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F159D32">
      <w:pPr>
        <w:pStyle w:val="11"/>
        <w:spacing w:line="360" w:lineRule="auto"/>
        <w:jc w:val="center"/>
        <w:rPr>
          <w:rFonts w:hint="eastAsia" w:ascii="宋体" w:hAnsi="宋体" w:eastAsia="宋体" w:cs="宋体"/>
          <w:b/>
          <w:bCs/>
          <w:color w:val="auto"/>
          <w:sz w:val="36"/>
          <w:szCs w:val="36"/>
          <w:highlight w:val="none"/>
          <w:u w:val="none"/>
          <w:lang w:val="en-US" w:eastAsia="zh-CN"/>
        </w:rPr>
      </w:pPr>
      <w:r>
        <w:rPr>
          <w:rFonts w:hint="eastAsia" w:ascii="宋体" w:hAnsi="宋体" w:eastAsia="宋体" w:cs="宋体"/>
          <w:b/>
          <w:bCs/>
          <w:color w:val="auto"/>
          <w:sz w:val="36"/>
          <w:szCs w:val="36"/>
          <w:highlight w:val="none"/>
          <w:u w:val="none"/>
          <w:lang w:val="en-US" w:eastAsia="zh-CN"/>
        </w:rPr>
        <w:t>南京现代表面处理科技产业中心项目B地块工程</w:t>
      </w:r>
    </w:p>
    <w:p w14:paraId="6C84282C">
      <w:pPr>
        <w:pStyle w:val="11"/>
        <w:spacing w:line="360" w:lineRule="auto"/>
        <w:jc w:val="center"/>
        <w:rPr>
          <w:rFonts w:hint="default" w:ascii="宋体" w:hAnsi="宋体" w:cs="宋体"/>
          <w:b/>
          <w:bCs/>
          <w:color w:val="auto"/>
          <w:sz w:val="36"/>
          <w:szCs w:val="36"/>
          <w:highlight w:val="none"/>
          <w:u w:val="none"/>
          <w:lang w:val="en-US" w:eastAsia="zh-CN"/>
        </w:rPr>
      </w:pPr>
      <w:r>
        <w:rPr>
          <w:rFonts w:hint="eastAsia" w:ascii="宋体" w:hAnsi="宋体" w:eastAsia="宋体" w:cs="宋体"/>
          <w:b/>
          <w:bCs/>
          <w:color w:val="auto"/>
          <w:sz w:val="36"/>
          <w:szCs w:val="36"/>
          <w:highlight w:val="none"/>
          <w:u w:val="none"/>
          <w:lang w:val="en-US" w:eastAsia="zh-CN"/>
        </w:rPr>
        <w:t>消防工程</w:t>
      </w:r>
      <w:r>
        <w:rPr>
          <w:rFonts w:hint="eastAsia" w:ascii="宋体" w:hAnsi="宋体" w:cs="宋体"/>
          <w:b/>
          <w:bCs/>
          <w:color w:val="auto"/>
          <w:sz w:val="36"/>
          <w:szCs w:val="36"/>
          <w:highlight w:val="none"/>
          <w:u w:val="none"/>
          <w:lang w:val="en-US" w:eastAsia="zh-CN"/>
        </w:rPr>
        <w:t>报价须知</w:t>
      </w:r>
    </w:p>
    <w:p w14:paraId="6383EA94">
      <w:pPr>
        <w:numPr>
          <w:ilvl w:val="0"/>
          <w:numId w:val="2"/>
        </w:numPr>
        <w:spacing w:line="360" w:lineRule="auto"/>
        <w:textAlignment w:val="baseline"/>
        <w:rPr>
          <w:rFonts w:hint="eastAsia" w:ascii="宋体" w:hAnsi="宋体"/>
          <w:b/>
          <w:color w:val="auto"/>
          <w:sz w:val="24"/>
          <w:highlight w:val="none"/>
        </w:rPr>
      </w:pPr>
      <w:r>
        <w:rPr>
          <w:rFonts w:hint="eastAsia" w:ascii="宋体" w:hAnsi="宋体"/>
          <w:b/>
          <w:color w:val="auto"/>
          <w:sz w:val="24"/>
          <w:highlight w:val="none"/>
          <w:lang w:val="en-US" w:eastAsia="zh-CN"/>
        </w:rPr>
        <w:t>项目概况</w:t>
      </w:r>
    </w:p>
    <w:p w14:paraId="6AD69B63">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baseline"/>
        <w:rPr>
          <w:rFonts w:hint="default" w:ascii="宋体" w:hAnsi="宋体"/>
          <w:b w:val="0"/>
          <w:bCs/>
          <w:color w:val="auto"/>
          <w:sz w:val="24"/>
          <w:highlight w:val="none"/>
          <w:u w:val="none"/>
          <w:lang w:val="en-US"/>
        </w:rPr>
      </w:pPr>
      <w:r>
        <w:rPr>
          <w:rFonts w:hint="eastAsia" w:ascii="宋体" w:hAnsi="宋体"/>
          <w:b w:val="0"/>
          <w:bCs/>
          <w:color w:val="auto"/>
          <w:sz w:val="24"/>
          <w:highlight w:val="none"/>
          <w:lang w:val="en-US" w:eastAsia="zh-CN"/>
        </w:rPr>
        <w:t>1.1项目名称</w:t>
      </w:r>
      <w:r>
        <w:rPr>
          <w:rFonts w:hint="eastAsia" w:ascii="宋体" w:hAnsi="宋体"/>
          <w:b w:val="0"/>
          <w:bCs/>
          <w:color w:val="auto"/>
          <w:sz w:val="24"/>
          <w:highlight w:val="none"/>
          <w:u w:val="none"/>
          <w:lang w:val="en-US" w:eastAsia="zh-CN"/>
        </w:rPr>
        <w:t>：</w:t>
      </w:r>
      <w:r>
        <w:rPr>
          <w:rFonts w:hint="eastAsia" w:ascii="宋体" w:hAnsi="宋体" w:eastAsia="宋体" w:cs="宋体"/>
          <w:b w:val="0"/>
          <w:bCs w:val="0"/>
          <w:color w:val="auto"/>
          <w:sz w:val="24"/>
          <w:highlight w:val="none"/>
          <w:u w:val="none"/>
          <w:lang w:val="en-US" w:eastAsia="zh-CN"/>
        </w:rPr>
        <w:t>南京现代表面处理科技产业中心项目B地块工程（以下简称“本项目”）</w:t>
      </w:r>
    </w:p>
    <w:p w14:paraId="6EBF44B0">
      <w:pPr>
        <w:keepNext w:val="0"/>
        <w:keepLines w:val="0"/>
        <w:pageBreakBefore w:val="0"/>
        <w:widowControl w:val="0"/>
        <w:kinsoku/>
        <w:wordWrap/>
        <w:overflowPunct/>
        <w:topLinePunct w:val="0"/>
        <w:autoSpaceDE/>
        <w:autoSpaceDN/>
        <w:bidi w:val="0"/>
        <w:adjustRightInd w:val="0"/>
        <w:snapToGrid w:val="0"/>
        <w:spacing w:line="360" w:lineRule="auto"/>
        <w:ind w:right="-3"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color w:val="auto"/>
          <w:sz w:val="24"/>
          <w:highlight w:val="none"/>
          <w:u w:val="none"/>
          <w:lang w:val="en-US" w:eastAsia="zh-CN"/>
        </w:rPr>
        <w:t>1.2招标内容：本项目的</w:t>
      </w:r>
      <w:r>
        <w:rPr>
          <w:rFonts w:hint="eastAsia" w:ascii="宋体" w:hAnsi="宋体" w:eastAsia="宋体" w:cs="宋体"/>
          <w:b w:val="0"/>
          <w:bCs w:val="0"/>
          <w:color w:val="auto"/>
          <w:sz w:val="24"/>
          <w:highlight w:val="none"/>
          <w:u w:val="none"/>
          <w:lang w:val="en-US" w:eastAsia="zh-CN"/>
        </w:rPr>
        <w:t>消防工程（以下简称“本工程”），具体要求详见合同</w:t>
      </w:r>
      <w:r>
        <w:rPr>
          <w:rFonts w:hint="eastAsia" w:ascii="宋体" w:hAnsi="宋体" w:cs="宋体"/>
          <w:b w:val="0"/>
          <w:bCs w:val="0"/>
          <w:color w:val="auto"/>
          <w:sz w:val="24"/>
          <w:highlight w:val="none"/>
          <w:u w:val="none"/>
          <w:lang w:val="en-US" w:eastAsia="zh-CN"/>
        </w:rPr>
        <w:t>（格式），</w:t>
      </w:r>
      <w:r>
        <w:rPr>
          <w:rFonts w:hint="eastAsia" w:ascii="宋体" w:hAnsi="宋体" w:eastAsia="宋体" w:cs="宋体"/>
          <w:b w:val="0"/>
          <w:bCs w:val="0"/>
          <w:color w:val="auto"/>
          <w:sz w:val="24"/>
          <w:highlight w:val="none"/>
          <w:u w:val="none"/>
          <w:lang w:val="en-US" w:eastAsia="zh-CN"/>
        </w:rPr>
        <w:t>工程质量须符合国家、本工程所在地政府主管部门的要求，符合本须知的各项要求</w:t>
      </w:r>
      <w:r>
        <w:rPr>
          <w:rFonts w:hint="eastAsia" w:ascii="宋体" w:hAnsi="宋体" w:eastAsia="宋体" w:cs="宋体"/>
          <w:b w:val="0"/>
          <w:bCs w:val="0"/>
          <w:color w:val="auto"/>
          <w:sz w:val="24"/>
          <w:highlight w:val="none"/>
          <w:lang w:val="en-US" w:eastAsia="zh-CN"/>
        </w:rPr>
        <w:t>。</w:t>
      </w:r>
      <w:r>
        <w:rPr>
          <w:rFonts w:hint="eastAsia" w:ascii="宋体" w:hAnsi="宋体" w:eastAsia="宋体" w:cs="宋体"/>
          <w:b/>
          <w:bCs/>
          <w:color w:val="auto"/>
          <w:sz w:val="24"/>
          <w:highlight w:val="none"/>
          <w:lang w:val="en-US" w:eastAsia="zh-CN"/>
        </w:rPr>
        <w:t>招标单位有权根据需要随时增减招标范围。</w:t>
      </w:r>
    </w:p>
    <w:p w14:paraId="6D2EF3EB">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baseline"/>
        <w:rPr>
          <w:rFonts w:hint="eastAsia" w:ascii="宋体" w:hAnsi="宋体"/>
          <w:b w:val="0"/>
          <w:bCs w:val="0"/>
          <w:color w:val="auto"/>
          <w:sz w:val="24"/>
          <w:highlight w:val="none"/>
        </w:rPr>
      </w:pPr>
      <w:r>
        <w:rPr>
          <w:rFonts w:hint="eastAsia" w:ascii="宋体" w:hAnsi="宋体" w:eastAsia="宋体" w:cs="宋体"/>
          <w:b w:val="0"/>
          <w:bCs w:val="0"/>
          <w:color w:val="auto"/>
          <w:sz w:val="24"/>
          <w:highlight w:val="none"/>
          <w:lang w:val="en-US" w:eastAsia="zh-CN"/>
        </w:rPr>
        <w:t>1.3本工程地址：</w:t>
      </w:r>
      <w:r>
        <w:rPr>
          <w:rFonts w:hint="eastAsia" w:ascii="宋体" w:hAnsi="宋体" w:eastAsia="宋体" w:cs="宋体"/>
          <w:b w:val="0"/>
          <w:bCs w:val="0"/>
          <w:color w:val="auto"/>
          <w:sz w:val="24"/>
          <w:highlight w:val="none"/>
          <w:u w:val="single"/>
          <w:lang w:val="en-US" w:eastAsia="zh-CN"/>
        </w:rPr>
        <w:t>江苏省南京市六合区南京现代表面处理科技产业中心项目B地块</w:t>
      </w:r>
      <w:r>
        <w:rPr>
          <w:rFonts w:hint="eastAsia" w:ascii="宋体" w:hAnsi="宋体" w:eastAsia="宋体" w:cs="宋体"/>
          <w:b w:val="0"/>
          <w:bCs w:val="0"/>
          <w:color w:val="auto"/>
          <w:sz w:val="24"/>
          <w:highlight w:val="none"/>
          <w:u w:val="none"/>
          <w:lang w:val="en-US" w:eastAsia="zh-CN"/>
        </w:rPr>
        <w:t>。</w:t>
      </w:r>
    </w:p>
    <w:p w14:paraId="20269ED3">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baseline"/>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1.4工期要求：</w:t>
      </w:r>
      <w:r>
        <w:rPr>
          <w:rFonts w:hint="eastAsia" w:ascii="宋体" w:hAnsi="宋体" w:eastAsia="宋体" w:cs="宋体"/>
          <w:b w:val="0"/>
          <w:bCs w:val="0"/>
          <w:color w:val="auto"/>
          <w:sz w:val="24"/>
          <w:highlight w:val="none"/>
          <w:u w:val="single"/>
          <w:lang w:val="en-US" w:eastAsia="zh-CN"/>
        </w:rPr>
        <w:t>详见附件的合同（格式），具体以招标单位要求为准。</w:t>
      </w:r>
    </w:p>
    <w:p w14:paraId="35A01439">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baseline"/>
        <w:rPr>
          <w:rFonts w:hint="default"/>
          <w:b w:val="0"/>
          <w:bCs w:val="0"/>
          <w:color w:val="auto"/>
          <w:highlight w:val="none"/>
          <w:u w:val="none"/>
          <w:lang w:val="en-US"/>
        </w:rPr>
      </w:pPr>
      <w:r>
        <w:rPr>
          <w:rFonts w:hint="eastAsia" w:ascii="宋体" w:hAnsi="宋体" w:eastAsia="宋体" w:cs="宋体"/>
          <w:b w:val="0"/>
          <w:bCs w:val="0"/>
          <w:color w:val="auto"/>
          <w:sz w:val="24"/>
          <w:highlight w:val="none"/>
          <w:lang w:val="en-US" w:eastAsia="zh-CN"/>
        </w:rPr>
        <w:t>1.5招标单位：</w:t>
      </w:r>
      <w:r>
        <w:rPr>
          <w:rFonts w:hint="eastAsia" w:ascii="宋体" w:hAnsi="宋体" w:eastAsia="宋体" w:cs="宋体"/>
          <w:b w:val="0"/>
          <w:bCs w:val="0"/>
          <w:color w:val="auto"/>
          <w:sz w:val="24"/>
          <w:highlight w:val="none"/>
          <w:u w:val="single"/>
          <w:lang w:val="en-US" w:eastAsia="zh-CN"/>
        </w:rPr>
        <w:t>东莞市中泰建安工程有限公司</w:t>
      </w:r>
      <w:r>
        <w:rPr>
          <w:rFonts w:hint="eastAsia" w:ascii="宋体" w:hAnsi="宋体" w:eastAsia="宋体" w:cs="宋体"/>
          <w:b w:val="0"/>
          <w:bCs w:val="0"/>
          <w:color w:val="auto"/>
          <w:sz w:val="24"/>
          <w:highlight w:val="none"/>
          <w:u w:val="none"/>
          <w:lang w:val="en-US" w:eastAsia="zh-CN"/>
        </w:rPr>
        <w:t>。</w:t>
      </w:r>
    </w:p>
    <w:p w14:paraId="7994ED48">
      <w:pPr>
        <w:numPr>
          <w:ilvl w:val="0"/>
          <w:numId w:val="2"/>
        </w:numPr>
        <w:spacing w:line="360" w:lineRule="auto"/>
        <w:textAlignment w:val="baseline"/>
        <w:rPr>
          <w:rFonts w:hint="eastAsia" w:ascii="宋体" w:hAnsi="宋体"/>
          <w:b/>
          <w:color w:val="auto"/>
          <w:sz w:val="24"/>
          <w:highlight w:val="none"/>
        </w:rPr>
      </w:pPr>
      <w:r>
        <w:rPr>
          <w:rFonts w:hint="eastAsia" w:ascii="宋体" w:hAnsi="宋体"/>
          <w:b/>
          <w:color w:val="auto"/>
          <w:sz w:val="24"/>
          <w:highlight w:val="none"/>
          <w:lang w:val="en-US" w:eastAsia="zh-CN"/>
        </w:rPr>
        <w:t>其他</w:t>
      </w:r>
      <w:r>
        <w:rPr>
          <w:rFonts w:hint="eastAsia" w:ascii="宋体" w:hAnsi="宋体"/>
          <w:b/>
          <w:color w:val="auto"/>
          <w:sz w:val="24"/>
          <w:highlight w:val="none"/>
        </w:rPr>
        <w:t>须知</w:t>
      </w:r>
    </w:p>
    <w:p w14:paraId="4C35B13A">
      <w:pPr>
        <w:keepNext w:val="0"/>
        <w:keepLines w:val="0"/>
        <w:pageBreakBefore w:val="0"/>
        <w:widowControl w:val="0"/>
        <w:kinsoku/>
        <w:wordWrap/>
        <w:overflowPunct/>
        <w:topLinePunct w:val="0"/>
        <w:autoSpaceDE/>
        <w:autoSpaceDN/>
        <w:bidi w:val="0"/>
        <w:adjustRightInd/>
        <w:snapToGrid/>
        <w:spacing w:line="360" w:lineRule="auto"/>
        <w:ind w:right="-3"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2.1</w:t>
      </w:r>
      <w:r>
        <w:rPr>
          <w:rFonts w:hint="eastAsia" w:ascii="宋体" w:hAnsi="宋体" w:eastAsia="宋体" w:cs="宋体"/>
          <w:color w:val="auto"/>
          <w:sz w:val="24"/>
          <w:highlight w:val="none"/>
          <w:lang w:val="en-US" w:eastAsia="zh-CN"/>
        </w:rPr>
        <w:t>报价单位须</w:t>
      </w:r>
      <w:r>
        <w:rPr>
          <w:rFonts w:hint="eastAsia" w:ascii="宋体" w:hAnsi="宋体" w:eastAsia="宋体" w:cs="宋体"/>
          <w:color w:val="auto"/>
          <w:sz w:val="24"/>
          <w:highlight w:val="none"/>
          <w:lang w:eastAsia="zh-CN"/>
        </w:rPr>
        <w:t>详细阅读</w:t>
      </w:r>
      <w:r>
        <w:rPr>
          <w:rFonts w:hint="eastAsia" w:ascii="宋体" w:hAnsi="宋体" w:eastAsia="宋体" w:cs="宋体"/>
          <w:color w:val="auto"/>
          <w:sz w:val="24"/>
          <w:highlight w:val="none"/>
          <w:lang w:val="en-US" w:eastAsia="zh-CN"/>
        </w:rPr>
        <w:t>招标单位</w:t>
      </w:r>
      <w:r>
        <w:rPr>
          <w:rFonts w:hint="eastAsia" w:ascii="宋体" w:hAnsi="宋体" w:eastAsia="宋体" w:cs="宋体"/>
          <w:color w:val="auto"/>
          <w:sz w:val="24"/>
          <w:highlight w:val="none"/>
          <w:lang w:eastAsia="zh-CN"/>
        </w:rPr>
        <w:t>提供的资料，并对</w:t>
      </w:r>
      <w:r>
        <w:rPr>
          <w:rFonts w:hint="eastAsia" w:ascii="宋体" w:hAnsi="宋体" w:eastAsia="宋体" w:cs="宋体"/>
          <w:color w:val="auto"/>
          <w:sz w:val="24"/>
          <w:highlight w:val="none"/>
          <w:lang w:val="en-US" w:eastAsia="zh-CN"/>
        </w:rPr>
        <w:t>本工程场地进行</w:t>
      </w:r>
      <w:r>
        <w:rPr>
          <w:rFonts w:hint="eastAsia" w:ascii="宋体" w:hAnsi="宋体" w:eastAsia="宋体" w:cs="宋体"/>
          <w:color w:val="auto"/>
          <w:sz w:val="24"/>
          <w:highlight w:val="none"/>
          <w:lang w:eastAsia="zh-CN"/>
        </w:rPr>
        <w:t>现场踏勘，以获取报价所需资料。</w:t>
      </w:r>
      <w:r>
        <w:rPr>
          <w:rFonts w:hint="eastAsia" w:ascii="宋体" w:hAnsi="宋体" w:eastAsia="宋体" w:cs="宋体"/>
          <w:color w:val="auto"/>
          <w:sz w:val="24"/>
          <w:highlight w:val="none"/>
          <w:lang w:val="en-US" w:eastAsia="zh-CN"/>
        </w:rPr>
        <w:t>凡递交报价文件的，视为已对本工程场地踏勘并完全了解相关情况，</w:t>
      </w:r>
      <w:r>
        <w:rPr>
          <w:rFonts w:hint="eastAsia" w:ascii="宋体" w:hAnsi="宋体" w:eastAsia="宋体" w:cs="宋体"/>
          <w:color w:val="auto"/>
          <w:sz w:val="24"/>
          <w:lang w:eastAsia="zh-CN"/>
        </w:rPr>
        <w:t>签订合同后，</w:t>
      </w:r>
      <w:r>
        <w:rPr>
          <w:rFonts w:hint="eastAsia" w:ascii="宋体" w:hAnsi="宋体" w:eastAsia="宋体" w:cs="宋体"/>
          <w:color w:val="auto"/>
          <w:sz w:val="24"/>
          <w:lang w:val="en-US" w:eastAsia="zh-CN"/>
        </w:rPr>
        <w:t>报价单位</w:t>
      </w:r>
      <w:r>
        <w:rPr>
          <w:rFonts w:hint="eastAsia" w:ascii="宋体" w:hAnsi="宋体" w:eastAsia="宋体" w:cs="宋体"/>
          <w:color w:val="auto"/>
          <w:sz w:val="24"/>
          <w:lang w:eastAsia="zh-CN"/>
        </w:rPr>
        <w:t>不得以不清楚或未考虑现场实况为由提出增加费用或其它要求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报价单位踏勘现场时，</w:t>
      </w:r>
      <w:r>
        <w:rPr>
          <w:rFonts w:hint="eastAsia" w:ascii="宋体" w:hAnsi="宋体" w:eastAsia="宋体" w:cs="宋体"/>
          <w:b/>
          <w:bCs/>
          <w:color w:val="auto"/>
          <w:sz w:val="24"/>
          <w:highlight w:val="none"/>
          <w:lang w:val="en-US" w:eastAsia="zh-CN"/>
        </w:rPr>
        <w:t>请联系</w:t>
      </w:r>
      <w:r>
        <w:rPr>
          <w:rFonts w:hint="eastAsia" w:ascii="宋体" w:hAnsi="宋体" w:eastAsia="宋体" w:cs="宋体"/>
          <w:b/>
          <w:bCs/>
          <w:color w:val="auto"/>
          <w:sz w:val="24"/>
          <w:highlight w:val="none"/>
          <w:u w:val="single"/>
          <w:lang w:val="en-US" w:eastAsia="zh-CN"/>
        </w:rPr>
        <w:t>彭善海，电话13592796498</w:t>
      </w:r>
      <w:r>
        <w:rPr>
          <w:rFonts w:hint="eastAsia" w:ascii="宋体" w:hAnsi="宋体" w:cs="宋体"/>
          <w:b/>
          <w:bCs/>
          <w:color w:val="auto"/>
          <w:sz w:val="24"/>
          <w:highlight w:val="none"/>
          <w:u w:val="single"/>
          <w:lang w:val="en-US" w:eastAsia="zh-CN"/>
        </w:rPr>
        <w:t>；古访人，电话13580962802</w:t>
      </w:r>
      <w:r>
        <w:rPr>
          <w:rFonts w:hint="eastAsia" w:ascii="宋体" w:hAnsi="宋体" w:eastAsia="宋体" w:cs="宋体"/>
          <w:b/>
          <w:bCs/>
          <w:color w:val="auto"/>
          <w:sz w:val="24"/>
          <w:highlight w:val="none"/>
          <w:u w:val="single"/>
          <w:lang w:val="en-US" w:eastAsia="zh-CN"/>
        </w:rPr>
        <w:t>。</w:t>
      </w:r>
    </w:p>
    <w:p w14:paraId="67131D3A">
      <w:pPr>
        <w:keepNext w:val="0"/>
        <w:keepLines w:val="0"/>
        <w:pageBreakBefore w:val="0"/>
        <w:widowControl w:val="0"/>
        <w:kinsoku/>
        <w:wordWrap/>
        <w:overflowPunct/>
        <w:topLinePunct w:val="0"/>
        <w:autoSpaceDE/>
        <w:autoSpaceDN/>
        <w:bidi w:val="0"/>
        <w:adjustRightInd/>
        <w:snapToGrid/>
        <w:spacing w:line="520" w:lineRule="exact"/>
        <w:ind w:right="-3" w:firstLine="480" w:firstLineChars="200"/>
        <w:textAlignment w:val="auto"/>
        <w:rPr>
          <w:rFonts w:hint="default" w:ascii="宋体" w:hAnsi="宋体" w:eastAsia="宋体" w:cs="宋体"/>
          <w:color w:val="FF0000"/>
          <w:sz w:val="24"/>
          <w:highlight w:val="none"/>
          <w:lang w:val="en-US" w:eastAsia="zh-CN"/>
        </w:rPr>
      </w:pPr>
      <w:r>
        <w:rPr>
          <w:rFonts w:hint="eastAsia" w:ascii="宋体" w:hAnsi="宋体" w:eastAsia="宋体" w:cs="宋体"/>
          <w:color w:val="auto"/>
          <w:sz w:val="24"/>
          <w:highlight w:val="none"/>
          <w:lang w:eastAsia="zh-CN"/>
        </w:rPr>
        <w:t>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报价单位</w:t>
      </w:r>
      <w:r>
        <w:rPr>
          <w:rFonts w:hint="eastAsia" w:ascii="宋体" w:hAnsi="宋体" w:eastAsia="宋体" w:cs="宋体"/>
          <w:color w:val="auto"/>
          <w:sz w:val="24"/>
          <w:highlight w:val="none"/>
          <w:lang w:val="en-US" w:eastAsia="zh-CN"/>
        </w:rPr>
        <w:t>须</w:t>
      </w:r>
      <w:r>
        <w:rPr>
          <w:rFonts w:hint="eastAsia" w:ascii="宋体" w:hAnsi="宋体" w:eastAsia="宋体" w:cs="宋体"/>
          <w:color w:val="auto"/>
          <w:sz w:val="24"/>
          <w:highlight w:val="none"/>
          <w:lang w:eastAsia="zh-CN"/>
        </w:rPr>
        <w:t>具有完成招标内容相应的</w:t>
      </w:r>
      <w:r>
        <w:rPr>
          <w:rFonts w:hint="eastAsia" w:ascii="宋体" w:hAnsi="宋体" w:eastAsia="宋体" w:cs="宋体"/>
          <w:b/>
          <w:bCs/>
          <w:color w:val="FF0000"/>
          <w:sz w:val="24"/>
          <w:highlight w:val="none"/>
          <w:u w:val="single"/>
          <w:lang w:eastAsia="zh-CN"/>
        </w:rPr>
        <w:t>消防设施工程专业承包二级以上资质，同时已办理</w:t>
      </w:r>
      <w:r>
        <w:rPr>
          <w:rFonts w:hint="eastAsia" w:ascii="宋体" w:hAnsi="宋体" w:eastAsia="宋体" w:cs="宋体"/>
          <w:b/>
          <w:bCs/>
          <w:color w:val="FF0000"/>
          <w:sz w:val="24"/>
          <w:highlight w:val="none"/>
          <w:u w:val="single"/>
          <w:lang w:val="en-US" w:eastAsia="zh-CN"/>
        </w:rPr>
        <w:t>有效期内的《南京市建筑业企业信用管理档案》且符合本工程所在地政府主管部门的其他要求</w:t>
      </w:r>
      <w:r>
        <w:rPr>
          <w:rFonts w:hint="eastAsia" w:ascii="宋体" w:hAnsi="宋体" w:eastAsia="宋体" w:cs="宋体"/>
          <w:b/>
          <w:bCs/>
          <w:color w:val="FF0000"/>
          <w:sz w:val="24"/>
          <w:highlight w:val="none"/>
          <w:u w:val="single"/>
          <w:lang w:eastAsia="zh-CN"/>
        </w:rPr>
        <w:t>。</w:t>
      </w:r>
      <w:r>
        <w:rPr>
          <w:rFonts w:hint="eastAsia" w:ascii="宋体" w:hAnsi="宋体" w:eastAsia="宋体" w:cs="宋体"/>
          <w:color w:val="auto"/>
          <w:sz w:val="24"/>
          <w:highlight w:val="none"/>
          <w:lang w:val="en-US" w:eastAsia="zh-CN"/>
        </w:rPr>
        <w:t>报价单位的资质、</w:t>
      </w:r>
      <w:r>
        <w:rPr>
          <w:rFonts w:hint="eastAsia" w:ascii="宋体" w:hAnsi="宋体" w:eastAsia="宋体" w:cs="宋体"/>
          <w:color w:val="auto"/>
          <w:sz w:val="24"/>
          <w:highlight w:val="none"/>
          <w:lang w:eastAsia="zh-CN"/>
        </w:rPr>
        <w:t>资格</w:t>
      </w:r>
      <w:r>
        <w:rPr>
          <w:rFonts w:hint="eastAsia" w:ascii="宋体" w:hAnsi="宋体" w:eastAsia="宋体" w:cs="宋体"/>
          <w:color w:val="auto"/>
          <w:sz w:val="24"/>
          <w:highlight w:val="none"/>
          <w:lang w:val="en-US" w:eastAsia="zh-CN"/>
        </w:rPr>
        <w:t>须在合同期内持续</w:t>
      </w:r>
      <w:r>
        <w:rPr>
          <w:rFonts w:hint="eastAsia" w:ascii="宋体" w:hAnsi="宋体" w:eastAsia="宋体" w:cs="宋体"/>
          <w:color w:val="auto"/>
          <w:sz w:val="24"/>
          <w:highlight w:val="none"/>
          <w:lang w:eastAsia="zh-CN"/>
        </w:rPr>
        <w:t>有效期，</w:t>
      </w:r>
      <w:r>
        <w:rPr>
          <w:rFonts w:hint="eastAsia" w:ascii="宋体" w:hAnsi="宋体" w:eastAsia="宋体" w:cs="宋体"/>
          <w:color w:val="auto"/>
          <w:sz w:val="24"/>
          <w:highlight w:val="none"/>
          <w:lang w:val="en-US" w:eastAsia="zh-CN"/>
        </w:rPr>
        <w:t>否则承担</w:t>
      </w:r>
      <w:r>
        <w:rPr>
          <w:rFonts w:hint="eastAsia" w:ascii="宋体" w:hAnsi="宋体" w:eastAsia="宋体" w:cs="宋体"/>
          <w:color w:val="auto"/>
          <w:sz w:val="24"/>
          <w:highlight w:val="none"/>
          <w:lang w:eastAsia="zh-CN"/>
        </w:rPr>
        <w:t>由此导致的一切责任、后果</w:t>
      </w:r>
      <w:r>
        <w:rPr>
          <w:rFonts w:hint="eastAsia" w:ascii="宋体" w:hAnsi="宋体" w:eastAsia="宋体" w:cs="宋体"/>
          <w:color w:val="auto"/>
          <w:sz w:val="24"/>
          <w:highlight w:val="none"/>
          <w:lang w:val="en-US" w:eastAsia="zh-CN"/>
        </w:rPr>
        <w:t>并赔偿招标单位损失</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报价单位应具有与作业分包范围相适应的机具。</w:t>
      </w:r>
    </w:p>
    <w:p w14:paraId="0DEDB48F">
      <w:pPr>
        <w:keepNext w:val="0"/>
        <w:keepLines w:val="0"/>
        <w:pageBreakBefore w:val="0"/>
        <w:widowControl w:val="0"/>
        <w:kinsoku/>
        <w:wordWrap/>
        <w:overflowPunct/>
        <w:topLinePunct w:val="0"/>
        <w:autoSpaceDE/>
        <w:autoSpaceDN/>
        <w:bidi w:val="0"/>
        <w:adjustRightInd/>
        <w:snapToGrid/>
        <w:spacing w:line="360" w:lineRule="auto"/>
        <w:ind w:right="-3" w:firstLine="480" w:firstLineChars="200"/>
        <w:rPr>
          <w:rFonts w:hint="default" w:ascii="宋体" w:hAnsi="宋体" w:eastAsia="宋体" w:cs="宋体"/>
          <w:b w:val="0"/>
          <w:bCs w:val="0"/>
          <w:color w:val="auto"/>
          <w:sz w:val="24"/>
          <w:highlight w:val="none"/>
          <w:u w:val="single"/>
          <w:lang w:val="en-US" w:eastAsia="zh-CN"/>
        </w:rPr>
      </w:pPr>
      <w:r>
        <w:rPr>
          <w:rFonts w:hint="eastAsia" w:ascii="宋体" w:hAnsi="宋体" w:eastAsia="宋体" w:cs="宋体"/>
          <w:b w:val="0"/>
          <w:bCs w:val="0"/>
          <w:color w:val="auto"/>
          <w:sz w:val="24"/>
          <w:highlight w:val="none"/>
          <w:lang w:val="en-US" w:eastAsia="zh-CN"/>
        </w:rPr>
        <w:t>2.3付款方式：</w:t>
      </w:r>
      <w:r>
        <w:rPr>
          <w:rFonts w:hint="eastAsia" w:ascii="宋体" w:hAnsi="宋体" w:eastAsia="宋体" w:cs="宋体"/>
          <w:b w:val="0"/>
          <w:bCs w:val="0"/>
          <w:color w:val="auto"/>
          <w:sz w:val="24"/>
          <w:highlight w:val="none"/>
          <w:u w:val="single"/>
          <w:lang w:val="en-US" w:eastAsia="zh-CN"/>
        </w:rPr>
        <w:t>详见附件的合同格式。</w:t>
      </w:r>
      <w:r>
        <w:rPr>
          <w:rFonts w:hint="eastAsia" w:ascii="宋体" w:hAnsi="宋体" w:eastAsia="宋体" w:cs="宋体"/>
          <w:b/>
          <w:bCs/>
          <w:color w:val="auto"/>
          <w:sz w:val="24"/>
          <w:highlight w:val="none"/>
          <w:u w:val="single"/>
          <w:lang w:val="en-US" w:eastAsia="zh-CN"/>
        </w:rPr>
        <w:t>报价单位须按招标单位要求的付款方式报价，同时可根据自身情况提出另一种付款方式供招标单位选择</w:t>
      </w:r>
      <w:r>
        <w:rPr>
          <w:rFonts w:hint="eastAsia" w:ascii="宋体" w:hAnsi="宋体" w:eastAsia="宋体" w:cs="宋体"/>
          <w:b w:val="0"/>
          <w:bCs w:val="0"/>
          <w:color w:val="auto"/>
          <w:sz w:val="24"/>
          <w:highlight w:val="none"/>
          <w:u w:val="single"/>
          <w:lang w:val="en-US" w:eastAsia="zh-CN"/>
        </w:rPr>
        <w:t>。</w:t>
      </w:r>
    </w:p>
    <w:p w14:paraId="5AECDF4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2.4</w:t>
      </w:r>
      <w:r>
        <w:rPr>
          <w:rFonts w:hint="eastAsia" w:ascii="宋体" w:hAnsi="宋体" w:eastAsia="宋体" w:cs="宋体"/>
          <w:b/>
          <w:bCs/>
          <w:color w:val="FF0000"/>
          <w:sz w:val="24"/>
          <w:szCs w:val="24"/>
          <w:highlight w:val="none"/>
          <w:lang w:val="en-US" w:eastAsia="zh-CN"/>
        </w:rPr>
        <w:t>本次招标采用最优价中标原则，招标单位没有义务对报价单位可能的投标失败做出任何解释。技术标评审合格的报价单位中，首次报价最低的前五家方有资格进入议价环节，若其中某家报价单位的技术标、经济标、付款方式、工期等条件符合采购要求且特别优秀，亦可能无需议价而直接中标，建议报价单位按最优方式报价，以免遗憾。为确保招标价格合理，招标单位保留随时议价的权利。</w:t>
      </w:r>
    </w:p>
    <w:p w14:paraId="013DB0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rPr>
          <w:rFonts w:hint="eastAsia" w:ascii="宋体" w:hAnsi="宋体" w:cs="宋体"/>
          <w:b w:val="0"/>
          <w:bCs w:val="0"/>
          <w:color w:val="auto"/>
          <w:sz w:val="24"/>
          <w:szCs w:val="24"/>
          <w:highlight w:val="none"/>
          <w:lang w:val="en-US" w:eastAsia="zh-CN"/>
        </w:rPr>
      </w:pPr>
      <w:r>
        <w:rPr>
          <w:rFonts w:hint="eastAsia" w:ascii="宋体" w:hAnsi="宋体" w:eastAsia="宋体" w:cs="宋体"/>
          <w:b w:val="0"/>
          <w:bCs w:val="0"/>
          <w:color w:val="auto"/>
          <w:sz w:val="24"/>
          <w:highlight w:val="none"/>
          <w:lang w:val="en-US" w:eastAsia="zh-CN"/>
        </w:rPr>
        <w:t>2.5</w:t>
      </w:r>
      <w:r>
        <w:rPr>
          <w:rFonts w:hint="eastAsia" w:ascii="宋体" w:hAnsi="宋体" w:cs="宋体"/>
          <w:b w:val="0"/>
          <w:bCs w:val="0"/>
          <w:color w:val="auto"/>
          <w:sz w:val="24"/>
          <w:szCs w:val="24"/>
          <w:highlight w:val="none"/>
          <w:lang w:val="en-US" w:eastAsia="zh-CN"/>
        </w:rPr>
        <w:t>对报价</w:t>
      </w:r>
      <w:r>
        <w:rPr>
          <w:rFonts w:hint="eastAsia" w:ascii="宋体" w:hAnsi="宋体" w:cs="宋体"/>
          <w:b w:val="0"/>
          <w:bCs w:val="0"/>
          <w:color w:val="auto"/>
          <w:sz w:val="24"/>
          <w:szCs w:val="24"/>
          <w:highlight w:val="none"/>
        </w:rPr>
        <w:t>文件</w:t>
      </w:r>
      <w:r>
        <w:rPr>
          <w:rFonts w:hint="eastAsia" w:ascii="宋体" w:hAnsi="宋体" w:cs="宋体"/>
          <w:b w:val="0"/>
          <w:bCs w:val="0"/>
          <w:color w:val="auto"/>
          <w:sz w:val="24"/>
          <w:szCs w:val="24"/>
          <w:highlight w:val="none"/>
          <w:lang w:val="en-US" w:eastAsia="zh-CN"/>
        </w:rPr>
        <w:t>的要求</w:t>
      </w:r>
    </w:p>
    <w:p w14:paraId="6A33912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2.5.1</w:t>
      </w:r>
      <w:r>
        <w:rPr>
          <w:rFonts w:hint="eastAsia" w:ascii="宋体" w:hAnsi="宋体" w:eastAsia="宋体" w:cs="宋体"/>
          <w:b w:val="0"/>
          <w:bCs w:val="0"/>
          <w:color w:val="000000"/>
          <w:kern w:val="2"/>
          <w:sz w:val="24"/>
          <w:szCs w:val="24"/>
          <w:highlight w:val="none"/>
          <w:lang w:val="en-US" w:eastAsia="zh-CN" w:bidi="ar-SA"/>
        </w:rPr>
        <w:t>报价文件须含报价清单（格式按招标单位要求）、</w:t>
      </w:r>
      <w:r>
        <w:rPr>
          <w:rFonts w:hint="eastAsia" w:ascii="宋体" w:hAnsi="宋体" w:cs="宋体"/>
          <w:sz w:val="24"/>
          <w:szCs w:val="24"/>
        </w:rPr>
        <w:t>公司相关资质</w:t>
      </w:r>
      <w:r>
        <w:rPr>
          <w:rFonts w:hint="eastAsia" w:ascii="宋体" w:hAnsi="宋体" w:cs="宋体"/>
          <w:sz w:val="24"/>
          <w:szCs w:val="24"/>
          <w:lang w:val="en-US" w:eastAsia="zh-CN"/>
        </w:rPr>
        <w:t>资格</w:t>
      </w:r>
      <w:r>
        <w:rPr>
          <w:rFonts w:hint="eastAsia" w:ascii="宋体" w:hAnsi="宋体" w:cs="宋体"/>
          <w:sz w:val="24"/>
          <w:szCs w:val="24"/>
        </w:rPr>
        <w:t>证</w:t>
      </w:r>
      <w:r>
        <w:rPr>
          <w:rFonts w:hint="eastAsia" w:ascii="宋体" w:hAnsi="宋体" w:cs="宋体"/>
          <w:sz w:val="24"/>
          <w:szCs w:val="24"/>
          <w:lang w:val="en-US" w:eastAsia="zh-CN"/>
        </w:rPr>
        <w:t>件</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cs="宋体"/>
          <w:sz w:val="24"/>
          <w:szCs w:val="24"/>
        </w:rPr>
        <w:t>营业执照、安全生产许可</w:t>
      </w:r>
      <w:r>
        <w:rPr>
          <w:rFonts w:hint="eastAsia" w:ascii="宋体" w:hAnsi="宋体" w:cs="宋体"/>
          <w:sz w:val="24"/>
          <w:szCs w:val="24"/>
          <w:lang w:val="en-US" w:eastAsia="zh-CN"/>
        </w:rPr>
        <w:t>证</w:t>
      </w:r>
      <w:r>
        <w:rPr>
          <w:rFonts w:hint="eastAsia" w:ascii="宋体" w:hAnsi="宋体" w:cs="宋体"/>
          <w:sz w:val="24"/>
          <w:szCs w:val="24"/>
        </w:rPr>
        <w:t>、企业资质</w:t>
      </w:r>
      <w:r>
        <w:rPr>
          <w:rFonts w:hint="eastAsia" w:ascii="宋体" w:hAnsi="宋体" w:cs="宋体"/>
          <w:sz w:val="24"/>
          <w:szCs w:val="24"/>
          <w:lang w:val="en-US" w:eastAsia="zh-CN"/>
        </w:rPr>
        <w:t>证书</w:t>
      </w:r>
      <w:r>
        <w:rPr>
          <w:rFonts w:hint="eastAsia" w:ascii="宋体" w:hAnsi="宋体" w:eastAsia="宋体" w:cs="宋体"/>
          <w:b w:val="0"/>
          <w:bCs w:val="0"/>
          <w:color w:val="auto"/>
          <w:kern w:val="2"/>
          <w:sz w:val="24"/>
          <w:szCs w:val="24"/>
          <w:highlight w:val="none"/>
          <w:lang w:val="en-US" w:eastAsia="zh-CN" w:bidi="ar-SA"/>
        </w:rPr>
        <w:t>）等。</w:t>
      </w:r>
    </w:p>
    <w:p w14:paraId="729DCE3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2.5.2报价文件格式要求：</w:t>
      </w:r>
      <w:r>
        <w:rPr>
          <w:rFonts w:hint="eastAsia" w:ascii="宋体" w:hAnsi="宋体" w:eastAsia="宋体" w:cs="宋体"/>
          <w:b w:val="0"/>
          <w:bCs w:val="0"/>
          <w:color w:val="auto"/>
          <w:kern w:val="2"/>
          <w:sz w:val="24"/>
          <w:szCs w:val="24"/>
          <w:highlight w:val="none"/>
          <w:u w:val="single"/>
          <w:lang w:val="en-US" w:eastAsia="zh-CN" w:bidi="ar-SA"/>
        </w:rPr>
        <w:t>报价文件以纸质文件的扫描件（格式为PDF格式） + 报价清单电子版（Excel）形式递交，报价文件的纸质文件须加盖报价单位公章经法人代表或授权代表签字后方可进行扫描</w:t>
      </w:r>
      <w:r>
        <w:rPr>
          <w:rFonts w:hint="eastAsia" w:ascii="宋体" w:hAnsi="宋体" w:eastAsia="宋体" w:cs="宋体"/>
          <w:b w:val="0"/>
          <w:bCs w:val="0"/>
          <w:color w:val="auto"/>
          <w:kern w:val="2"/>
          <w:sz w:val="24"/>
          <w:szCs w:val="24"/>
          <w:highlight w:val="none"/>
          <w:lang w:val="en-US" w:eastAsia="zh-CN" w:bidi="ar-SA"/>
        </w:rPr>
        <w:t>。</w:t>
      </w:r>
    </w:p>
    <w:p w14:paraId="4FBCE2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2.5.3报价文件通过电子邮件递交给招标单位，相关电子邮件标题（主题）名称格式为：</w:t>
      </w:r>
      <w:r>
        <w:rPr>
          <w:rFonts w:hint="eastAsia" w:ascii="宋体" w:hAnsi="宋体" w:eastAsia="宋体" w:cs="宋体"/>
          <w:b w:val="0"/>
          <w:bCs w:val="0"/>
          <w:color w:val="auto"/>
          <w:kern w:val="2"/>
          <w:sz w:val="24"/>
          <w:szCs w:val="24"/>
          <w:highlight w:val="none"/>
          <w:u w:val="single"/>
          <w:lang w:val="en-US" w:eastAsia="zh-CN" w:bidi="ar-SA"/>
        </w:rPr>
        <w:t xml:space="preserve">报价单位字号 + </w:t>
      </w:r>
      <w:r>
        <w:rPr>
          <w:rFonts w:hint="eastAsia" w:ascii="宋体" w:hAnsi="宋体" w:cs="宋体"/>
          <w:b w:val="0"/>
          <w:bCs w:val="0"/>
          <w:color w:val="auto"/>
          <w:kern w:val="2"/>
          <w:sz w:val="24"/>
          <w:szCs w:val="24"/>
          <w:highlight w:val="none"/>
          <w:u w:val="single"/>
          <w:lang w:val="en-US" w:eastAsia="zh-CN" w:bidi="ar-SA"/>
        </w:rPr>
        <w:t>南京项目B地块消防</w:t>
      </w:r>
      <w:r>
        <w:rPr>
          <w:rFonts w:hint="eastAsia" w:ascii="宋体" w:hAnsi="宋体" w:eastAsia="宋体" w:cs="宋体"/>
          <w:b w:val="0"/>
          <w:bCs w:val="0"/>
          <w:color w:val="auto"/>
          <w:kern w:val="2"/>
          <w:sz w:val="24"/>
          <w:szCs w:val="24"/>
          <w:highlight w:val="none"/>
          <w:u w:val="single"/>
          <w:lang w:val="en-US" w:eastAsia="zh-CN" w:bidi="ar-SA"/>
        </w:rPr>
        <w:t>工程报价 + 报价日期（</w:t>
      </w:r>
      <w:r>
        <w:rPr>
          <w:rFonts w:hint="eastAsia" w:ascii="宋体" w:hAnsi="宋体" w:eastAsia="宋体" w:cs="宋体"/>
          <w:b w:val="0"/>
          <w:bCs w:val="0"/>
          <w:color w:val="auto"/>
          <w:kern w:val="2"/>
          <w:sz w:val="24"/>
          <w:szCs w:val="24"/>
          <w:highlight w:val="none"/>
          <w:u w:val="none"/>
          <w:lang w:val="en-US" w:eastAsia="zh-CN" w:bidi="ar-SA"/>
        </w:rPr>
        <w:t>例：XX公司南京项目B地块</w:t>
      </w:r>
      <w:r>
        <w:rPr>
          <w:rFonts w:hint="eastAsia" w:ascii="宋体" w:hAnsi="宋体" w:cs="宋体"/>
          <w:b w:val="0"/>
          <w:bCs w:val="0"/>
          <w:color w:val="auto"/>
          <w:kern w:val="2"/>
          <w:sz w:val="24"/>
          <w:szCs w:val="24"/>
          <w:highlight w:val="none"/>
          <w:u w:val="none"/>
          <w:lang w:val="en-US" w:eastAsia="zh-CN" w:bidi="ar-SA"/>
        </w:rPr>
        <w:t>消防</w:t>
      </w:r>
      <w:r>
        <w:rPr>
          <w:rFonts w:hint="eastAsia" w:ascii="宋体" w:hAnsi="宋体" w:eastAsia="宋体" w:cs="宋体"/>
          <w:b w:val="0"/>
          <w:bCs w:val="0"/>
          <w:color w:val="auto"/>
          <w:kern w:val="2"/>
          <w:sz w:val="24"/>
          <w:szCs w:val="24"/>
          <w:highlight w:val="none"/>
          <w:u w:val="none"/>
          <w:lang w:val="en-US" w:eastAsia="zh-CN" w:bidi="ar-SA"/>
        </w:rPr>
        <w:t>工程报价2025.X.XX）。</w:t>
      </w:r>
    </w:p>
    <w:p w14:paraId="00B83683">
      <w:pPr>
        <w:pStyle w:val="13"/>
        <w:keepNext w:val="0"/>
        <w:keepLines w:val="0"/>
        <w:pageBreakBefore w:val="0"/>
        <w:widowControl w:val="0"/>
        <w:kinsoku/>
        <w:wordWrap/>
        <w:overflowPunct/>
        <w:topLinePunct w:val="0"/>
        <w:autoSpaceDE/>
        <w:autoSpaceDN/>
        <w:bidi w:val="0"/>
        <w:adjustRightInd/>
        <w:snapToGrid/>
        <w:ind w:firstLine="480" w:firstLineChars="200"/>
        <w:rPr>
          <w:rFonts w:hint="default"/>
          <w:b w:val="0"/>
          <w:bCs w:val="0"/>
          <w:lang w:val="en-US" w:eastAsia="zh-CN"/>
        </w:rPr>
      </w:pPr>
      <w:r>
        <w:rPr>
          <w:rFonts w:hint="eastAsia" w:ascii="宋体" w:hAnsi="宋体" w:eastAsia="宋体" w:cs="宋体"/>
          <w:b w:val="0"/>
          <w:bCs w:val="0"/>
          <w:color w:val="auto"/>
          <w:kern w:val="2"/>
          <w:sz w:val="24"/>
          <w:szCs w:val="24"/>
          <w:highlight w:val="none"/>
          <w:u w:val="none"/>
          <w:lang w:val="en-US" w:eastAsia="zh-CN" w:bidi="ar-SA"/>
        </w:rPr>
        <w:t>2.5.4报价文件对同一内容或项目的价格表述不一致的，以金额较低者为准。</w:t>
      </w:r>
    </w:p>
    <w:p w14:paraId="7043AA5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2.6递交报价文件的截止日期及方式</w:t>
      </w:r>
    </w:p>
    <w:p w14:paraId="055B64E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default" w:ascii="宋体" w:hAnsi="宋体" w:eastAsia="宋体" w:cs="宋体"/>
          <w:b w:val="0"/>
          <w:bCs/>
          <w:color w:val="000000"/>
          <w:kern w:val="2"/>
          <w:sz w:val="24"/>
          <w:szCs w:val="24"/>
          <w:highlight w:val="none"/>
          <w:lang w:val="en-US" w:eastAsia="zh-CN" w:bidi="ar-SA"/>
        </w:rPr>
      </w:pPr>
      <w:r>
        <w:rPr>
          <w:rFonts w:hint="eastAsia" w:ascii="宋体" w:hAnsi="宋体" w:cs="宋体"/>
          <w:color w:val="auto"/>
          <w:sz w:val="24"/>
          <w:szCs w:val="24"/>
          <w:highlight w:val="none"/>
          <w:lang w:eastAsia="zh-CN"/>
        </w:rPr>
        <w:t>报价文件</w:t>
      </w:r>
      <w:r>
        <w:rPr>
          <w:rFonts w:hint="eastAsia" w:ascii="宋体" w:hAnsi="宋体" w:cs="宋体"/>
          <w:color w:val="auto"/>
          <w:sz w:val="24"/>
          <w:szCs w:val="24"/>
          <w:highlight w:val="none"/>
        </w:rPr>
        <w:t>递交</w:t>
      </w:r>
      <w:r>
        <w:rPr>
          <w:rFonts w:hint="eastAsia" w:ascii="宋体" w:hAnsi="宋体" w:cs="宋体"/>
          <w:color w:val="auto"/>
          <w:sz w:val="24"/>
          <w:szCs w:val="24"/>
          <w:highlight w:val="none"/>
          <w:lang w:val="en-US" w:eastAsia="zh-CN"/>
        </w:rPr>
        <w:t>要求及递交时间：</w:t>
      </w:r>
      <w:r>
        <w:rPr>
          <w:rFonts w:hint="default" w:ascii="Calibri" w:hAnsi="Calibri" w:cs="Calibri"/>
          <w:color w:val="auto"/>
          <w:sz w:val="24"/>
          <w:szCs w:val="24"/>
          <w:highlight w:val="none"/>
          <w:lang w:val="en-US" w:eastAsia="zh-CN"/>
        </w:rPr>
        <w:t>①须按招采文件的要求准时递交，</w:t>
      </w:r>
      <w:r>
        <w:rPr>
          <w:rFonts w:hint="eastAsia" w:ascii="宋体" w:hAnsi="宋体" w:eastAsia="宋体" w:cs="宋体"/>
          <w:b w:val="0"/>
          <w:bCs/>
          <w:color w:val="auto"/>
          <w:kern w:val="2"/>
          <w:sz w:val="24"/>
          <w:szCs w:val="24"/>
          <w:highlight w:val="none"/>
          <w:lang w:val="en-US" w:eastAsia="zh-CN" w:bidi="ar-SA"/>
        </w:rPr>
        <w:t>逾时提交视为废标处理。</w:t>
      </w:r>
      <w:r>
        <w:rPr>
          <w:rFonts w:hint="default" w:ascii="Calibri" w:hAnsi="Calibri" w:cs="Calibri"/>
          <w:b/>
          <w:bCs/>
          <w:color w:val="0000FF"/>
          <w:sz w:val="24"/>
          <w:szCs w:val="24"/>
          <w:highlight w:val="yellow"/>
          <w:lang w:val="en-US" w:eastAsia="zh-CN"/>
        </w:rPr>
        <w:t>②接收报价文件的截止时间：</w:t>
      </w:r>
      <w:r>
        <w:rPr>
          <w:rFonts w:hint="eastAsia" w:ascii="宋体" w:hAnsi="宋体" w:eastAsia="宋体" w:cs="宋体"/>
          <w:b/>
          <w:bCs/>
          <w:color w:val="0000FF"/>
          <w:sz w:val="24"/>
          <w:szCs w:val="24"/>
          <w:highlight w:val="yellow"/>
          <w:lang w:val="en-US" w:eastAsia="zh-CN"/>
        </w:rPr>
        <w:t>2025年</w:t>
      </w:r>
      <w:r>
        <w:rPr>
          <w:rFonts w:hint="eastAsia" w:ascii="宋体" w:hAnsi="宋体" w:eastAsia="宋体" w:cs="宋体"/>
          <w:b/>
          <w:bCs/>
          <w:color w:val="0000FF"/>
          <w:sz w:val="24"/>
          <w:szCs w:val="24"/>
          <w:highlight w:val="yellow"/>
          <w:u w:val="single"/>
          <w:lang w:val="en-US" w:eastAsia="zh-CN"/>
        </w:rPr>
        <w:t xml:space="preserve"> </w:t>
      </w:r>
      <w:r>
        <w:rPr>
          <w:rFonts w:hint="eastAsia" w:ascii="宋体" w:hAnsi="宋体" w:cs="宋体"/>
          <w:b/>
          <w:bCs/>
          <w:color w:val="0000FF"/>
          <w:sz w:val="24"/>
          <w:szCs w:val="24"/>
          <w:highlight w:val="yellow"/>
          <w:u w:val="single"/>
          <w:lang w:val="en-US" w:eastAsia="zh-CN"/>
        </w:rPr>
        <w:t>8</w:t>
      </w:r>
      <w:r>
        <w:rPr>
          <w:rFonts w:hint="eastAsia" w:ascii="宋体" w:hAnsi="宋体" w:eastAsia="宋体" w:cs="宋体"/>
          <w:b/>
          <w:bCs/>
          <w:color w:val="0000FF"/>
          <w:sz w:val="24"/>
          <w:szCs w:val="24"/>
          <w:highlight w:val="yellow"/>
          <w:u w:val="single"/>
          <w:lang w:val="en-US" w:eastAsia="zh-CN"/>
        </w:rPr>
        <w:t xml:space="preserve"> </w:t>
      </w:r>
      <w:r>
        <w:rPr>
          <w:rFonts w:hint="eastAsia" w:ascii="宋体" w:hAnsi="宋体" w:eastAsia="宋体" w:cs="宋体"/>
          <w:b/>
          <w:bCs/>
          <w:color w:val="0000FF"/>
          <w:sz w:val="24"/>
          <w:szCs w:val="24"/>
          <w:highlight w:val="yellow"/>
          <w:lang w:val="en-US" w:eastAsia="zh-CN"/>
        </w:rPr>
        <w:t>月</w:t>
      </w:r>
      <w:r>
        <w:rPr>
          <w:rFonts w:hint="eastAsia" w:ascii="宋体" w:hAnsi="宋体" w:eastAsia="宋体" w:cs="宋体"/>
          <w:b/>
          <w:bCs/>
          <w:color w:val="0000FF"/>
          <w:sz w:val="24"/>
          <w:szCs w:val="24"/>
          <w:highlight w:val="yellow"/>
          <w:u w:val="single"/>
          <w:lang w:val="en-US" w:eastAsia="zh-CN"/>
        </w:rPr>
        <w:t xml:space="preserve"> </w:t>
      </w:r>
      <w:r>
        <w:rPr>
          <w:rFonts w:hint="eastAsia" w:ascii="宋体" w:hAnsi="宋体" w:cs="宋体"/>
          <w:b/>
          <w:bCs/>
          <w:color w:val="0000FF"/>
          <w:sz w:val="24"/>
          <w:szCs w:val="24"/>
          <w:highlight w:val="yellow"/>
          <w:u w:val="single"/>
          <w:lang w:val="en-US" w:eastAsia="zh-CN"/>
        </w:rPr>
        <w:t>22</w:t>
      </w:r>
      <w:r>
        <w:rPr>
          <w:rFonts w:hint="eastAsia" w:ascii="宋体" w:hAnsi="宋体" w:eastAsia="宋体" w:cs="宋体"/>
          <w:b/>
          <w:bCs/>
          <w:color w:val="0000FF"/>
          <w:sz w:val="24"/>
          <w:szCs w:val="24"/>
          <w:highlight w:val="yellow"/>
          <w:u w:val="single"/>
          <w:lang w:val="en-US" w:eastAsia="zh-CN"/>
        </w:rPr>
        <w:t xml:space="preserve"> </w:t>
      </w:r>
      <w:r>
        <w:rPr>
          <w:rFonts w:hint="eastAsia" w:ascii="宋体" w:hAnsi="宋体" w:eastAsia="宋体" w:cs="宋体"/>
          <w:b/>
          <w:bCs/>
          <w:color w:val="0000FF"/>
          <w:sz w:val="24"/>
          <w:szCs w:val="24"/>
          <w:highlight w:val="yellow"/>
          <w:lang w:val="en-US" w:eastAsia="zh-CN"/>
        </w:rPr>
        <w:t>日</w:t>
      </w:r>
      <w:r>
        <w:rPr>
          <w:rFonts w:hint="eastAsia" w:ascii="宋体" w:hAnsi="宋体" w:cs="宋体"/>
          <w:b/>
          <w:bCs/>
          <w:color w:val="0000FF"/>
          <w:sz w:val="24"/>
          <w:szCs w:val="24"/>
          <w:highlight w:val="yellow"/>
          <w:u w:val="single"/>
          <w:lang w:val="en-US" w:eastAsia="zh-CN"/>
        </w:rPr>
        <w:t xml:space="preserve"> 14 </w:t>
      </w:r>
      <w:r>
        <w:rPr>
          <w:rFonts w:hint="eastAsia" w:ascii="宋体" w:hAnsi="宋体" w:eastAsia="宋体" w:cs="宋体"/>
          <w:b/>
          <w:bCs/>
          <w:color w:val="0000FF"/>
          <w:sz w:val="24"/>
          <w:szCs w:val="24"/>
          <w:highlight w:val="yellow"/>
          <w:lang w:val="en-US" w:eastAsia="zh-CN"/>
        </w:rPr>
        <w:t>时</w:t>
      </w:r>
      <w:r>
        <w:rPr>
          <w:rFonts w:hint="eastAsia" w:ascii="Calibri" w:hAnsi="Calibri" w:cs="Calibri"/>
          <w:b/>
          <w:bCs/>
          <w:color w:val="0000FF"/>
          <w:sz w:val="24"/>
          <w:szCs w:val="24"/>
          <w:highlight w:val="yellow"/>
          <w:lang w:val="en-US" w:eastAsia="zh-CN"/>
        </w:rPr>
        <w:t>前</w:t>
      </w:r>
      <w:r>
        <w:rPr>
          <w:rFonts w:hint="default" w:ascii="宋体" w:hAnsi="宋体" w:eastAsia="宋体" w:cs="宋体"/>
          <w:b/>
          <w:bCs/>
          <w:color w:val="0000FF"/>
          <w:kern w:val="2"/>
          <w:sz w:val="24"/>
          <w:szCs w:val="24"/>
          <w:highlight w:val="yellow"/>
          <w:lang w:val="en-US" w:eastAsia="zh-CN" w:bidi="ar-SA"/>
        </w:rPr>
        <w:t>。</w:t>
      </w:r>
      <w:r>
        <w:rPr>
          <w:rFonts w:hint="eastAsia" w:ascii="宋体" w:hAnsi="宋体" w:cs="宋体"/>
          <w:b/>
          <w:bCs/>
          <w:color w:val="0000FF"/>
          <w:kern w:val="2"/>
          <w:sz w:val="24"/>
          <w:szCs w:val="24"/>
          <w:highlight w:val="yellow"/>
          <w:lang w:val="en-US" w:eastAsia="zh-CN" w:bidi="ar-SA"/>
        </w:rPr>
        <w:t>仅</w:t>
      </w:r>
      <w:r>
        <w:rPr>
          <w:rFonts w:hint="eastAsia" w:ascii="宋体" w:hAnsi="宋体" w:eastAsia="宋体" w:cs="宋体"/>
          <w:b/>
          <w:bCs/>
          <w:color w:val="0000FF"/>
          <w:kern w:val="2"/>
          <w:sz w:val="24"/>
          <w:szCs w:val="24"/>
          <w:highlight w:val="yellow"/>
          <w:lang w:val="en-US" w:eastAsia="zh-CN" w:bidi="ar-SA"/>
        </w:rPr>
        <w:t>接收报价文件的电子邮箱</w:t>
      </w:r>
      <w:r>
        <w:rPr>
          <w:rFonts w:hint="default" w:ascii="宋体" w:hAnsi="宋体" w:eastAsia="宋体" w:cs="宋体"/>
          <w:b/>
          <w:bCs/>
          <w:color w:val="0000FF"/>
          <w:kern w:val="2"/>
          <w:sz w:val="24"/>
          <w:szCs w:val="24"/>
          <w:highlight w:val="yellow"/>
          <w:lang w:val="en-US" w:eastAsia="zh-CN" w:bidi="ar-SA"/>
        </w:rPr>
        <w:t>：</w:t>
      </w:r>
      <w:r>
        <w:rPr>
          <w:rFonts w:hint="eastAsia" w:ascii="宋体" w:hAnsi="宋体" w:eastAsia="宋体" w:cs="宋体"/>
          <w:b/>
          <w:bCs w:val="0"/>
          <w:color w:val="0000FF"/>
          <w:kern w:val="2"/>
          <w:sz w:val="24"/>
          <w:szCs w:val="24"/>
          <w:highlight w:val="yellow"/>
          <w:u w:val="none"/>
          <w:lang w:val="en-US" w:eastAsia="zh-CN" w:bidi="ar-SA"/>
        </w:rPr>
        <w:t xml:space="preserve"> bid5@nanfeng.cn 。</w:t>
      </w:r>
    </w:p>
    <w:p w14:paraId="7767BC8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 w:val="0"/>
          <w:bCs w:val="0"/>
          <w:color w:val="000000"/>
          <w:sz w:val="24"/>
          <w:szCs w:val="24"/>
          <w:highlight w:val="none"/>
          <w:lang w:val="en-US" w:eastAsia="zh-CN"/>
        </w:rPr>
        <w:t>2.</w:t>
      </w:r>
      <w:r>
        <w:rPr>
          <w:rStyle w:val="18"/>
          <w:rFonts w:hint="eastAsia" w:ascii="宋体" w:hAnsi="宋体" w:eastAsia="宋体" w:cs="宋体"/>
          <w:b w:val="0"/>
          <w:color w:val="000000"/>
          <w:sz w:val="24"/>
          <w:szCs w:val="24"/>
          <w:highlight w:val="none"/>
          <w:lang w:val="en-US" w:eastAsia="zh-CN"/>
        </w:rPr>
        <w:t>7</w:t>
      </w:r>
      <w:r>
        <w:rPr>
          <w:rFonts w:hint="eastAsia" w:ascii="宋体" w:hAnsi="宋体" w:eastAsia="宋体" w:cs="宋体"/>
          <w:bCs/>
          <w:color w:val="000000"/>
          <w:sz w:val="24"/>
          <w:szCs w:val="24"/>
          <w:highlight w:val="none"/>
        </w:rPr>
        <w:t>投标保证金</w:t>
      </w:r>
    </w:p>
    <w:p w14:paraId="3295891F">
      <w:pPr>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000000"/>
          <w:sz w:val="24"/>
          <w:szCs w:val="24"/>
          <w:highlight w:val="none"/>
          <w:lang w:val="en-US" w:eastAsia="zh-CN"/>
        </w:rPr>
        <w:t>2.7.1</w:t>
      </w:r>
      <w:r>
        <w:rPr>
          <w:rFonts w:hint="eastAsia" w:ascii="宋体" w:hAnsi="宋体" w:eastAsia="宋体" w:cs="宋体"/>
          <w:b/>
          <w:bCs/>
          <w:color w:val="auto"/>
          <w:sz w:val="24"/>
          <w:szCs w:val="24"/>
          <w:highlight w:val="none"/>
          <w:lang w:val="en-US" w:eastAsia="zh-CN"/>
        </w:rPr>
        <w:t>报价单位须在2025年</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8</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lang w:val="en-US" w:eastAsia="zh-CN"/>
        </w:rPr>
        <w:t>月</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22</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lang w:val="en-US" w:eastAsia="zh-CN"/>
        </w:rPr>
        <w:t>日</w:t>
      </w:r>
      <w:r>
        <w:rPr>
          <w:rFonts w:hint="eastAsia" w:ascii="宋体" w:hAnsi="宋体" w:cs="宋体"/>
          <w:b/>
          <w:bCs/>
          <w:color w:val="auto"/>
          <w:sz w:val="24"/>
          <w:szCs w:val="24"/>
          <w:highlight w:val="none"/>
          <w:u w:val="single"/>
          <w:lang w:val="en-US" w:eastAsia="zh-CN"/>
        </w:rPr>
        <w:t xml:space="preserve"> 12 </w:t>
      </w:r>
      <w:r>
        <w:rPr>
          <w:rFonts w:hint="eastAsia" w:ascii="宋体" w:hAnsi="宋体" w:eastAsia="宋体" w:cs="宋体"/>
          <w:b/>
          <w:bCs/>
          <w:color w:val="auto"/>
          <w:sz w:val="24"/>
          <w:szCs w:val="24"/>
          <w:highlight w:val="none"/>
          <w:lang w:val="en-US" w:eastAsia="zh-CN"/>
        </w:rPr>
        <w:t>时前提交人民币</w:t>
      </w:r>
      <w:r>
        <w:rPr>
          <w:rFonts w:hint="eastAsia" w:ascii="宋体" w:hAnsi="宋体" w:eastAsia="宋体" w:cs="宋体"/>
          <w:b/>
          <w:bCs/>
          <w:color w:val="FF0000"/>
          <w:sz w:val="24"/>
          <w:szCs w:val="24"/>
          <w:highlight w:val="none"/>
          <w:u w:val="single"/>
          <w:lang w:val="en-US" w:eastAsia="zh-CN"/>
        </w:rPr>
        <w:t xml:space="preserve"> </w:t>
      </w:r>
      <w:r>
        <w:rPr>
          <w:rFonts w:hint="eastAsia" w:ascii="宋体" w:hAnsi="宋体" w:cs="宋体"/>
          <w:b/>
          <w:bCs/>
          <w:color w:val="FF0000"/>
          <w:sz w:val="24"/>
          <w:szCs w:val="24"/>
          <w:highlight w:val="none"/>
          <w:u w:val="single"/>
          <w:lang w:val="en-US" w:eastAsia="zh-CN"/>
        </w:rPr>
        <w:t>贰万</w:t>
      </w:r>
      <w:r>
        <w:rPr>
          <w:rFonts w:hint="eastAsia" w:ascii="宋体" w:hAnsi="宋体" w:eastAsia="宋体" w:cs="宋体"/>
          <w:b/>
          <w:bCs/>
          <w:color w:val="FF0000"/>
          <w:sz w:val="24"/>
          <w:szCs w:val="24"/>
          <w:highlight w:val="none"/>
          <w:u w:val="single"/>
          <w:lang w:val="en-US" w:eastAsia="zh-CN"/>
        </w:rPr>
        <w:t xml:space="preserve"> </w:t>
      </w:r>
      <w:r>
        <w:rPr>
          <w:rFonts w:hint="eastAsia" w:ascii="宋体" w:hAnsi="宋体" w:eastAsia="宋体" w:cs="宋体"/>
          <w:b/>
          <w:bCs/>
          <w:color w:val="auto"/>
          <w:sz w:val="24"/>
          <w:szCs w:val="24"/>
          <w:highlight w:val="none"/>
          <w:u w:val="none"/>
          <w:lang w:val="en-US" w:eastAsia="zh-CN"/>
        </w:rPr>
        <w:t>元</w:t>
      </w:r>
      <w:r>
        <w:rPr>
          <w:rFonts w:hint="eastAsia" w:ascii="宋体" w:hAnsi="宋体" w:eastAsia="宋体" w:cs="宋体"/>
          <w:b/>
          <w:bCs/>
          <w:color w:val="auto"/>
          <w:sz w:val="24"/>
          <w:szCs w:val="24"/>
          <w:highlight w:val="none"/>
          <w:lang w:val="en-US" w:eastAsia="zh-CN"/>
        </w:rPr>
        <w:t>作为投标保证金至以下账户（转账请备注：</w:t>
      </w:r>
      <w:r>
        <w:rPr>
          <w:rFonts w:hint="eastAsia" w:ascii="宋体" w:hAnsi="宋体" w:cs="宋体"/>
          <w:b/>
          <w:bCs/>
          <w:color w:val="auto"/>
          <w:sz w:val="24"/>
          <w:szCs w:val="24"/>
          <w:highlight w:val="none"/>
          <w:lang w:val="en-US" w:eastAsia="zh-CN"/>
        </w:rPr>
        <w:t>南京项目B地块消防</w:t>
      </w:r>
      <w:r>
        <w:rPr>
          <w:rFonts w:hint="eastAsia" w:ascii="宋体" w:hAnsi="宋体" w:eastAsia="宋体" w:cs="宋体"/>
          <w:b/>
          <w:bCs/>
          <w:color w:val="auto"/>
          <w:sz w:val="24"/>
          <w:szCs w:val="24"/>
          <w:highlight w:val="none"/>
          <w:lang w:val="en-US" w:eastAsia="zh-CN"/>
        </w:rPr>
        <w:t>工程投标保证金）：</w:t>
      </w:r>
    </w:p>
    <w:p w14:paraId="3A4DB1D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outlineLvl w:val="9"/>
        <w:rPr>
          <w:rFonts w:hint="eastAsia" w:ascii="宋体" w:hAnsi="宋体" w:eastAsia="宋体" w:cs="宋体"/>
          <w:color w:val="auto"/>
          <w:sz w:val="24"/>
          <w:szCs w:val="24"/>
          <w:highlight w:val="none"/>
          <w:u w:val="single"/>
          <w:lang w:val="en-US" w:eastAsia="zh-CN"/>
        </w:rPr>
      </w:pPr>
    </w:p>
    <w:p w14:paraId="7102C384">
      <w:pPr>
        <w:keepNext w:val="0"/>
        <w:keepLines w:val="0"/>
        <w:pageBreakBefore w:val="0"/>
        <w:widowControl w:val="0"/>
        <w:kinsoku/>
        <w:wordWrap/>
        <w:overflowPunct/>
        <w:topLinePunct w:val="0"/>
        <w:autoSpaceDE/>
        <w:autoSpaceDN/>
        <w:bidi w:val="0"/>
        <w:adjustRightInd/>
        <w:snapToGrid/>
        <w:spacing w:line="360" w:lineRule="auto"/>
        <w:ind w:left="0" w:leftChars="0" w:firstLine="2880" w:firstLineChars="1200"/>
        <w:jc w:val="both"/>
        <w:textAlignment w:val="auto"/>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开户名称：东莞市中泰建安工程有限公司；</w:t>
      </w:r>
    </w:p>
    <w:p w14:paraId="1B18EB49">
      <w:pPr>
        <w:keepNext w:val="0"/>
        <w:keepLines w:val="0"/>
        <w:pageBreakBefore w:val="0"/>
        <w:widowControl w:val="0"/>
        <w:kinsoku/>
        <w:wordWrap/>
        <w:overflowPunct/>
        <w:topLinePunct w:val="0"/>
        <w:autoSpaceDE/>
        <w:autoSpaceDN/>
        <w:bidi w:val="0"/>
        <w:adjustRightInd/>
        <w:snapToGrid/>
        <w:spacing w:line="360" w:lineRule="auto"/>
        <w:ind w:left="0" w:leftChars="0" w:firstLine="2880" w:firstLineChars="1200"/>
        <w:jc w:val="both"/>
        <w:textAlignment w:val="auto"/>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开户银行：中信银行东莞分行；</w:t>
      </w:r>
    </w:p>
    <w:p w14:paraId="54C030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80" w:firstLineChars="1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single"/>
          <w:lang w:val="en-US" w:eastAsia="zh-CN"/>
        </w:rPr>
        <w:t>银行账号：8110901012501325355。</w:t>
      </w:r>
      <w:r>
        <w:rPr>
          <w:rFonts w:hint="eastAsia" w:ascii="宋体" w:hAnsi="宋体" w:eastAsia="宋体" w:cs="宋体"/>
          <w:color w:val="auto"/>
          <w:sz w:val="24"/>
          <w:szCs w:val="24"/>
          <w:highlight w:val="none"/>
          <w:lang w:val="en-US" w:eastAsia="zh-CN"/>
        </w:rPr>
        <w:t xml:space="preserve"> </w:t>
      </w:r>
    </w:p>
    <w:p w14:paraId="6C60A46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rPr>
          <w:rFonts w:hint="default" w:ascii="宋体" w:hAnsi="宋体" w:eastAsia="宋体" w:cs="宋体"/>
          <w:color w:val="auto"/>
          <w:sz w:val="24"/>
          <w:szCs w:val="24"/>
          <w:highlight w:val="none"/>
          <w:lang w:val="en-US" w:eastAsia="zh-CN"/>
        </w:rPr>
      </w:pPr>
    </w:p>
    <w:p w14:paraId="3B9FB83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2.7.2报价单位送交报价文件给招标单位后，在投标截止时间前撤回投标的，须交投标保证金的50%给招标单位作为补偿费。</w:t>
      </w:r>
    </w:p>
    <w:p w14:paraId="45CAC16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2.7.3若报价单位存在下列行为之一，招标单位可不退还其投标保证金，因此造成招标单位及建设单位的损失由报价单位承担：</w:t>
      </w:r>
    </w:p>
    <w:p w14:paraId="70F6D3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）弄虚作假或与其他</w:t>
      </w:r>
      <w:r>
        <w:rPr>
          <w:rFonts w:hint="eastAsia" w:ascii="宋体" w:hAnsi="宋体" w:eastAsia="宋体" w:cs="宋体"/>
          <w:color w:val="auto"/>
          <w:sz w:val="24"/>
          <w:szCs w:val="24"/>
          <w:highlight w:val="none"/>
          <w:lang w:eastAsia="zh-CN"/>
        </w:rPr>
        <w:t>报价单位</w:t>
      </w:r>
      <w:r>
        <w:rPr>
          <w:rFonts w:hint="eastAsia" w:ascii="宋体" w:hAnsi="宋体" w:eastAsia="宋体" w:cs="宋体"/>
          <w:color w:val="auto"/>
          <w:sz w:val="24"/>
          <w:szCs w:val="24"/>
          <w:highlight w:val="none"/>
        </w:rPr>
        <w:t>串通骗取中标；</w:t>
      </w:r>
    </w:p>
    <w:p w14:paraId="398C69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）投标截止日至投标有效期终止日期间撤销其投标文件；</w:t>
      </w:r>
    </w:p>
    <w:p w14:paraId="0DF35D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）因中标单位过错被废除授标；</w:t>
      </w:r>
    </w:p>
    <w:p w14:paraId="68F274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（4）在投标期间向有关人员行贿或以其它手段谋取不正当利益；</w:t>
      </w:r>
    </w:p>
    <w:p w14:paraId="0A80C0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）法律法规规定其它损害招标单位利益的情形。</w:t>
      </w:r>
    </w:p>
    <w:p w14:paraId="780D6E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2.7.4</w:t>
      </w:r>
      <w:r>
        <w:rPr>
          <w:rFonts w:hint="eastAsia" w:ascii="宋体" w:hAnsi="宋体" w:eastAsia="宋体" w:cs="宋体"/>
          <w:color w:val="auto"/>
          <w:sz w:val="24"/>
          <w:szCs w:val="24"/>
          <w:highlight w:val="none"/>
        </w:rPr>
        <w:t>由于中标单位原因，中标单位在规定的时限内不与</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单位签订合同，视为自行放弃受标，属严重违规行为，将</w:t>
      </w:r>
      <w:r>
        <w:rPr>
          <w:rFonts w:hint="eastAsia" w:ascii="宋体" w:hAnsi="宋体" w:eastAsia="宋体" w:cs="宋体"/>
          <w:color w:val="auto"/>
          <w:sz w:val="24"/>
          <w:szCs w:val="24"/>
          <w:highlight w:val="none"/>
          <w:lang w:eastAsia="zh-CN"/>
        </w:rPr>
        <w:t>不退还</w:t>
      </w:r>
      <w:r>
        <w:rPr>
          <w:rFonts w:hint="eastAsia" w:ascii="宋体" w:hAnsi="宋体" w:eastAsia="宋体" w:cs="宋体"/>
          <w:color w:val="auto"/>
          <w:sz w:val="24"/>
          <w:szCs w:val="24"/>
          <w:highlight w:val="none"/>
        </w:rPr>
        <w:t>全部投标保证金。</w:t>
      </w:r>
    </w:p>
    <w:p w14:paraId="43D7E7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rPr>
          <w:rStyle w:val="20"/>
          <w:rFonts w:hint="eastAsia" w:ascii="宋体" w:hAnsi="宋体" w:eastAsia="宋体" w:cs="宋体"/>
          <w:i w:val="0"/>
          <w:color w:val="auto"/>
          <w:sz w:val="24"/>
          <w:szCs w:val="24"/>
          <w:highlight w:val="none"/>
        </w:rPr>
      </w:pPr>
      <w:r>
        <w:rPr>
          <w:rStyle w:val="20"/>
          <w:rFonts w:hint="eastAsia" w:ascii="宋体" w:hAnsi="宋体" w:eastAsia="宋体" w:cs="宋体"/>
          <w:i w:val="0"/>
          <w:color w:val="auto"/>
          <w:sz w:val="24"/>
          <w:szCs w:val="24"/>
          <w:highlight w:val="none"/>
          <w:lang w:val="en-US" w:eastAsia="zh-CN"/>
        </w:rPr>
        <w:t>2.7</w:t>
      </w:r>
      <w:r>
        <w:rPr>
          <w:rStyle w:val="20"/>
          <w:rFonts w:hint="eastAsia" w:ascii="宋体" w:hAnsi="宋体" w:eastAsia="宋体" w:cs="宋体"/>
          <w:i w:val="0"/>
          <w:color w:val="auto"/>
          <w:sz w:val="24"/>
          <w:szCs w:val="24"/>
          <w:highlight w:val="none"/>
        </w:rPr>
        <w:t>.5中标单位</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单位签订</w:t>
      </w:r>
      <w:r>
        <w:rPr>
          <w:rFonts w:hint="eastAsia" w:ascii="宋体" w:hAnsi="宋体" w:eastAsia="宋体" w:cs="宋体"/>
          <w:color w:val="auto"/>
          <w:sz w:val="24"/>
          <w:szCs w:val="24"/>
          <w:highlight w:val="none"/>
          <w:lang w:eastAsia="zh-CN"/>
        </w:rPr>
        <w:t>合同</w:t>
      </w:r>
      <w:r>
        <w:rPr>
          <w:rStyle w:val="20"/>
          <w:rFonts w:hint="eastAsia" w:ascii="宋体" w:hAnsi="宋体" w:eastAsia="宋体" w:cs="宋体"/>
          <w:i w:val="0"/>
          <w:color w:val="auto"/>
          <w:sz w:val="24"/>
          <w:szCs w:val="24"/>
          <w:highlight w:val="none"/>
        </w:rPr>
        <w:t>之日起，所递交的投标保证金无息转为合同履约保证金（详</w:t>
      </w:r>
      <w:r>
        <w:rPr>
          <w:rStyle w:val="20"/>
          <w:rFonts w:hint="eastAsia" w:ascii="宋体" w:hAnsi="宋体" w:eastAsia="宋体" w:cs="宋体"/>
          <w:i w:val="0"/>
          <w:color w:val="auto"/>
          <w:sz w:val="24"/>
          <w:szCs w:val="24"/>
          <w:highlight w:val="none"/>
          <w:lang w:eastAsia="zh-CN"/>
        </w:rPr>
        <w:t>见招标合同格式</w:t>
      </w:r>
      <w:r>
        <w:rPr>
          <w:rStyle w:val="20"/>
          <w:rFonts w:hint="eastAsia" w:ascii="宋体" w:hAnsi="宋体" w:eastAsia="宋体" w:cs="宋体"/>
          <w:i w:val="0"/>
          <w:color w:val="auto"/>
          <w:sz w:val="24"/>
          <w:szCs w:val="24"/>
          <w:highlight w:val="none"/>
        </w:rPr>
        <w:t>），落标单位的投标保证金将在</w:t>
      </w:r>
      <w:r>
        <w:rPr>
          <w:rStyle w:val="20"/>
          <w:rFonts w:hint="eastAsia" w:ascii="宋体" w:hAnsi="宋体" w:eastAsia="宋体" w:cs="宋体"/>
          <w:i w:val="0"/>
          <w:color w:val="auto"/>
          <w:sz w:val="24"/>
          <w:szCs w:val="24"/>
          <w:highlight w:val="none"/>
          <w:lang w:eastAsia="zh-CN"/>
        </w:rPr>
        <w:t>招标</w:t>
      </w:r>
      <w:r>
        <w:rPr>
          <w:rStyle w:val="20"/>
          <w:rFonts w:hint="eastAsia" w:ascii="宋体" w:hAnsi="宋体" w:eastAsia="宋体" w:cs="宋体"/>
          <w:i w:val="0"/>
          <w:color w:val="auto"/>
          <w:sz w:val="24"/>
          <w:szCs w:val="24"/>
          <w:highlight w:val="none"/>
        </w:rPr>
        <w:t>单位与中标单位签订合同后无息</w:t>
      </w:r>
      <w:r>
        <w:rPr>
          <w:rStyle w:val="20"/>
          <w:rFonts w:hint="eastAsia" w:ascii="宋体" w:hAnsi="宋体" w:eastAsia="宋体" w:cs="宋体"/>
          <w:i w:val="0"/>
          <w:color w:val="auto"/>
          <w:sz w:val="24"/>
          <w:szCs w:val="24"/>
          <w:highlight w:val="none"/>
          <w:lang w:val="en-US" w:eastAsia="zh-CN"/>
        </w:rPr>
        <w:t>原路</w:t>
      </w:r>
      <w:r>
        <w:rPr>
          <w:rStyle w:val="20"/>
          <w:rFonts w:hint="eastAsia" w:ascii="宋体" w:hAnsi="宋体" w:eastAsia="宋体" w:cs="宋体"/>
          <w:i w:val="0"/>
          <w:color w:val="auto"/>
          <w:sz w:val="24"/>
          <w:szCs w:val="24"/>
          <w:highlight w:val="none"/>
        </w:rPr>
        <w:t>退还。</w:t>
      </w:r>
    </w:p>
    <w:p w14:paraId="4A502D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rPr>
          <w:rStyle w:val="20"/>
          <w:rFonts w:hint="eastAsia" w:ascii="宋体" w:hAnsi="宋体" w:eastAsia="宋体" w:cs="宋体"/>
          <w:i w:val="0"/>
          <w:color w:val="auto"/>
          <w:sz w:val="24"/>
          <w:szCs w:val="24"/>
          <w:highlight w:val="none"/>
          <w:lang w:val="en-US" w:eastAsia="zh-CN"/>
        </w:rPr>
      </w:pPr>
      <w:r>
        <w:rPr>
          <w:rStyle w:val="20"/>
          <w:rFonts w:hint="eastAsia" w:ascii="宋体" w:hAnsi="宋体" w:eastAsia="宋体" w:cs="宋体"/>
          <w:i w:val="0"/>
          <w:color w:val="auto"/>
          <w:sz w:val="24"/>
          <w:szCs w:val="24"/>
          <w:highlight w:val="none"/>
          <w:lang w:val="en-US" w:eastAsia="zh-CN"/>
        </w:rPr>
        <w:t>2.7.6报价单位在招标单位发起的议价工作结束后主动提出调价的（无论降价还是升价），其递交的保证金不予退还。</w:t>
      </w:r>
    </w:p>
    <w:p w14:paraId="446EEB7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Style w:val="20"/>
          <w:rFonts w:hint="eastAsia" w:ascii="宋体" w:hAnsi="宋体" w:eastAsia="宋体" w:cs="宋体"/>
          <w:i w:val="0"/>
          <w:color w:val="auto"/>
          <w:sz w:val="24"/>
          <w:szCs w:val="24"/>
          <w:highlight w:val="none"/>
          <w:lang w:val="en-US" w:eastAsia="zh-CN"/>
        </w:rPr>
      </w:pPr>
      <w:r>
        <w:rPr>
          <w:rStyle w:val="20"/>
          <w:rFonts w:hint="eastAsia" w:ascii="宋体" w:hAnsi="宋体" w:eastAsia="宋体" w:cs="宋体"/>
          <w:i w:val="0"/>
          <w:color w:val="auto"/>
          <w:sz w:val="24"/>
          <w:szCs w:val="24"/>
          <w:highlight w:val="none"/>
          <w:lang w:val="en-US" w:eastAsia="zh-CN"/>
        </w:rPr>
        <w:t>2.7.7报价单位必须从其基本账户提交投标保证金，不得以他人或其他单位的账户或名义提交，转出投标保证金的银行账户名称必须与报价单位的单位名称完全一致，否则视为未提交投标保证金。报价单位强行以他人或其他单位的账户或名义提交投标保证金的，招标单位及收款单位不承担任何责任也不办理退款。</w:t>
      </w:r>
    </w:p>
    <w:p w14:paraId="5DF03A9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Style w:val="20"/>
          <w:rFonts w:hint="default" w:ascii="宋体" w:hAnsi="宋体" w:eastAsia="宋体" w:cs="宋体"/>
          <w:i w:val="0"/>
          <w:color w:val="auto"/>
          <w:sz w:val="24"/>
          <w:szCs w:val="24"/>
          <w:highlight w:val="none"/>
          <w:lang w:val="en-US" w:eastAsia="zh-CN"/>
        </w:rPr>
      </w:pPr>
      <w:r>
        <w:rPr>
          <w:rStyle w:val="20"/>
          <w:rFonts w:hint="eastAsia" w:ascii="宋体" w:hAnsi="宋体" w:eastAsia="宋体" w:cs="宋体"/>
          <w:i w:val="0"/>
          <w:color w:val="auto"/>
          <w:sz w:val="24"/>
          <w:szCs w:val="24"/>
          <w:highlight w:val="none"/>
          <w:lang w:val="en-US" w:eastAsia="zh-CN"/>
        </w:rPr>
        <w:t>2.7.8未按要求提交投标保证金的投标报价文件为无效文件，相关报价单位的投标行为为无效行为。</w:t>
      </w:r>
    </w:p>
    <w:p w14:paraId="4F7935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2.8其他</w:t>
      </w:r>
    </w:p>
    <w:p w14:paraId="1A1F40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.1招标单位在报价单位踏勘现场时所作的介绍及说明仅供报价单位参考，招标单位不对报价单位据此作出的判断和决定负责。</w:t>
      </w:r>
    </w:p>
    <w:p w14:paraId="679A23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2无论出于何种原因，招标单位可主动地或在答疑时对本须知进行修改，修改后的内容为招采文件的组成部分，均以书面形式公开并对参与报价的单位具有约束力。报价单位收到上述修改通知后，应立即以招标单位提供的格式发送书面回执。</w:t>
      </w:r>
    </w:p>
    <w:p w14:paraId="39120B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.3本须知（含澄清、答疑、说明、补充通知、变更等）均以南峰集团招采信息网站http://36.111.34.233:8000/发布的为准，</w:t>
      </w:r>
      <w:r>
        <w:rPr>
          <w:rFonts w:hint="eastAsia" w:ascii="宋体" w:hAnsi="宋体" w:eastAsia="宋体" w:cs="宋体"/>
          <w:b w:val="0"/>
          <w:bCs/>
          <w:color w:val="FF0000"/>
          <w:kern w:val="2"/>
          <w:sz w:val="24"/>
          <w:szCs w:val="24"/>
          <w:highlight w:val="none"/>
          <w:lang w:val="en-US" w:eastAsia="zh-CN" w:bidi="ar-SA"/>
        </w:rPr>
        <w:t>请报价单位自行前往下载并每日登录该网站获取最新招采信息。</w:t>
      </w:r>
      <w:r>
        <w:rPr>
          <w:rFonts w:hint="eastAsia" w:ascii="宋体" w:hAnsi="宋体" w:eastAsia="宋体" w:cs="宋体"/>
          <w:b w:val="0"/>
          <w:bCs/>
          <w:color w:val="auto"/>
          <w:kern w:val="2"/>
          <w:sz w:val="24"/>
          <w:szCs w:val="24"/>
          <w:highlight w:val="none"/>
          <w:lang w:val="en-US" w:eastAsia="zh-CN" w:bidi="ar-SA"/>
        </w:rPr>
        <w:t>报价单位因听信招标单位人员的口头内容而造成的损失和后果，由报价单位自行承担。</w:t>
      </w:r>
    </w:p>
    <w:p w14:paraId="7FF417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.4招标单位人员如有营私舞弊、吃拿卡要等损害报价单位合法权益的行为，报价单位可拨打投诉专线 4000968086或发邮件至投诉邮箱：zhglzx@nanfeng.cn，也可至广东省东莞市南城街道鸿福路106号南峰中心12楼内控中心办公室面诉。</w:t>
      </w:r>
    </w:p>
    <w:p w14:paraId="320295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5报价单位在招标单位结束议价后提出变更价格的（无论降价还是升价），即为同意招标单位将该报价单位的全部报价信息公布给所有报价单位，招标单位可与其他报价单位再次议价，且其他报价单位有优先于该报价单位与招标单位合作的权利。</w:t>
      </w:r>
    </w:p>
    <w:p w14:paraId="0E1530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2.8.6</w:t>
      </w:r>
      <w:r>
        <w:rPr>
          <w:rFonts w:ascii="Segoe UI" w:hAnsi="Segoe UI" w:eastAsia="Segoe UI" w:cs="Segoe UI"/>
          <w:b/>
          <w:bCs w:val="0"/>
          <w:i w:val="0"/>
          <w:iCs w:val="0"/>
          <w:caps w:val="0"/>
          <w:color w:val="000000"/>
          <w:spacing w:val="0"/>
          <w:sz w:val="24"/>
          <w:szCs w:val="24"/>
          <w:shd w:val="clear" w:color="auto" w:fill="FFFFFF"/>
        </w:rPr>
        <w:t>评标结束后，招标</w:t>
      </w:r>
      <w:r>
        <w:rPr>
          <w:rFonts w:hint="eastAsia" w:ascii="Segoe UI" w:hAnsi="Segoe UI" w:eastAsia="宋体" w:cs="Segoe UI"/>
          <w:b/>
          <w:bCs w:val="0"/>
          <w:i w:val="0"/>
          <w:iCs w:val="0"/>
          <w:caps w:val="0"/>
          <w:color w:val="000000"/>
          <w:spacing w:val="0"/>
          <w:sz w:val="24"/>
          <w:szCs w:val="24"/>
          <w:shd w:val="clear" w:color="auto" w:fill="FFFFFF"/>
          <w:lang w:val="en-US" w:eastAsia="zh-CN"/>
        </w:rPr>
        <w:t>单位</w:t>
      </w:r>
      <w:r>
        <w:rPr>
          <w:rFonts w:ascii="Segoe UI" w:hAnsi="Segoe UI" w:eastAsia="Segoe UI" w:cs="Segoe UI"/>
          <w:b/>
          <w:bCs w:val="0"/>
          <w:i w:val="0"/>
          <w:iCs w:val="0"/>
          <w:caps w:val="0"/>
          <w:color w:val="000000"/>
          <w:spacing w:val="0"/>
          <w:sz w:val="24"/>
          <w:szCs w:val="24"/>
          <w:shd w:val="clear" w:color="auto" w:fill="FFFFFF"/>
        </w:rPr>
        <w:t>将通知中标单位，未获通知者为未中标</w:t>
      </w:r>
      <w:r>
        <w:rPr>
          <w:rFonts w:hint="eastAsia" w:ascii="Segoe UI" w:hAnsi="Segoe UI" w:eastAsia="宋体" w:cs="Segoe UI"/>
          <w:b/>
          <w:bCs w:val="0"/>
          <w:i w:val="0"/>
          <w:iCs w:val="0"/>
          <w:caps w:val="0"/>
          <w:color w:val="000000"/>
          <w:spacing w:val="0"/>
          <w:sz w:val="24"/>
          <w:szCs w:val="24"/>
          <w:shd w:val="clear" w:color="auto" w:fill="FFFFFF"/>
          <w:lang w:eastAsia="zh-CN"/>
        </w:rPr>
        <w:t>。</w:t>
      </w:r>
      <w:bookmarkStart w:id="0" w:name="_GoBack"/>
      <w:bookmarkEnd w:id="0"/>
    </w:p>
    <w:p w14:paraId="1CB87D0B">
      <w:pPr>
        <w:spacing w:line="360" w:lineRule="auto"/>
        <w:rPr>
          <w:rFonts w:hint="eastAsia" w:ascii="宋体" w:hAnsi="宋体" w:eastAsia="宋体" w:cs="宋体"/>
          <w:color w:val="auto"/>
          <w:sz w:val="24"/>
          <w:lang w:eastAsia="zh-CN"/>
        </w:rPr>
      </w:pPr>
      <w:r>
        <w:rPr>
          <w:rFonts w:hint="eastAsia" w:ascii="宋体" w:hAnsi="宋体" w:eastAsia="宋体" w:cs="宋体"/>
          <w:b/>
          <w:color w:val="auto"/>
          <w:sz w:val="24"/>
          <w:lang w:val="en-US" w:eastAsia="zh-CN"/>
        </w:rPr>
        <w:t>三、对报价</w:t>
      </w:r>
      <w:r>
        <w:rPr>
          <w:rFonts w:hint="eastAsia" w:ascii="宋体" w:hAnsi="宋体" w:eastAsia="宋体" w:cs="宋体"/>
          <w:b/>
          <w:color w:val="auto"/>
          <w:sz w:val="24"/>
          <w:lang w:eastAsia="zh-CN"/>
        </w:rPr>
        <w:t>文件的要求</w:t>
      </w:r>
    </w:p>
    <w:p w14:paraId="26B6537B">
      <w:pPr>
        <w:keepNext w:val="0"/>
        <w:keepLines w:val="0"/>
        <w:pageBreakBefore w:val="0"/>
        <w:widowControl w:val="0"/>
        <w:kinsoku/>
        <w:wordWrap/>
        <w:overflowPunct/>
        <w:topLinePunct w:val="0"/>
        <w:autoSpaceDE/>
        <w:autoSpaceDN/>
        <w:bidi w:val="0"/>
        <w:adjustRightInd/>
        <w:snapToGrid/>
        <w:spacing w:line="360" w:lineRule="auto"/>
        <w:ind w:right="-3"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w:t>
      </w:r>
      <w:r>
        <w:rPr>
          <w:rFonts w:hint="eastAsia" w:ascii="宋体" w:hAnsi="宋体" w:eastAsia="宋体" w:cs="宋体"/>
          <w:color w:val="auto"/>
          <w:sz w:val="24"/>
        </w:rPr>
        <w:t>报价</w:t>
      </w:r>
      <w:r>
        <w:rPr>
          <w:rFonts w:hint="eastAsia" w:ascii="宋体" w:hAnsi="宋体" w:eastAsia="宋体" w:cs="宋体"/>
          <w:color w:val="auto"/>
          <w:sz w:val="24"/>
          <w:lang w:eastAsia="zh-CN"/>
        </w:rPr>
        <w:t>书（格式详见附件）及报价清单（格式详见附件）</w:t>
      </w:r>
      <w:r>
        <w:rPr>
          <w:rFonts w:hint="eastAsia" w:ascii="宋体" w:hAnsi="宋体" w:eastAsia="宋体" w:cs="宋体"/>
          <w:color w:val="auto"/>
          <w:sz w:val="24"/>
        </w:rPr>
        <w:t>；</w:t>
      </w:r>
    </w:p>
    <w:p w14:paraId="3F788B10">
      <w:pPr>
        <w:keepNext w:val="0"/>
        <w:keepLines w:val="0"/>
        <w:pageBreakBefore w:val="0"/>
        <w:widowControl w:val="0"/>
        <w:kinsoku/>
        <w:wordWrap/>
        <w:overflowPunct/>
        <w:topLinePunct w:val="0"/>
        <w:autoSpaceDE/>
        <w:autoSpaceDN/>
        <w:bidi w:val="0"/>
        <w:adjustRightInd/>
        <w:snapToGrid/>
        <w:spacing w:line="360" w:lineRule="auto"/>
        <w:ind w:right="-3"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kern w:val="2"/>
          <w:sz w:val="24"/>
          <w:lang w:val="en-US" w:eastAsia="zh-CN"/>
        </w:rPr>
        <w:t>（2）报价偏离表</w:t>
      </w:r>
      <w:r>
        <w:rPr>
          <w:rFonts w:hint="eastAsia" w:ascii="宋体" w:hAnsi="宋体" w:eastAsia="宋体" w:cs="宋体"/>
          <w:color w:val="auto"/>
          <w:sz w:val="24"/>
          <w:lang w:eastAsia="zh-CN"/>
        </w:rPr>
        <w:t>（格式详见附件）；</w:t>
      </w:r>
      <w:r>
        <w:rPr>
          <w:rFonts w:hint="eastAsia" w:ascii="宋体" w:hAnsi="宋体" w:eastAsia="宋体" w:cs="宋体"/>
          <w:color w:val="auto"/>
          <w:sz w:val="24"/>
          <w:lang w:val="en-US" w:eastAsia="zh-CN"/>
        </w:rPr>
        <w:t xml:space="preserve"> </w:t>
      </w:r>
    </w:p>
    <w:p w14:paraId="7E5DD883">
      <w:pPr>
        <w:keepNext w:val="0"/>
        <w:keepLines w:val="0"/>
        <w:pageBreakBefore w:val="0"/>
        <w:widowControl w:val="0"/>
        <w:kinsoku/>
        <w:wordWrap/>
        <w:overflowPunct/>
        <w:topLinePunct w:val="0"/>
        <w:autoSpaceDE/>
        <w:autoSpaceDN/>
        <w:bidi w:val="0"/>
        <w:adjustRightInd/>
        <w:snapToGrid/>
        <w:spacing w:line="360" w:lineRule="auto"/>
        <w:ind w:right="-3"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）报价单位</w:t>
      </w:r>
      <w:r>
        <w:rPr>
          <w:rFonts w:hint="eastAsia" w:ascii="宋体" w:hAnsi="宋体" w:eastAsia="宋体" w:cs="宋体"/>
          <w:color w:val="auto"/>
          <w:sz w:val="24"/>
        </w:rPr>
        <w:t>近</w:t>
      </w:r>
      <w:r>
        <w:rPr>
          <w:rFonts w:hint="eastAsia" w:ascii="宋体" w:hAnsi="宋体" w:eastAsia="宋体" w:cs="宋体"/>
          <w:color w:val="auto"/>
          <w:sz w:val="24"/>
          <w:u w:val="none"/>
          <w:lang w:val="en-US" w:eastAsia="zh-CN"/>
        </w:rPr>
        <w:t>三</w:t>
      </w:r>
      <w:r>
        <w:rPr>
          <w:rFonts w:hint="eastAsia" w:ascii="宋体" w:hAnsi="宋体" w:eastAsia="宋体" w:cs="宋体"/>
          <w:color w:val="auto"/>
          <w:sz w:val="24"/>
        </w:rPr>
        <w:t>年</w:t>
      </w:r>
      <w:r>
        <w:rPr>
          <w:rFonts w:hint="eastAsia" w:ascii="宋体" w:hAnsi="宋体" w:eastAsia="宋体" w:cs="宋体"/>
          <w:color w:val="auto"/>
          <w:sz w:val="24"/>
          <w:highlight w:val="none"/>
          <w:lang w:val="en-US" w:eastAsia="zh-CN"/>
        </w:rPr>
        <w:t>南京六合</w:t>
      </w:r>
      <w:r>
        <w:rPr>
          <w:rFonts w:hint="eastAsia" w:ascii="宋体" w:hAnsi="宋体" w:eastAsia="宋体" w:cs="宋体"/>
          <w:color w:val="auto"/>
          <w:sz w:val="24"/>
          <w:highlight w:val="none"/>
          <w:lang w:eastAsia="zh-CN"/>
        </w:rPr>
        <w:t>同类项目业绩</w:t>
      </w:r>
      <w:r>
        <w:rPr>
          <w:rFonts w:hint="eastAsia" w:ascii="宋体" w:hAnsi="宋体" w:eastAsia="宋体" w:cs="宋体"/>
          <w:color w:val="auto"/>
          <w:sz w:val="24"/>
          <w:highlight w:val="none"/>
        </w:rPr>
        <w:t>一览</w:t>
      </w:r>
      <w:r>
        <w:rPr>
          <w:rFonts w:hint="eastAsia" w:ascii="宋体" w:hAnsi="宋体" w:eastAsia="宋体" w:cs="宋体"/>
          <w:color w:val="auto"/>
          <w:sz w:val="24"/>
          <w:highlight w:val="none"/>
          <w:lang w:eastAsia="zh-CN"/>
        </w:rPr>
        <w:t>表（格式详见附件）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p>
    <w:p w14:paraId="75DCB5BD">
      <w:pPr>
        <w:keepNext w:val="0"/>
        <w:keepLines w:val="0"/>
        <w:pageBreakBefore w:val="0"/>
        <w:widowControl w:val="0"/>
        <w:kinsoku/>
        <w:wordWrap/>
        <w:overflowPunct/>
        <w:topLinePunct w:val="0"/>
        <w:autoSpaceDE/>
        <w:autoSpaceDN/>
        <w:bidi w:val="0"/>
        <w:adjustRightInd/>
        <w:snapToGrid/>
        <w:spacing w:line="360" w:lineRule="auto"/>
        <w:ind w:right="103" w:rightChars="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）授权委托书（格式详见附件）；</w:t>
      </w:r>
    </w:p>
    <w:p w14:paraId="1E5FACFB">
      <w:pPr>
        <w:keepNext w:val="0"/>
        <w:keepLines w:val="0"/>
        <w:pageBreakBefore w:val="0"/>
        <w:widowControl w:val="0"/>
        <w:kinsoku/>
        <w:wordWrap/>
        <w:overflowPunct/>
        <w:topLinePunct w:val="0"/>
        <w:autoSpaceDE/>
        <w:autoSpaceDN/>
        <w:bidi w:val="0"/>
        <w:adjustRightInd/>
        <w:snapToGrid/>
        <w:spacing w:line="360" w:lineRule="auto"/>
        <w:ind w:right="-3" w:firstLine="480" w:firstLineChars="200"/>
        <w:textAlignment w:val="auto"/>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（5）报价单位的企业法人营业执照、相关资质证书、《南京市建筑业企业信用管理档案》、安全生产许可证等的复印件（复印件须加盖报价单位公章）；</w:t>
      </w:r>
    </w:p>
    <w:p w14:paraId="77961784">
      <w:pPr>
        <w:keepNext w:val="0"/>
        <w:keepLines w:val="0"/>
        <w:pageBreakBefore w:val="0"/>
        <w:widowControl w:val="0"/>
        <w:kinsoku/>
        <w:wordWrap/>
        <w:overflowPunct/>
        <w:topLinePunct w:val="0"/>
        <w:autoSpaceDE/>
        <w:autoSpaceDN/>
        <w:bidi w:val="0"/>
        <w:adjustRightInd/>
        <w:snapToGrid/>
        <w:spacing w:line="360" w:lineRule="auto"/>
        <w:ind w:right="-3"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kern w:val="2"/>
          <w:sz w:val="24"/>
          <w:highlight w:val="none"/>
          <w:lang w:val="en-US" w:eastAsia="zh-CN"/>
        </w:rPr>
        <w:t>（6）针对招标内容的施工方案</w:t>
      </w:r>
      <w:r>
        <w:rPr>
          <w:rFonts w:hint="eastAsia" w:ascii="宋体" w:hAnsi="宋体" w:eastAsia="宋体" w:cs="宋体"/>
          <w:color w:val="auto"/>
          <w:sz w:val="24"/>
          <w:highlight w:val="none"/>
          <w:lang w:val="en-US" w:eastAsia="zh-CN"/>
        </w:rPr>
        <w:t>；</w:t>
      </w:r>
    </w:p>
    <w:p w14:paraId="4D31CE95">
      <w:pPr>
        <w:keepNext w:val="0"/>
        <w:keepLines w:val="0"/>
        <w:pageBreakBefore w:val="0"/>
        <w:widowControl w:val="0"/>
        <w:kinsoku/>
        <w:wordWrap/>
        <w:overflowPunct/>
        <w:topLinePunct w:val="0"/>
        <w:autoSpaceDE/>
        <w:autoSpaceDN/>
        <w:bidi w:val="0"/>
        <w:adjustRightInd/>
        <w:snapToGrid/>
        <w:spacing w:line="360" w:lineRule="auto"/>
        <w:ind w:right="-3"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lang w:val="en-US" w:eastAsia="zh-CN"/>
        </w:rPr>
        <w:t>报价单位认为有必要提供的其他资料。</w:t>
      </w:r>
    </w:p>
    <w:p w14:paraId="08198E82">
      <w:pPr>
        <w:pStyle w:val="1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附件：</w:t>
      </w:r>
    </w:p>
    <w:p w14:paraId="2325C5D7">
      <w:pPr>
        <w:pStyle w:val="12"/>
        <w:keepNext w:val="0"/>
        <w:keepLines w:val="0"/>
        <w:pageBreakBefore w:val="0"/>
        <w:widowControl w:val="0"/>
        <w:numPr>
          <w:ilvl w:val="0"/>
          <w:numId w:val="3"/>
        </w:numPr>
        <w:kinsoku/>
        <w:wordWrap/>
        <w:overflowPunct/>
        <w:topLinePunct w:val="0"/>
        <w:autoSpaceDE/>
        <w:autoSpaceDN/>
        <w:bidi w:val="0"/>
        <w:adjustRightInd/>
        <w:snapToGrid/>
        <w:ind w:left="420" w:leftChars="200" w:firstLine="480" w:firstLineChars="200"/>
        <w:textAlignment w:val="auto"/>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《报价书》格式（含</w:t>
      </w:r>
      <w:r>
        <w:rPr>
          <w:rFonts w:hint="eastAsia" w:ascii="宋体" w:hAnsi="宋体" w:eastAsia="宋体" w:cs="宋体"/>
          <w:color w:val="auto"/>
          <w:kern w:val="2"/>
          <w:sz w:val="24"/>
          <w:lang w:val="en-US" w:eastAsia="zh-CN"/>
        </w:rPr>
        <w:t>《报价清单》</w:t>
      </w:r>
      <w:r>
        <w:rPr>
          <w:rFonts w:hint="eastAsia" w:ascii="宋体" w:hAnsi="宋体" w:eastAsia="宋体" w:cs="宋体"/>
          <w:color w:val="auto"/>
          <w:kern w:val="2"/>
          <w:sz w:val="24"/>
          <w:highlight w:val="none"/>
          <w:lang w:val="en-US" w:eastAsia="zh-CN"/>
        </w:rPr>
        <w:t>）；</w:t>
      </w:r>
    </w:p>
    <w:p w14:paraId="105171B6">
      <w:pPr>
        <w:pStyle w:val="12"/>
        <w:keepNext w:val="0"/>
        <w:keepLines w:val="0"/>
        <w:pageBreakBefore w:val="0"/>
        <w:widowControl w:val="0"/>
        <w:numPr>
          <w:ilvl w:val="0"/>
          <w:numId w:val="3"/>
        </w:numPr>
        <w:kinsoku/>
        <w:wordWrap/>
        <w:overflowPunct/>
        <w:topLinePunct w:val="0"/>
        <w:autoSpaceDE/>
        <w:autoSpaceDN/>
        <w:bidi w:val="0"/>
        <w:adjustRightInd/>
        <w:snapToGrid/>
        <w:ind w:left="420" w:leftChars="200" w:firstLine="480" w:firstLineChars="200"/>
        <w:textAlignment w:val="auto"/>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《报价偏离表》格式；</w:t>
      </w:r>
    </w:p>
    <w:p w14:paraId="4087F81B">
      <w:pPr>
        <w:pStyle w:val="12"/>
        <w:keepNext w:val="0"/>
        <w:keepLines w:val="0"/>
        <w:pageBreakBefore w:val="0"/>
        <w:widowControl w:val="0"/>
        <w:numPr>
          <w:ilvl w:val="0"/>
          <w:numId w:val="3"/>
        </w:numPr>
        <w:kinsoku/>
        <w:wordWrap/>
        <w:overflowPunct/>
        <w:topLinePunct w:val="0"/>
        <w:autoSpaceDE/>
        <w:autoSpaceDN/>
        <w:bidi w:val="0"/>
        <w:adjustRightInd/>
        <w:snapToGrid/>
        <w:ind w:left="420" w:leftChars="200" w:firstLine="480" w:firstLineChars="200"/>
        <w:textAlignment w:val="auto"/>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w:t>
      </w:r>
      <w:r>
        <w:rPr>
          <w:rFonts w:hint="default" w:ascii="宋体" w:hAnsi="宋体" w:eastAsia="宋体" w:cs="宋体"/>
          <w:color w:val="auto"/>
          <w:kern w:val="2"/>
          <w:sz w:val="24"/>
          <w:highlight w:val="none"/>
          <w:lang w:val="en-US" w:eastAsia="zh-CN"/>
        </w:rPr>
        <w:t>近三年</w:t>
      </w:r>
      <w:r>
        <w:rPr>
          <w:rFonts w:hint="eastAsia" w:ascii="宋体" w:hAnsi="宋体" w:eastAsia="宋体" w:cs="宋体"/>
          <w:color w:val="auto"/>
          <w:sz w:val="24"/>
          <w:highlight w:val="none"/>
          <w:lang w:val="en-US" w:eastAsia="zh-CN"/>
        </w:rPr>
        <w:t>南京六合</w:t>
      </w:r>
      <w:r>
        <w:rPr>
          <w:rFonts w:hint="default" w:ascii="宋体" w:hAnsi="宋体" w:eastAsia="宋体" w:cs="宋体"/>
          <w:color w:val="auto"/>
          <w:kern w:val="2"/>
          <w:sz w:val="24"/>
          <w:highlight w:val="none"/>
          <w:lang w:val="en-US" w:eastAsia="zh-CN"/>
        </w:rPr>
        <w:t>同类</w:t>
      </w:r>
      <w:r>
        <w:rPr>
          <w:rFonts w:hint="eastAsia" w:ascii="宋体" w:hAnsi="宋体" w:eastAsia="宋体" w:cs="宋体"/>
          <w:color w:val="auto"/>
          <w:kern w:val="2"/>
          <w:sz w:val="24"/>
          <w:highlight w:val="none"/>
          <w:lang w:val="en-US" w:eastAsia="zh-CN"/>
        </w:rPr>
        <w:t>项目</w:t>
      </w:r>
      <w:r>
        <w:rPr>
          <w:rFonts w:hint="default" w:ascii="宋体" w:hAnsi="宋体" w:eastAsia="宋体" w:cs="宋体"/>
          <w:color w:val="auto"/>
          <w:kern w:val="2"/>
          <w:sz w:val="24"/>
          <w:highlight w:val="none"/>
          <w:lang w:val="en-US" w:eastAsia="zh-CN"/>
        </w:rPr>
        <w:t>业绩一览表</w:t>
      </w:r>
      <w:r>
        <w:rPr>
          <w:rFonts w:hint="eastAsia" w:ascii="宋体" w:hAnsi="宋体" w:eastAsia="宋体" w:cs="宋体"/>
          <w:color w:val="auto"/>
          <w:kern w:val="2"/>
          <w:sz w:val="24"/>
          <w:highlight w:val="none"/>
          <w:lang w:val="en-US" w:eastAsia="zh-CN"/>
        </w:rPr>
        <w:t>》格式；</w:t>
      </w:r>
    </w:p>
    <w:p w14:paraId="4351645A">
      <w:pPr>
        <w:pStyle w:val="12"/>
        <w:keepNext w:val="0"/>
        <w:keepLines w:val="0"/>
        <w:pageBreakBefore w:val="0"/>
        <w:widowControl w:val="0"/>
        <w:numPr>
          <w:ilvl w:val="0"/>
          <w:numId w:val="3"/>
        </w:numPr>
        <w:kinsoku/>
        <w:wordWrap/>
        <w:overflowPunct/>
        <w:topLinePunct w:val="0"/>
        <w:autoSpaceDE/>
        <w:autoSpaceDN/>
        <w:bidi w:val="0"/>
        <w:adjustRightInd/>
        <w:snapToGrid/>
        <w:ind w:left="420" w:leftChars="200" w:firstLine="480" w:firstLineChars="200"/>
        <w:textAlignment w:val="auto"/>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w:t>
      </w:r>
      <w:r>
        <w:rPr>
          <w:rFonts w:hint="eastAsia" w:ascii="宋体" w:hAnsi="宋体" w:eastAsia="宋体" w:cs="宋体"/>
          <w:color w:val="auto"/>
          <w:sz w:val="24"/>
          <w:highlight w:val="none"/>
          <w:lang w:eastAsia="zh-CN"/>
        </w:rPr>
        <w:t>授权委托书</w:t>
      </w:r>
      <w:r>
        <w:rPr>
          <w:rFonts w:hint="eastAsia" w:ascii="宋体" w:hAnsi="宋体" w:eastAsia="宋体" w:cs="宋体"/>
          <w:color w:val="auto"/>
          <w:kern w:val="2"/>
          <w:sz w:val="24"/>
          <w:highlight w:val="none"/>
          <w:lang w:val="en-US" w:eastAsia="zh-CN"/>
        </w:rPr>
        <w:t>》格式；</w:t>
      </w:r>
    </w:p>
    <w:p w14:paraId="42A8DC48">
      <w:pPr>
        <w:pStyle w:val="12"/>
        <w:keepNext w:val="0"/>
        <w:keepLines w:val="0"/>
        <w:pageBreakBefore w:val="0"/>
        <w:widowControl w:val="0"/>
        <w:numPr>
          <w:ilvl w:val="0"/>
          <w:numId w:val="3"/>
        </w:numPr>
        <w:kinsoku/>
        <w:wordWrap/>
        <w:overflowPunct/>
        <w:topLinePunct w:val="0"/>
        <w:autoSpaceDE/>
        <w:autoSpaceDN/>
        <w:bidi w:val="0"/>
        <w:adjustRightInd/>
        <w:snapToGrid/>
        <w:ind w:left="420" w:leftChars="200" w:firstLine="480" w:firstLineChars="200"/>
        <w:textAlignment w:val="auto"/>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w:t>
      </w:r>
      <w:r>
        <w:rPr>
          <w:rFonts w:hint="eastAsia" w:ascii="宋体" w:hAnsi="宋体" w:eastAsia="宋体" w:cs="宋体"/>
          <w:b w:val="0"/>
          <w:bCs w:val="0"/>
          <w:color w:val="auto"/>
          <w:sz w:val="24"/>
          <w:szCs w:val="24"/>
          <w:highlight w:val="none"/>
          <w:lang w:val="en-US" w:eastAsia="zh-CN"/>
        </w:rPr>
        <w:t>招标合同》</w:t>
      </w:r>
      <w:r>
        <w:rPr>
          <w:rFonts w:hint="eastAsia" w:ascii="宋体" w:hAnsi="宋体" w:eastAsia="宋体" w:cs="宋体"/>
          <w:color w:val="auto"/>
          <w:kern w:val="2"/>
          <w:sz w:val="24"/>
          <w:highlight w:val="none"/>
          <w:lang w:val="en-US" w:eastAsia="zh-CN"/>
        </w:rPr>
        <w:t>格式；</w:t>
      </w:r>
    </w:p>
    <w:p w14:paraId="2AA8A337">
      <w:pPr>
        <w:pStyle w:val="12"/>
        <w:keepNext w:val="0"/>
        <w:keepLines w:val="0"/>
        <w:pageBreakBefore w:val="0"/>
        <w:widowControl w:val="0"/>
        <w:numPr>
          <w:ilvl w:val="0"/>
          <w:numId w:val="3"/>
        </w:numPr>
        <w:kinsoku/>
        <w:wordWrap/>
        <w:overflowPunct/>
        <w:topLinePunct w:val="0"/>
        <w:autoSpaceDE/>
        <w:autoSpaceDN/>
        <w:bidi w:val="0"/>
        <w:adjustRightInd/>
        <w:snapToGrid/>
        <w:ind w:left="420" w:leftChars="200" w:firstLine="480" w:firstLineChars="200"/>
        <w:textAlignment w:val="auto"/>
        <w:rPr>
          <w:rFonts w:hint="default" w:ascii="宋体" w:hAnsi="宋体" w:eastAsia="宋体" w:cs="宋体"/>
          <w:color w:val="auto"/>
          <w:kern w:val="2"/>
          <w:sz w:val="24"/>
          <w:lang w:val="en-US" w:eastAsia="zh-CN"/>
        </w:rPr>
      </w:pPr>
      <w:r>
        <w:rPr>
          <w:rFonts w:hint="eastAsia" w:ascii="宋体" w:hAnsi="宋体" w:eastAsia="宋体" w:cs="宋体"/>
          <w:color w:val="auto"/>
          <w:kern w:val="2"/>
          <w:sz w:val="24"/>
          <w:lang w:val="en-US" w:eastAsia="zh-CN"/>
        </w:rPr>
        <w:t>《招标施工图》。</w:t>
      </w:r>
    </w:p>
    <w:p w14:paraId="0144BD5B">
      <w:pPr>
        <w:pStyle w:val="12"/>
        <w:widowControl w:val="0"/>
        <w:numPr>
          <w:ilvl w:val="0"/>
          <w:numId w:val="0"/>
        </w:numPr>
        <w:spacing w:after="120" w:line="240" w:lineRule="auto"/>
        <w:ind w:right="0" w:rightChars="0"/>
        <w:jc w:val="right"/>
        <w:rPr>
          <w:rFonts w:hint="eastAsia" w:ascii="宋体" w:hAnsi="宋体" w:eastAsia="宋体" w:cs="宋体"/>
          <w:color w:val="auto"/>
          <w:kern w:val="2"/>
          <w:sz w:val="28"/>
          <w:szCs w:val="28"/>
          <w:lang w:val="en-US" w:eastAsia="zh-CN"/>
        </w:rPr>
      </w:pPr>
    </w:p>
    <w:p w14:paraId="1EDB7994">
      <w:pPr>
        <w:pStyle w:val="12"/>
        <w:widowControl w:val="0"/>
        <w:numPr>
          <w:ilvl w:val="0"/>
          <w:numId w:val="0"/>
        </w:numPr>
        <w:spacing w:after="120" w:line="240" w:lineRule="auto"/>
        <w:ind w:right="0" w:rightChars="0"/>
        <w:jc w:val="right"/>
        <w:rPr>
          <w:rFonts w:hint="eastAsia" w:ascii="宋体" w:hAnsi="宋体" w:eastAsia="宋体" w:cs="宋体"/>
          <w:color w:val="auto"/>
          <w:kern w:val="2"/>
          <w:sz w:val="28"/>
          <w:szCs w:val="28"/>
          <w:lang w:val="en-US" w:eastAsia="zh-CN"/>
        </w:rPr>
      </w:pPr>
    </w:p>
    <w:p w14:paraId="248E849C">
      <w:pPr>
        <w:pStyle w:val="12"/>
        <w:widowControl w:val="0"/>
        <w:numPr>
          <w:ilvl w:val="0"/>
          <w:numId w:val="0"/>
        </w:numPr>
        <w:spacing w:after="120" w:line="240" w:lineRule="auto"/>
        <w:ind w:right="0" w:rightChars="0"/>
        <w:jc w:val="right"/>
        <w:rPr>
          <w:rFonts w:hint="eastAsia" w:ascii="宋体" w:hAnsi="宋体" w:eastAsia="宋体" w:cs="宋体"/>
          <w:color w:val="auto"/>
          <w:kern w:val="2"/>
          <w:sz w:val="28"/>
          <w:szCs w:val="28"/>
          <w:lang w:val="en-US" w:eastAsia="zh-CN"/>
        </w:rPr>
      </w:pPr>
    </w:p>
    <w:p w14:paraId="41D9E38F">
      <w:pPr>
        <w:pStyle w:val="12"/>
        <w:widowControl w:val="0"/>
        <w:numPr>
          <w:ilvl w:val="0"/>
          <w:numId w:val="0"/>
        </w:numPr>
        <w:spacing w:after="120" w:line="240" w:lineRule="auto"/>
        <w:ind w:right="0" w:rightChars="0"/>
        <w:jc w:val="right"/>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东莞市中泰建安工程有限公司</w:t>
      </w:r>
    </w:p>
    <w:p w14:paraId="184775B6">
      <w:pPr>
        <w:jc w:val="right"/>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2025年</w:t>
      </w:r>
      <w:r>
        <w:rPr>
          <w:rFonts w:hint="eastAsia" w:ascii="宋体" w:hAnsi="宋体" w:cs="宋体"/>
          <w:color w:val="auto"/>
          <w:kern w:val="2"/>
          <w:sz w:val="28"/>
          <w:szCs w:val="28"/>
          <w:lang w:val="en-US" w:eastAsia="zh-CN"/>
        </w:rPr>
        <w:t>8</w:t>
      </w:r>
      <w:r>
        <w:rPr>
          <w:rFonts w:hint="eastAsia" w:ascii="宋体" w:hAnsi="宋体" w:eastAsia="宋体" w:cs="宋体"/>
          <w:color w:val="auto"/>
          <w:kern w:val="2"/>
          <w:sz w:val="28"/>
          <w:szCs w:val="28"/>
          <w:lang w:val="en-US" w:eastAsia="zh-CN"/>
        </w:rPr>
        <w:t>月</w:t>
      </w:r>
      <w:r>
        <w:rPr>
          <w:rFonts w:hint="eastAsia" w:ascii="宋体" w:hAnsi="宋体" w:cs="宋体"/>
          <w:color w:val="auto"/>
          <w:kern w:val="2"/>
          <w:sz w:val="28"/>
          <w:szCs w:val="28"/>
          <w:lang w:val="en-US" w:eastAsia="zh-CN"/>
        </w:rPr>
        <w:t>16</w:t>
      </w:r>
      <w:r>
        <w:rPr>
          <w:rFonts w:hint="eastAsia" w:ascii="宋体" w:hAnsi="宋体" w:eastAsia="宋体" w:cs="宋体"/>
          <w:color w:val="auto"/>
          <w:kern w:val="2"/>
          <w:sz w:val="28"/>
          <w:szCs w:val="28"/>
          <w:lang w:val="en-US" w:eastAsia="zh-CN"/>
        </w:rPr>
        <w:t>日</w:t>
      </w:r>
    </w:p>
    <w:p w14:paraId="33149006">
      <w:pPr>
        <w:pStyle w:val="7"/>
        <w:spacing w:line="360" w:lineRule="auto"/>
        <w:ind w:left="0"/>
        <w:jc w:val="both"/>
        <w:rPr>
          <w:rFonts w:hint="eastAsia" w:ascii="宋体" w:hAnsi="宋体" w:eastAsia="宋体" w:cs="宋体"/>
          <w:color w:val="auto"/>
          <w:kern w:val="2"/>
          <w:sz w:val="24"/>
          <w:lang w:val="en-US" w:eastAsia="zh-CN"/>
        </w:rPr>
      </w:pPr>
    </w:p>
    <w:p w14:paraId="2C3456A0">
      <w:pPr>
        <w:pStyle w:val="7"/>
        <w:spacing w:line="360" w:lineRule="auto"/>
        <w:ind w:left="0"/>
        <w:jc w:val="right"/>
        <w:rPr>
          <w:rFonts w:hint="eastAsia" w:ascii="宋体" w:hAnsi="宋体" w:eastAsia="宋体" w:cs="宋体"/>
          <w:color w:val="auto"/>
          <w:kern w:val="2"/>
          <w:sz w:val="24"/>
          <w:lang w:val="en-US" w:eastAsia="zh-CN"/>
        </w:rPr>
      </w:pPr>
    </w:p>
    <w:p w14:paraId="27931007">
      <w:pPr>
        <w:pStyle w:val="7"/>
        <w:spacing w:line="360" w:lineRule="auto"/>
        <w:ind w:left="0"/>
        <w:jc w:val="right"/>
        <w:rPr>
          <w:rFonts w:hint="eastAsia" w:ascii="宋体" w:hAnsi="宋体" w:eastAsia="宋体" w:cs="宋体"/>
          <w:color w:val="auto"/>
          <w:kern w:val="2"/>
          <w:sz w:val="24"/>
          <w:lang w:val="en-US" w:eastAsia="zh-CN"/>
        </w:rPr>
      </w:pPr>
    </w:p>
    <w:p w14:paraId="657E61E6">
      <w:pPr>
        <w:pStyle w:val="7"/>
        <w:spacing w:line="360" w:lineRule="auto"/>
        <w:ind w:left="0"/>
        <w:jc w:val="right"/>
        <w:rPr>
          <w:rFonts w:hint="eastAsia" w:ascii="宋体" w:hAnsi="宋体" w:eastAsia="宋体" w:cs="宋体"/>
          <w:color w:val="auto"/>
          <w:kern w:val="2"/>
          <w:sz w:val="24"/>
          <w:lang w:val="en-US" w:eastAsia="zh-CN"/>
        </w:rPr>
      </w:pPr>
    </w:p>
    <w:p w14:paraId="1DA2C6D3">
      <w:pPr>
        <w:pStyle w:val="7"/>
        <w:spacing w:line="360" w:lineRule="auto"/>
        <w:ind w:left="0"/>
        <w:jc w:val="right"/>
        <w:rPr>
          <w:rFonts w:hint="eastAsia" w:ascii="宋体" w:hAnsi="宋体" w:eastAsia="宋体" w:cs="宋体"/>
          <w:color w:val="auto"/>
          <w:kern w:val="2"/>
          <w:sz w:val="24"/>
          <w:lang w:val="en-US" w:eastAsia="zh-CN"/>
        </w:rPr>
      </w:pPr>
    </w:p>
    <w:p w14:paraId="3EC946F9">
      <w:pPr>
        <w:pStyle w:val="7"/>
        <w:spacing w:line="360" w:lineRule="auto"/>
        <w:ind w:left="0"/>
        <w:jc w:val="right"/>
        <w:rPr>
          <w:rFonts w:hint="eastAsia" w:ascii="宋体" w:hAnsi="宋体" w:eastAsia="宋体" w:cs="宋体"/>
          <w:color w:val="auto"/>
          <w:kern w:val="2"/>
          <w:sz w:val="24"/>
          <w:lang w:val="en-US" w:eastAsia="zh-CN"/>
        </w:rPr>
      </w:pPr>
    </w:p>
    <w:p w14:paraId="0F42EC89">
      <w:pPr>
        <w:pStyle w:val="7"/>
        <w:spacing w:line="360" w:lineRule="auto"/>
        <w:ind w:left="0"/>
        <w:jc w:val="right"/>
        <w:rPr>
          <w:rFonts w:hint="eastAsia" w:ascii="宋体" w:hAnsi="宋体" w:eastAsia="宋体" w:cs="宋体"/>
          <w:color w:val="auto"/>
          <w:kern w:val="2"/>
          <w:sz w:val="24"/>
          <w:lang w:val="en-US" w:eastAsia="zh-CN"/>
        </w:rPr>
      </w:pPr>
    </w:p>
    <w:p w14:paraId="7288931F">
      <w:pPr>
        <w:pStyle w:val="7"/>
        <w:spacing w:line="360" w:lineRule="auto"/>
        <w:ind w:left="0"/>
        <w:jc w:val="right"/>
        <w:rPr>
          <w:rFonts w:hint="eastAsia" w:ascii="宋体" w:hAnsi="宋体" w:eastAsia="宋体" w:cs="宋体"/>
          <w:color w:val="auto"/>
          <w:kern w:val="2"/>
          <w:sz w:val="24"/>
          <w:lang w:val="en-US" w:eastAsia="zh-CN"/>
        </w:rPr>
      </w:pPr>
    </w:p>
    <w:p w14:paraId="467DAAB2">
      <w:pPr>
        <w:pStyle w:val="7"/>
        <w:spacing w:line="360" w:lineRule="auto"/>
        <w:ind w:left="0"/>
        <w:jc w:val="both"/>
        <w:rPr>
          <w:rFonts w:hint="eastAsia" w:ascii="宋体" w:hAnsi="宋体" w:eastAsia="宋体" w:cs="宋体"/>
          <w:color w:val="auto"/>
          <w:kern w:val="2"/>
          <w:sz w:val="24"/>
          <w:lang w:val="en-US" w:eastAsia="zh-CN"/>
        </w:rPr>
      </w:pPr>
    </w:p>
    <w:p w14:paraId="1B46941B">
      <w:pPr>
        <w:pStyle w:val="7"/>
        <w:spacing w:line="360" w:lineRule="auto"/>
        <w:ind w:left="0"/>
        <w:jc w:val="right"/>
        <w:rPr>
          <w:rFonts w:hint="eastAsia" w:ascii="宋体" w:hAnsi="宋体" w:eastAsia="宋体" w:cs="宋体"/>
          <w:color w:val="auto"/>
          <w:kern w:val="2"/>
          <w:sz w:val="24"/>
          <w:lang w:val="en-US" w:eastAsia="zh-CN"/>
        </w:rPr>
      </w:pPr>
      <w:r>
        <w:rPr>
          <w:rFonts w:hint="eastAsia" w:ascii="宋体" w:hAnsi="宋体" w:eastAsia="宋体" w:cs="宋体"/>
          <w:color w:val="auto"/>
          <w:kern w:val="2"/>
          <w:sz w:val="24"/>
          <w:lang w:val="en-US" w:eastAsia="zh-CN"/>
        </w:rPr>
        <w:t>附件1</w:t>
      </w:r>
    </w:p>
    <w:p w14:paraId="6702231E">
      <w:pPr>
        <w:pStyle w:val="7"/>
        <w:spacing w:line="360" w:lineRule="auto"/>
        <w:ind w:left="0"/>
        <w:jc w:val="right"/>
        <w:rPr>
          <w:rFonts w:hint="eastAsia" w:ascii="宋体" w:hAnsi="宋体" w:eastAsia="宋体" w:cs="宋体"/>
          <w:color w:val="auto"/>
          <w:kern w:val="2"/>
          <w:sz w:val="24"/>
          <w:lang w:val="en-US" w:eastAsia="zh-CN"/>
        </w:rPr>
      </w:pPr>
    </w:p>
    <w:p w14:paraId="30B38704">
      <w:pPr>
        <w:pStyle w:val="7"/>
        <w:spacing w:line="360" w:lineRule="auto"/>
        <w:ind w:left="0"/>
        <w:jc w:val="center"/>
        <w:rPr>
          <w:rFonts w:hint="eastAsia" w:ascii="宋体" w:hAnsi="宋体" w:eastAsia="宋体" w:cs="宋体"/>
          <w:b/>
          <w:color w:val="auto"/>
          <w:spacing w:val="10"/>
          <w:sz w:val="32"/>
          <w:szCs w:val="32"/>
        </w:rPr>
      </w:pPr>
      <w:r>
        <w:rPr>
          <w:rFonts w:hint="eastAsia" w:ascii="宋体" w:hAnsi="宋体" w:eastAsia="宋体" w:cs="宋体"/>
          <w:b/>
          <w:color w:val="auto"/>
          <w:spacing w:val="10"/>
          <w:sz w:val="32"/>
          <w:szCs w:val="32"/>
          <w:lang w:val="en-US" w:eastAsia="zh-CN"/>
        </w:rPr>
        <w:t>报价</w:t>
      </w:r>
      <w:r>
        <w:rPr>
          <w:rFonts w:hint="eastAsia" w:ascii="宋体" w:hAnsi="宋体" w:eastAsia="宋体" w:cs="宋体"/>
          <w:b/>
          <w:color w:val="auto"/>
          <w:spacing w:val="10"/>
          <w:sz w:val="32"/>
          <w:szCs w:val="32"/>
        </w:rPr>
        <w:t>书</w:t>
      </w:r>
    </w:p>
    <w:p w14:paraId="0031EE3F">
      <w:pPr>
        <w:pStyle w:val="7"/>
        <w:tabs>
          <w:tab w:val="left" w:pos="-199"/>
        </w:tabs>
        <w:snapToGrid w:val="0"/>
        <w:spacing w:line="360" w:lineRule="auto"/>
        <w:ind w:left="0"/>
        <w:textAlignment w:val="baseline"/>
        <w:rPr>
          <w:rFonts w:hint="eastAsia" w:ascii="宋体" w:hAnsi="宋体" w:eastAsia="宋体" w:cs="宋体"/>
          <w:b/>
          <w:color w:val="auto"/>
          <w:sz w:val="24"/>
        </w:rPr>
      </w:pPr>
      <w:r>
        <w:rPr>
          <w:rFonts w:hint="eastAsia" w:ascii="宋体" w:hAnsi="宋体" w:eastAsia="宋体" w:cs="宋体"/>
          <w:b/>
          <w:color w:val="auto"/>
          <w:spacing w:val="10"/>
          <w:sz w:val="24"/>
        </w:rPr>
        <w:t>致：东莞市中泰建安工程有限公司</w:t>
      </w:r>
      <w:r>
        <w:rPr>
          <w:rFonts w:hint="eastAsia" w:ascii="宋体" w:hAnsi="宋体" w:eastAsia="宋体" w:cs="宋体"/>
          <w:b/>
          <w:color w:val="auto"/>
          <w:sz w:val="24"/>
          <w:lang w:val="en-US" w:eastAsia="zh-CN"/>
        </w:rPr>
        <w:t xml:space="preserve"> </w:t>
      </w:r>
    </w:p>
    <w:p w14:paraId="5B95DE7B">
      <w:pPr>
        <w:pStyle w:val="7"/>
        <w:keepNext w:val="0"/>
        <w:keepLines w:val="0"/>
        <w:pageBreakBefore w:val="0"/>
        <w:widowControl w:val="0"/>
        <w:numPr>
          <w:ilvl w:val="0"/>
          <w:numId w:val="0"/>
        </w:numPr>
        <w:tabs>
          <w:tab w:val="left" w:pos="-199"/>
        </w:tabs>
        <w:kinsoku/>
        <w:wordWrap/>
        <w:overflowPunct/>
        <w:topLinePunct w:val="0"/>
        <w:autoSpaceDE/>
        <w:autoSpaceDN/>
        <w:bidi w:val="0"/>
        <w:adjustRightInd/>
        <w:snapToGrid w:val="0"/>
        <w:spacing w:line="480" w:lineRule="exact"/>
        <w:ind w:leftChars="0"/>
        <w:textAlignment w:val="baseline"/>
        <w:rPr>
          <w:rFonts w:hint="eastAsia" w:ascii="宋体" w:hAnsi="宋体" w:cs="宋体"/>
          <w:color w:val="auto"/>
          <w:spacing w:val="10"/>
          <w:sz w:val="24"/>
          <w:highlight w:val="none"/>
          <w:lang w:eastAsia="zh-CN"/>
        </w:rPr>
      </w:pPr>
      <w:r>
        <w:rPr>
          <w:rFonts w:hint="eastAsia" w:ascii="宋体" w:hAnsi="宋体" w:eastAsia="宋体" w:cs="宋体"/>
          <w:color w:val="auto"/>
          <w:spacing w:val="10"/>
          <w:sz w:val="24"/>
          <w:szCs w:val="22"/>
          <w:highlight w:val="none"/>
          <w:lang w:val="en-US" w:eastAsia="zh-CN"/>
        </w:rPr>
        <w:t>1.</w:t>
      </w:r>
      <w:r>
        <w:rPr>
          <w:rFonts w:hint="eastAsia" w:ascii="宋体" w:hAnsi="宋体" w:eastAsia="宋体" w:cs="宋体"/>
          <w:color w:val="auto"/>
          <w:spacing w:val="10"/>
          <w:sz w:val="24"/>
          <w:szCs w:val="22"/>
          <w:highlight w:val="none"/>
        </w:rPr>
        <w:t>经</w:t>
      </w:r>
      <w:r>
        <w:rPr>
          <w:rFonts w:hint="eastAsia" w:ascii="宋体" w:hAnsi="宋体" w:cs="宋体"/>
          <w:color w:val="auto"/>
          <w:spacing w:val="10"/>
          <w:sz w:val="24"/>
          <w:highlight w:val="none"/>
        </w:rPr>
        <w:t>详</w:t>
      </w:r>
      <w:r>
        <w:rPr>
          <w:rFonts w:hint="eastAsia" w:ascii="宋体" w:hAnsi="宋体" w:cs="宋体"/>
          <w:color w:val="auto"/>
          <w:spacing w:val="10"/>
          <w:sz w:val="24"/>
          <w:szCs w:val="24"/>
          <w:highlight w:val="none"/>
        </w:rPr>
        <w:t>阅</w:t>
      </w:r>
      <w:r>
        <w:rPr>
          <w:rFonts w:hint="eastAsia" w:ascii="宋体" w:hAnsi="宋体" w:cs="宋体"/>
          <w:b/>
          <w:bCs/>
          <w:color w:val="auto"/>
          <w:spacing w:val="10"/>
          <w:sz w:val="24"/>
          <w:highlight w:val="none"/>
          <w:u w:val="single"/>
        </w:rPr>
        <w:t>《</w:t>
      </w:r>
      <w:r>
        <w:rPr>
          <w:rFonts w:hint="eastAsia" w:ascii="宋体" w:hAnsi="宋体" w:eastAsia="宋体" w:cs="宋体"/>
          <w:b w:val="0"/>
          <w:bCs w:val="0"/>
          <w:color w:val="auto"/>
          <w:sz w:val="24"/>
          <w:highlight w:val="none"/>
          <w:u w:val="single"/>
          <w:lang w:val="en-US" w:eastAsia="zh-CN"/>
        </w:rPr>
        <w:t>南京现代表面处理科技产业中心项目B地块工程消防工程报价须知</w:t>
      </w:r>
      <w:r>
        <w:rPr>
          <w:rFonts w:hint="eastAsia" w:ascii="宋体" w:hAnsi="宋体" w:cs="宋体"/>
          <w:color w:val="auto"/>
          <w:spacing w:val="10"/>
          <w:sz w:val="24"/>
          <w:highlight w:val="none"/>
          <w:u w:val="single"/>
        </w:rPr>
        <w:t>》</w:t>
      </w:r>
      <w:r>
        <w:rPr>
          <w:rFonts w:hint="eastAsia" w:ascii="宋体" w:hAnsi="宋体" w:cs="宋体"/>
          <w:color w:val="auto"/>
          <w:spacing w:val="10"/>
          <w:sz w:val="24"/>
          <w:highlight w:val="none"/>
        </w:rPr>
        <w:t>（以下简称“</w:t>
      </w:r>
      <w:r>
        <w:rPr>
          <w:rFonts w:hint="eastAsia" w:ascii="宋体" w:hAnsi="宋体" w:cs="宋体"/>
          <w:color w:val="auto"/>
          <w:spacing w:val="10"/>
          <w:sz w:val="24"/>
          <w:highlight w:val="none"/>
          <w:lang w:val="en-US" w:eastAsia="zh-CN"/>
        </w:rPr>
        <w:t>报价须知</w:t>
      </w:r>
      <w:r>
        <w:rPr>
          <w:rFonts w:hint="eastAsia" w:ascii="宋体" w:hAnsi="宋体" w:cs="宋体"/>
          <w:color w:val="auto"/>
          <w:spacing w:val="10"/>
          <w:sz w:val="24"/>
          <w:highlight w:val="none"/>
        </w:rPr>
        <w:t>”）全部内容及其他有关资料，在充分考虑各种影响因素后，</w:t>
      </w:r>
      <w:r>
        <w:rPr>
          <w:rFonts w:hint="eastAsia" w:ascii="宋体" w:hAnsi="宋体" w:cs="宋体"/>
          <w:color w:val="auto"/>
          <w:spacing w:val="10"/>
          <w:sz w:val="24"/>
          <w:highlight w:val="none"/>
          <w:lang w:val="en-US" w:eastAsia="zh-CN"/>
        </w:rPr>
        <w:t>在以贵司指定的付款方式为前提下，</w:t>
      </w:r>
      <w:r>
        <w:rPr>
          <w:rFonts w:hint="eastAsia" w:ascii="宋体" w:hAnsi="宋体" w:cs="宋体"/>
          <w:color w:val="auto"/>
          <w:spacing w:val="10"/>
          <w:sz w:val="24"/>
          <w:highlight w:val="none"/>
        </w:rPr>
        <w:t>我司愿</w:t>
      </w:r>
      <w:r>
        <w:rPr>
          <w:rFonts w:hint="eastAsia" w:ascii="宋体" w:hAnsi="宋体" w:cs="宋体"/>
          <w:color w:val="auto"/>
          <w:spacing w:val="10"/>
          <w:sz w:val="24"/>
          <w:highlight w:val="none"/>
          <w:lang w:val="en-US" w:eastAsia="zh-CN"/>
        </w:rPr>
        <w:t>以固定单价（详见后附的《报价清单》）</w:t>
      </w:r>
      <w:r>
        <w:rPr>
          <w:rFonts w:hint="eastAsia" w:ascii="宋体" w:hAnsi="宋体" w:cs="宋体"/>
          <w:color w:val="auto"/>
          <w:spacing w:val="10"/>
          <w:sz w:val="24"/>
          <w:highlight w:val="none"/>
        </w:rPr>
        <w:t>按照</w:t>
      </w:r>
      <w:r>
        <w:rPr>
          <w:rFonts w:hint="eastAsia" w:ascii="宋体" w:hAnsi="宋体" w:cs="宋体"/>
          <w:color w:val="auto"/>
          <w:spacing w:val="10"/>
          <w:sz w:val="24"/>
          <w:highlight w:val="none"/>
          <w:lang w:val="en-US" w:eastAsia="zh-CN"/>
        </w:rPr>
        <w:t>报价须知</w:t>
      </w:r>
      <w:r>
        <w:rPr>
          <w:rFonts w:hint="eastAsia" w:ascii="宋体" w:hAnsi="宋体" w:cs="宋体"/>
          <w:color w:val="auto"/>
          <w:spacing w:val="10"/>
          <w:sz w:val="24"/>
          <w:highlight w:val="none"/>
        </w:rPr>
        <w:t>完成</w:t>
      </w:r>
      <w:r>
        <w:rPr>
          <w:rFonts w:hint="eastAsia" w:ascii="宋体" w:hAnsi="宋体" w:cs="宋体"/>
          <w:color w:val="auto"/>
          <w:spacing w:val="10"/>
          <w:sz w:val="24"/>
          <w:highlight w:val="none"/>
          <w:lang w:val="en-US" w:eastAsia="zh-CN"/>
        </w:rPr>
        <w:t>相关</w:t>
      </w:r>
      <w:r>
        <w:rPr>
          <w:rFonts w:hint="eastAsia" w:ascii="宋体" w:hAnsi="宋体" w:cs="宋体"/>
          <w:color w:val="auto"/>
          <w:spacing w:val="10"/>
          <w:sz w:val="24"/>
          <w:highlight w:val="none"/>
        </w:rPr>
        <w:t>内容并达到</w:t>
      </w:r>
      <w:r>
        <w:rPr>
          <w:rFonts w:hint="eastAsia" w:ascii="宋体" w:hAnsi="宋体" w:cs="宋体"/>
          <w:color w:val="auto"/>
          <w:spacing w:val="10"/>
          <w:sz w:val="24"/>
          <w:highlight w:val="none"/>
          <w:lang w:val="en-US" w:eastAsia="zh-CN"/>
        </w:rPr>
        <w:t>贵司</w:t>
      </w:r>
      <w:r>
        <w:rPr>
          <w:rFonts w:hint="eastAsia" w:ascii="宋体" w:hAnsi="宋体" w:cs="宋体"/>
          <w:color w:val="auto"/>
          <w:spacing w:val="10"/>
          <w:sz w:val="24"/>
          <w:highlight w:val="none"/>
        </w:rPr>
        <w:t>要求</w:t>
      </w:r>
      <w:r>
        <w:rPr>
          <w:rFonts w:hint="eastAsia" w:ascii="宋体" w:hAnsi="宋体" w:cs="宋体"/>
          <w:color w:val="auto"/>
          <w:spacing w:val="10"/>
          <w:sz w:val="24"/>
          <w:highlight w:val="none"/>
          <w:lang w:eastAsia="zh-CN"/>
        </w:rPr>
        <w:t>。</w:t>
      </w:r>
    </w:p>
    <w:p w14:paraId="4390B64A">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cs="宋体"/>
          <w:color w:val="auto"/>
          <w:spacing w:val="10"/>
          <w:sz w:val="24"/>
        </w:rPr>
      </w:pPr>
      <w:r>
        <w:rPr>
          <w:rFonts w:hint="eastAsia" w:ascii="宋体" w:hAnsi="宋体" w:cs="宋体"/>
          <w:color w:val="auto"/>
          <w:spacing w:val="10"/>
          <w:sz w:val="24"/>
        </w:rPr>
        <w:t>2.我司同意，在规定截标日期起的90天内遵守本</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书及我司提交的</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文件，此期限届满前，</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书及</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文件对我司具有约束力，并可随时被接纳。</w:t>
      </w:r>
    </w:p>
    <w:p w14:paraId="09B8F62A">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cs="宋体"/>
          <w:color w:val="auto"/>
          <w:spacing w:val="10"/>
          <w:sz w:val="24"/>
        </w:rPr>
      </w:pPr>
      <w:r>
        <w:rPr>
          <w:rFonts w:hint="eastAsia" w:ascii="宋体" w:hAnsi="宋体" w:cs="宋体"/>
          <w:color w:val="auto"/>
          <w:spacing w:val="10"/>
          <w:sz w:val="24"/>
        </w:rPr>
        <w:t>3.直到制订并签署了一项正式协议书前，如根据上述第2条本</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书被接纳，本</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书连同贵司的书面接纳文件、招</w:t>
      </w:r>
      <w:r>
        <w:rPr>
          <w:rFonts w:hint="eastAsia" w:ascii="宋体" w:hAnsi="宋体" w:cs="宋体"/>
          <w:color w:val="auto"/>
          <w:spacing w:val="10"/>
          <w:sz w:val="24"/>
          <w:lang w:val="en-US" w:eastAsia="zh-CN"/>
        </w:rPr>
        <w:t>采</w:t>
      </w:r>
      <w:r>
        <w:rPr>
          <w:rFonts w:hint="eastAsia" w:ascii="宋体" w:hAnsi="宋体" w:cs="宋体"/>
          <w:color w:val="auto"/>
          <w:spacing w:val="10"/>
          <w:sz w:val="24"/>
        </w:rPr>
        <w:t>期间双方往来的函件、</w:t>
      </w:r>
      <w:r>
        <w:rPr>
          <w:rFonts w:hint="eastAsia" w:ascii="宋体" w:hAnsi="宋体" w:cs="宋体"/>
          <w:color w:val="auto"/>
          <w:spacing w:val="10"/>
          <w:sz w:val="24"/>
          <w:lang w:val="en-US" w:eastAsia="zh-CN"/>
        </w:rPr>
        <w:t>报价须知</w:t>
      </w:r>
      <w:r>
        <w:rPr>
          <w:rFonts w:hint="eastAsia" w:ascii="宋体" w:hAnsi="宋体" w:cs="宋体"/>
          <w:color w:val="auto"/>
          <w:spacing w:val="10"/>
          <w:sz w:val="24"/>
        </w:rPr>
        <w:t>和</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文件，将成为对双方具有约束力的合同文件。</w:t>
      </w:r>
    </w:p>
    <w:p w14:paraId="300498C2">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cs="宋体"/>
          <w:color w:val="auto"/>
          <w:spacing w:val="10"/>
          <w:sz w:val="24"/>
        </w:rPr>
      </w:pPr>
      <w:r>
        <w:rPr>
          <w:rFonts w:hint="eastAsia" w:ascii="宋体" w:hAnsi="宋体" w:cs="宋体"/>
          <w:color w:val="auto"/>
          <w:spacing w:val="10"/>
          <w:sz w:val="24"/>
        </w:rPr>
        <w:t>4.我司同意贵司无义务接受价格最低的</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文件或任何</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文件，同时不需为此作出任何解释。</w:t>
      </w:r>
    </w:p>
    <w:p w14:paraId="1EB4EC2B">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cs="宋体"/>
          <w:color w:val="auto"/>
          <w:spacing w:val="10"/>
          <w:sz w:val="24"/>
        </w:rPr>
      </w:pPr>
      <w:r>
        <w:rPr>
          <w:rFonts w:hint="eastAsia" w:ascii="宋体" w:hAnsi="宋体" w:cs="宋体"/>
          <w:color w:val="auto"/>
          <w:spacing w:val="10"/>
          <w:sz w:val="24"/>
        </w:rPr>
        <w:t>5.贵司不负担我司任何</w:t>
      </w:r>
      <w:r>
        <w:rPr>
          <w:rFonts w:hint="eastAsia" w:ascii="宋体" w:hAnsi="宋体" w:cs="宋体"/>
          <w:color w:val="auto"/>
          <w:spacing w:val="10"/>
          <w:sz w:val="24"/>
          <w:lang w:val="en-US" w:eastAsia="zh-CN"/>
        </w:rPr>
        <w:t>报价</w:t>
      </w:r>
      <w:r>
        <w:rPr>
          <w:rFonts w:hint="eastAsia" w:ascii="宋体" w:hAnsi="宋体" w:cs="宋体"/>
          <w:color w:val="auto"/>
          <w:spacing w:val="10"/>
          <w:sz w:val="24"/>
        </w:rPr>
        <w:t>费用。</w:t>
      </w:r>
    </w:p>
    <w:p w14:paraId="2688D7DA">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cs="宋体"/>
          <w:color w:val="auto"/>
          <w:spacing w:val="10"/>
          <w:sz w:val="24"/>
        </w:rPr>
      </w:pPr>
      <w:r>
        <w:rPr>
          <w:rFonts w:hint="eastAsia" w:ascii="宋体" w:hAnsi="宋体" w:cs="宋体"/>
          <w:color w:val="auto"/>
          <w:spacing w:val="10"/>
          <w:sz w:val="24"/>
        </w:rPr>
        <w:t>6.如果我司在接到中标通知后，未按贵司要求签署正式合同，或坚持提出附加条件，或提出修改意见，则贵司</w:t>
      </w:r>
      <w:r>
        <w:rPr>
          <w:rFonts w:hint="eastAsia" w:ascii="宋体" w:hAnsi="宋体" w:cs="宋体"/>
          <w:b w:val="0"/>
          <w:bCs w:val="0"/>
          <w:color w:val="auto"/>
          <w:spacing w:val="10"/>
          <w:sz w:val="24"/>
        </w:rPr>
        <w:t>有</w:t>
      </w:r>
      <w:r>
        <w:rPr>
          <w:rFonts w:hint="eastAsia" w:ascii="宋体" w:hAnsi="宋体" w:cs="宋体"/>
          <w:b w:val="0"/>
          <w:bCs w:val="0"/>
          <w:color w:val="auto"/>
          <w:spacing w:val="10"/>
          <w:sz w:val="24"/>
          <w:lang w:val="en-US" w:eastAsia="zh-CN"/>
        </w:rPr>
        <w:t>权没收我司投标保证金（如有）、</w:t>
      </w:r>
      <w:r>
        <w:rPr>
          <w:rFonts w:hint="eastAsia" w:ascii="宋体" w:hAnsi="宋体" w:cs="宋体"/>
          <w:color w:val="auto"/>
          <w:spacing w:val="10"/>
          <w:sz w:val="24"/>
        </w:rPr>
        <w:t>另选中标单位的权利，同时我司按</w:t>
      </w:r>
      <w:r>
        <w:rPr>
          <w:rFonts w:hint="eastAsia" w:ascii="宋体" w:hAnsi="宋体" w:cs="宋体"/>
          <w:color w:val="auto"/>
          <w:spacing w:val="10"/>
          <w:sz w:val="24"/>
          <w:lang w:val="en-US" w:eastAsia="zh-CN"/>
        </w:rPr>
        <w:t>报价须知</w:t>
      </w:r>
      <w:r>
        <w:rPr>
          <w:rFonts w:hint="eastAsia" w:ascii="宋体" w:hAnsi="宋体" w:cs="宋体"/>
          <w:color w:val="auto"/>
          <w:spacing w:val="10"/>
          <w:sz w:val="24"/>
        </w:rPr>
        <w:t>的规定赔偿贵司由此遭受的一切损失。</w:t>
      </w:r>
    </w:p>
    <w:p w14:paraId="2BEE5E30">
      <w:pPr>
        <w:pStyle w:val="7"/>
        <w:spacing w:line="360" w:lineRule="auto"/>
        <w:ind w:left="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 xml:space="preserve">    </w:t>
      </w:r>
      <w:r>
        <w:rPr>
          <w:rFonts w:hint="eastAsia" w:ascii="宋体" w:hAnsi="宋体" w:eastAsia="宋体" w:cs="宋体"/>
          <w:color w:val="auto"/>
          <w:spacing w:val="10"/>
          <w:sz w:val="24"/>
          <w:lang w:eastAsia="zh-CN"/>
        </w:rPr>
        <w:t>报价</w:t>
      </w:r>
      <w:r>
        <w:rPr>
          <w:rFonts w:hint="eastAsia" w:ascii="宋体" w:hAnsi="宋体" w:eastAsia="宋体" w:cs="宋体"/>
          <w:color w:val="auto"/>
          <w:spacing w:val="10"/>
          <w:sz w:val="24"/>
        </w:rPr>
        <w:t>单位（盖章）：</w:t>
      </w:r>
      <w:r>
        <w:rPr>
          <w:rFonts w:hint="eastAsia" w:ascii="宋体" w:hAnsi="宋体" w:eastAsia="宋体" w:cs="宋体"/>
          <w:color w:val="auto"/>
          <w:spacing w:val="10"/>
          <w:sz w:val="24"/>
          <w:u w:val="single"/>
        </w:rPr>
        <w:t xml:space="preserve">                      </w:t>
      </w:r>
    </w:p>
    <w:p w14:paraId="6ADB33A8">
      <w:pPr>
        <w:pStyle w:val="7"/>
        <w:spacing w:line="360" w:lineRule="auto"/>
        <w:ind w:left="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 xml:space="preserve">    营业执照编号：</w:t>
      </w:r>
      <w:r>
        <w:rPr>
          <w:rFonts w:hint="eastAsia" w:ascii="宋体" w:hAnsi="宋体" w:eastAsia="宋体" w:cs="宋体"/>
          <w:color w:val="auto"/>
          <w:spacing w:val="10"/>
          <w:sz w:val="24"/>
          <w:u w:val="single"/>
        </w:rPr>
        <w:t xml:space="preserve">                         </w:t>
      </w:r>
    </w:p>
    <w:p w14:paraId="75E7266C">
      <w:pPr>
        <w:pStyle w:val="7"/>
        <w:tabs>
          <w:tab w:val="left" w:pos="567"/>
        </w:tabs>
        <w:snapToGrid w:val="0"/>
        <w:spacing w:line="360" w:lineRule="auto"/>
        <w:ind w:left="-18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 xml:space="preserve">     注册地址：</w:t>
      </w:r>
      <w:r>
        <w:rPr>
          <w:rFonts w:hint="eastAsia" w:ascii="宋体" w:hAnsi="宋体" w:eastAsia="宋体" w:cs="宋体"/>
          <w:color w:val="auto"/>
          <w:spacing w:val="10"/>
          <w:sz w:val="24"/>
          <w:u w:val="single"/>
        </w:rPr>
        <w:t xml:space="preserve">                             </w:t>
      </w:r>
    </w:p>
    <w:p w14:paraId="23CC9E99">
      <w:pPr>
        <w:pStyle w:val="7"/>
        <w:spacing w:line="360" w:lineRule="auto"/>
        <w:ind w:left="54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法定代表人或委托代理人</w:t>
      </w:r>
    </w:p>
    <w:p w14:paraId="2C8FFD23">
      <w:pPr>
        <w:pStyle w:val="7"/>
        <w:spacing w:line="360" w:lineRule="auto"/>
        <w:ind w:left="54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签        字：</w:t>
      </w:r>
      <w:r>
        <w:rPr>
          <w:rFonts w:hint="eastAsia" w:ascii="宋体" w:hAnsi="宋体" w:eastAsia="宋体" w:cs="宋体"/>
          <w:color w:val="auto"/>
          <w:spacing w:val="10"/>
          <w:sz w:val="24"/>
          <w:u w:val="single"/>
        </w:rPr>
        <w:t xml:space="preserve">                        </w:t>
      </w:r>
    </w:p>
    <w:p w14:paraId="52683838">
      <w:pPr>
        <w:pStyle w:val="7"/>
        <w:spacing w:line="360" w:lineRule="auto"/>
        <w:ind w:left="54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姓 名（正楷）：</w:t>
      </w:r>
      <w:r>
        <w:rPr>
          <w:rFonts w:hint="eastAsia" w:ascii="宋体" w:hAnsi="宋体" w:eastAsia="宋体" w:cs="宋体"/>
          <w:color w:val="auto"/>
          <w:spacing w:val="10"/>
          <w:sz w:val="24"/>
        </w:rPr>
        <w:tab/>
      </w:r>
      <w:r>
        <w:rPr>
          <w:rFonts w:hint="eastAsia" w:ascii="宋体" w:hAnsi="宋体" w:eastAsia="宋体" w:cs="宋体"/>
          <w:color w:val="auto"/>
          <w:spacing w:val="10"/>
          <w:sz w:val="24"/>
          <w:u w:val="single"/>
        </w:rPr>
        <w:t xml:space="preserve">                        </w:t>
      </w:r>
    </w:p>
    <w:p w14:paraId="697C71C8">
      <w:pPr>
        <w:pStyle w:val="7"/>
        <w:spacing w:line="360" w:lineRule="auto"/>
        <w:ind w:left="54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职        务：</w:t>
      </w:r>
      <w:r>
        <w:rPr>
          <w:rFonts w:hint="eastAsia" w:ascii="宋体" w:hAnsi="宋体" w:eastAsia="宋体" w:cs="宋体"/>
          <w:color w:val="auto"/>
          <w:spacing w:val="10"/>
          <w:sz w:val="24"/>
          <w:u w:val="single"/>
        </w:rPr>
        <w:t xml:space="preserve">                        </w:t>
      </w:r>
    </w:p>
    <w:p w14:paraId="0FC12585">
      <w:pPr>
        <w:pStyle w:val="7"/>
        <w:spacing w:line="360" w:lineRule="auto"/>
        <w:ind w:left="54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日        期：</w:t>
      </w:r>
      <w:r>
        <w:rPr>
          <w:rFonts w:hint="eastAsia" w:ascii="宋体" w:hAnsi="宋体" w:eastAsia="宋体" w:cs="宋体"/>
          <w:color w:val="auto"/>
          <w:spacing w:val="10"/>
          <w:sz w:val="24"/>
          <w:u w:val="single"/>
        </w:rPr>
        <w:t xml:space="preserve">                         </w:t>
      </w:r>
    </w:p>
    <w:p w14:paraId="6CDB04CA">
      <w:pPr>
        <w:numPr>
          <w:ilvl w:val="0"/>
          <w:numId w:val="0"/>
        </w:numPr>
        <w:spacing w:line="360" w:lineRule="auto"/>
        <w:jc w:val="center"/>
        <w:rPr>
          <w:rFonts w:hint="eastAsia" w:ascii="宋体" w:hAnsi="宋体" w:eastAsia="宋体" w:cs="宋体"/>
          <w:color w:val="auto"/>
          <w:sz w:val="24"/>
          <w:lang w:val="en-US" w:eastAsia="zh-CN"/>
        </w:rPr>
      </w:pPr>
    </w:p>
    <w:p w14:paraId="623BFDF7">
      <w:pPr>
        <w:numPr>
          <w:ilvl w:val="0"/>
          <w:numId w:val="0"/>
        </w:numPr>
        <w:spacing w:line="360" w:lineRule="auto"/>
        <w:jc w:val="center"/>
        <w:rPr>
          <w:rFonts w:hint="eastAsia"/>
          <w:sz w:val="24"/>
          <w:szCs w:val="24"/>
          <w:lang w:val="en-US" w:eastAsia="zh-CN"/>
        </w:rPr>
      </w:pPr>
      <w:r>
        <w:rPr>
          <w:rFonts w:hint="eastAsia" w:ascii="宋体" w:hAnsi="宋体" w:eastAsia="宋体" w:cs="宋体"/>
          <w:color w:val="auto"/>
          <w:sz w:val="24"/>
          <w:lang w:val="en-US" w:eastAsia="zh-CN"/>
        </w:rPr>
        <w:t>附：</w:t>
      </w:r>
      <w:r>
        <w:rPr>
          <w:rFonts w:hint="eastAsia" w:ascii="宋体" w:hAnsi="宋体" w:eastAsia="宋体" w:cs="宋体"/>
          <w:color w:val="auto"/>
          <w:sz w:val="24"/>
          <w:szCs w:val="24"/>
          <w:lang w:val="en-US" w:eastAsia="zh-CN"/>
        </w:rPr>
        <w:t>《法定代表人资格证明书》</w:t>
      </w:r>
      <w:r>
        <w:rPr>
          <w:rFonts w:hint="eastAsia"/>
          <w:sz w:val="24"/>
          <w:szCs w:val="24"/>
          <w:lang w:val="en-US" w:eastAsia="zh-CN"/>
        </w:rPr>
        <w:t>《报价清单》</w:t>
      </w:r>
    </w:p>
    <w:p w14:paraId="46AA6052">
      <w:pPr>
        <w:numPr>
          <w:ilvl w:val="0"/>
          <w:numId w:val="0"/>
        </w:numPr>
        <w:spacing w:line="360" w:lineRule="auto"/>
        <w:jc w:val="right"/>
        <w:rPr>
          <w:rFonts w:hint="default"/>
          <w:lang w:val="en-US" w:eastAsia="zh-CN"/>
        </w:rPr>
      </w:pPr>
      <w:r>
        <w:rPr>
          <w:rFonts w:hint="default"/>
          <w:lang w:val="en-US" w:eastAsia="zh-CN"/>
        </w:rPr>
        <w:br w:type="page"/>
      </w:r>
      <w:r>
        <w:rPr>
          <w:rFonts w:hint="eastAsia" w:ascii="宋体" w:hAnsi="宋体" w:eastAsia="宋体" w:cs="宋体"/>
          <w:sz w:val="24"/>
          <w:szCs w:val="24"/>
          <w:lang w:val="en-US" w:eastAsia="zh-CN"/>
        </w:rPr>
        <w:t>附件2</w:t>
      </w:r>
    </w:p>
    <w:p w14:paraId="3F61836F">
      <w:pPr>
        <w:numPr>
          <w:ilvl w:val="0"/>
          <w:numId w:val="0"/>
        </w:numPr>
        <w:spacing w:line="360" w:lineRule="auto"/>
        <w:jc w:val="center"/>
        <w:rPr>
          <w:rFonts w:hint="eastAsia" w:ascii="宋体" w:hAnsi="宋体" w:eastAsia="宋体" w:cs="宋体"/>
          <w:color w:val="auto"/>
          <w:sz w:val="28"/>
          <w:highlight w:val="none"/>
          <w:lang w:val="zh-CN"/>
        </w:rPr>
      </w:pPr>
      <w:r>
        <w:rPr>
          <w:rFonts w:hint="eastAsia" w:ascii="宋体" w:hAnsi="宋体" w:eastAsia="宋体" w:cs="宋体"/>
          <w:b/>
          <w:color w:val="auto"/>
          <w:sz w:val="28"/>
          <w:highlight w:val="none"/>
          <w:lang w:val="zh-CN"/>
        </w:rPr>
        <w:t>报价偏离表</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1"/>
        <w:gridCol w:w="621"/>
        <w:gridCol w:w="2790"/>
        <w:gridCol w:w="2355"/>
        <w:gridCol w:w="2677"/>
      </w:tblGrid>
      <w:tr w14:paraId="6F98DB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center"/>
          </w:tcPr>
          <w:p w14:paraId="1EDB44EE">
            <w:pPr>
              <w:shd w:val="clear" w:color="auto" w:fill="auto"/>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招采</w:t>
            </w:r>
            <w:r>
              <w:rPr>
                <w:rFonts w:hint="eastAsia" w:ascii="宋体" w:hAnsi="宋体" w:eastAsia="宋体" w:cs="宋体"/>
                <w:color w:val="auto"/>
                <w:sz w:val="21"/>
                <w:szCs w:val="21"/>
                <w:highlight w:val="none"/>
                <w:lang w:val="zh-CN"/>
              </w:rPr>
              <w:t>要求条目号</w:t>
            </w:r>
          </w:p>
        </w:tc>
        <w:tc>
          <w:tcPr>
            <w:tcW w:w="2790" w:type="dxa"/>
            <w:tcBorders>
              <w:top w:val="single" w:color="auto" w:sz="4" w:space="0"/>
              <w:left w:val="single" w:color="auto" w:sz="4" w:space="0"/>
              <w:bottom w:val="single" w:color="auto" w:sz="4" w:space="0"/>
              <w:right w:val="single" w:color="auto" w:sz="4" w:space="0"/>
            </w:tcBorders>
            <w:noWrap w:val="0"/>
            <w:vAlign w:val="center"/>
          </w:tcPr>
          <w:p w14:paraId="77118810">
            <w:pPr>
              <w:shd w:val="clear" w:color="auto" w:fill="auto"/>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招采文件的</w:t>
            </w:r>
            <w:r>
              <w:rPr>
                <w:rFonts w:hint="eastAsia" w:ascii="宋体" w:hAnsi="宋体" w:eastAsia="宋体" w:cs="宋体"/>
                <w:color w:val="auto"/>
                <w:sz w:val="21"/>
                <w:szCs w:val="21"/>
                <w:highlight w:val="none"/>
                <w:lang w:val="zh-CN"/>
              </w:rPr>
              <w:t>要求</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2E837824">
            <w:pPr>
              <w:shd w:val="clear" w:color="auto" w:fill="auto"/>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报价内容</w:t>
            </w:r>
          </w:p>
        </w:tc>
        <w:tc>
          <w:tcPr>
            <w:tcW w:w="2677" w:type="dxa"/>
            <w:tcBorders>
              <w:top w:val="single" w:color="auto" w:sz="4" w:space="0"/>
              <w:left w:val="single" w:color="auto" w:sz="4" w:space="0"/>
              <w:bottom w:val="single" w:color="auto" w:sz="4" w:space="0"/>
              <w:right w:val="single" w:color="auto" w:sz="4" w:space="0"/>
            </w:tcBorders>
            <w:noWrap w:val="0"/>
            <w:vAlign w:val="center"/>
          </w:tcPr>
          <w:p w14:paraId="1760E103">
            <w:pPr>
              <w:shd w:val="clear" w:color="auto" w:fill="auto"/>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偏离原因</w:t>
            </w:r>
          </w:p>
        </w:tc>
      </w:tr>
      <w:tr w14:paraId="7A4B90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5A0C2388">
            <w:pPr>
              <w:shd w:val="clear" w:color="auto" w:fill="auto"/>
              <w:jc w:val="center"/>
              <w:rPr>
                <w:rFonts w:hint="eastAsia" w:ascii="宋体" w:hAnsi="宋体" w:eastAsia="宋体" w:cs="宋体"/>
                <w:color w:val="auto"/>
                <w:highlight w:val="none"/>
                <w:lang w:val="zh-CN"/>
              </w:rPr>
            </w:pPr>
            <w:r>
              <w:rPr>
                <w:rFonts w:hint="eastAsia" w:ascii="宋体" w:hAnsi="宋体" w:eastAsia="宋体" w:cs="宋体"/>
                <w:b/>
                <w:bCs/>
                <w:color w:val="auto"/>
                <w:highlight w:val="none"/>
                <w:lang w:val="zh-CN"/>
              </w:rPr>
              <w:t>技术部分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1F61FC2E">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38295D8">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5D31A07C">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50F9C0F">
            <w:pPr>
              <w:shd w:val="clear" w:color="auto" w:fill="auto"/>
              <w:spacing w:line="360" w:lineRule="auto"/>
              <w:rPr>
                <w:rFonts w:hint="eastAsia" w:ascii="宋体" w:hAnsi="宋体" w:eastAsia="宋体" w:cs="宋体"/>
                <w:b/>
                <w:color w:val="auto"/>
                <w:highlight w:val="none"/>
                <w:lang w:val="zh-CN"/>
              </w:rPr>
            </w:pPr>
          </w:p>
        </w:tc>
      </w:tr>
      <w:tr w14:paraId="113BF2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40B92E59">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4431B633">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4C9D2B8">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0469ECB4">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E13123C">
            <w:pPr>
              <w:shd w:val="clear" w:color="auto" w:fill="auto"/>
              <w:spacing w:line="360" w:lineRule="auto"/>
              <w:rPr>
                <w:rFonts w:hint="eastAsia" w:ascii="宋体" w:hAnsi="宋体" w:eastAsia="宋体" w:cs="宋体"/>
                <w:b/>
                <w:color w:val="auto"/>
                <w:highlight w:val="none"/>
                <w:lang w:val="zh-CN"/>
              </w:rPr>
            </w:pPr>
          </w:p>
        </w:tc>
      </w:tr>
      <w:tr w14:paraId="35DF45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2268F0CE">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E2E4166">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05CAD44">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8403042">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61F2F2BF">
            <w:pPr>
              <w:shd w:val="clear" w:color="auto" w:fill="auto"/>
              <w:spacing w:line="360" w:lineRule="auto"/>
              <w:rPr>
                <w:rFonts w:hint="eastAsia" w:ascii="宋体" w:hAnsi="宋体" w:eastAsia="宋体" w:cs="宋体"/>
                <w:b/>
                <w:color w:val="auto"/>
                <w:highlight w:val="none"/>
                <w:lang w:val="zh-CN"/>
              </w:rPr>
            </w:pPr>
          </w:p>
        </w:tc>
      </w:tr>
      <w:tr w14:paraId="75B426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04AC478D">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ADE6962">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0DA4CEE">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F837B8C">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78EE3050">
            <w:pPr>
              <w:shd w:val="clear" w:color="auto" w:fill="auto"/>
              <w:spacing w:line="360" w:lineRule="auto"/>
              <w:rPr>
                <w:rFonts w:hint="eastAsia" w:ascii="宋体" w:hAnsi="宋体" w:eastAsia="宋体" w:cs="宋体"/>
                <w:b/>
                <w:color w:val="auto"/>
                <w:highlight w:val="none"/>
                <w:lang w:val="zh-CN"/>
              </w:rPr>
            </w:pPr>
          </w:p>
        </w:tc>
      </w:tr>
      <w:tr w14:paraId="2B9E14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36A9172A">
            <w:pPr>
              <w:shd w:val="clear" w:color="auto" w:fill="auto"/>
              <w:spacing w:line="360" w:lineRule="auto"/>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合同条款部分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7BBEAAE4">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230BDFC">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B985DD8">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1ED58E68">
            <w:pPr>
              <w:shd w:val="clear" w:color="auto" w:fill="auto"/>
              <w:spacing w:line="360" w:lineRule="auto"/>
              <w:rPr>
                <w:rFonts w:hint="eastAsia" w:ascii="宋体" w:hAnsi="宋体" w:eastAsia="宋体" w:cs="宋体"/>
                <w:b/>
                <w:color w:val="auto"/>
                <w:highlight w:val="none"/>
                <w:lang w:val="zh-CN"/>
              </w:rPr>
            </w:pPr>
          </w:p>
        </w:tc>
      </w:tr>
      <w:tr w14:paraId="436613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621" w:type="dxa"/>
            <w:vMerge w:val="continue"/>
            <w:tcBorders>
              <w:left w:val="single" w:color="auto" w:sz="4" w:space="0"/>
              <w:right w:val="single" w:color="auto" w:sz="4" w:space="0"/>
            </w:tcBorders>
            <w:noWrap w:val="0"/>
            <w:vAlign w:val="center"/>
          </w:tcPr>
          <w:p w14:paraId="519A539E">
            <w:pPr>
              <w:shd w:val="clear" w:color="auto" w:fill="auto"/>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16965EB">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4E71DED6">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5E7B7768">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DE7DB80">
            <w:pPr>
              <w:shd w:val="clear" w:color="auto" w:fill="auto"/>
              <w:spacing w:line="360" w:lineRule="auto"/>
              <w:rPr>
                <w:rFonts w:hint="eastAsia" w:ascii="宋体" w:hAnsi="宋体" w:eastAsia="宋体" w:cs="宋体"/>
                <w:b/>
                <w:color w:val="auto"/>
                <w:highlight w:val="none"/>
                <w:lang w:val="zh-CN"/>
              </w:rPr>
            </w:pPr>
          </w:p>
        </w:tc>
      </w:tr>
      <w:tr w14:paraId="50787C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center"/>
          </w:tcPr>
          <w:p w14:paraId="1C1C18B5">
            <w:pPr>
              <w:shd w:val="clear" w:color="auto" w:fill="auto"/>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0912E5E1">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D6BB85D">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B18026D">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C4A2610">
            <w:pPr>
              <w:shd w:val="clear" w:color="auto" w:fill="auto"/>
              <w:spacing w:line="360" w:lineRule="auto"/>
              <w:rPr>
                <w:rFonts w:hint="eastAsia" w:ascii="宋体" w:hAnsi="宋体" w:eastAsia="宋体" w:cs="宋体"/>
                <w:b/>
                <w:color w:val="auto"/>
                <w:highlight w:val="none"/>
                <w:lang w:val="zh-CN"/>
              </w:rPr>
            </w:pPr>
          </w:p>
        </w:tc>
      </w:tr>
      <w:tr w14:paraId="790458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621" w:type="dxa"/>
            <w:vMerge w:val="continue"/>
            <w:tcBorders>
              <w:left w:val="single" w:color="auto" w:sz="4" w:space="0"/>
              <w:right w:val="single" w:color="auto" w:sz="4" w:space="0"/>
            </w:tcBorders>
            <w:noWrap w:val="0"/>
            <w:vAlign w:val="center"/>
          </w:tcPr>
          <w:p w14:paraId="5190B400">
            <w:pPr>
              <w:shd w:val="clear" w:color="auto" w:fill="auto"/>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991F43A">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46404B1F">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5C2521F8">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73B1AD40">
            <w:pPr>
              <w:shd w:val="clear" w:color="auto" w:fill="auto"/>
              <w:spacing w:line="360" w:lineRule="auto"/>
              <w:rPr>
                <w:rFonts w:hint="eastAsia" w:ascii="宋体" w:hAnsi="宋体" w:eastAsia="宋体" w:cs="宋体"/>
                <w:b/>
                <w:color w:val="auto"/>
                <w:highlight w:val="none"/>
                <w:lang w:val="zh-CN"/>
              </w:rPr>
            </w:pPr>
          </w:p>
        </w:tc>
      </w:tr>
      <w:tr w14:paraId="3871D6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621" w:type="dxa"/>
            <w:vMerge w:val="continue"/>
            <w:tcBorders>
              <w:left w:val="single" w:color="auto" w:sz="4" w:space="0"/>
              <w:right w:val="single" w:color="auto" w:sz="4" w:space="0"/>
            </w:tcBorders>
            <w:noWrap w:val="0"/>
            <w:vAlign w:val="center"/>
          </w:tcPr>
          <w:p w14:paraId="66B7E3A8">
            <w:pPr>
              <w:shd w:val="clear" w:color="auto" w:fill="auto"/>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F177A4B">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F241043">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5BC7D1C9">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7F6B1D9">
            <w:pPr>
              <w:shd w:val="clear" w:color="auto" w:fill="auto"/>
              <w:spacing w:line="360" w:lineRule="auto"/>
              <w:rPr>
                <w:rFonts w:hint="eastAsia" w:ascii="宋体" w:hAnsi="宋体" w:eastAsia="宋体" w:cs="宋体"/>
                <w:b/>
                <w:color w:val="auto"/>
                <w:highlight w:val="none"/>
                <w:lang w:val="zh-CN"/>
              </w:rPr>
            </w:pPr>
          </w:p>
        </w:tc>
      </w:tr>
      <w:tr w14:paraId="10283B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2CE0B948">
            <w:pPr>
              <w:shd w:val="clear" w:color="auto" w:fill="auto"/>
              <w:spacing w:line="360" w:lineRule="auto"/>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商务及其他部分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34A55A05">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D3D6072">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61FC46B2">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31A1A95">
            <w:pPr>
              <w:shd w:val="clear" w:color="auto" w:fill="auto"/>
              <w:spacing w:line="360" w:lineRule="auto"/>
              <w:rPr>
                <w:rFonts w:hint="eastAsia" w:ascii="宋体" w:hAnsi="宋体" w:eastAsia="宋体" w:cs="宋体"/>
                <w:b/>
                <w:color w:val="auto"/>
                <w:highlight w:val="none"/>
                <w:lang w:val="zh-CN"/>
              </w:rPr>
            </w:pPr>
          </w:p>
        </w:tc>
      </w:tr>
      <w:tr w14:paraId="3BE73A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7E7BBEA0">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0939B667">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3FAFC627">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105E4FD">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B0B8484">
            <w:pPr>
              <w:shd w:val="clear" w:color="auto" w:fill="auto"/>
              <w:spacing w:line="360" w:lineRule="auto"/>
              <w:rPr>
                <w:rFonts w:hint="eastAsia" w:ascii="宋体" w:hAnsi="宋体" w:eastAsia="宋体" w:cs="宋体"/>
                <w:b/>
                <w:color w:val="auto"/>
                <w:highlight w:val="none"/>
                <w:lang w:val="zh-CN"/>
              </w:rPr>
            </w:pPr>
          </w:p>
        </w:tc>
      </w:tr>
      <w:tr w14:paraId="59A960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4F671DA5">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F1A6303">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80919CA">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35F47C43">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70B2C2D1">
            <w:pPr>
              <w:shd w:val="clear" w:color="auto" w:fill="auto"/>
              <w:spacing w:line="360" w:lineRule="auto"/>
              <w:rPr>
                <w:rFonts w:hint="eastAsia" w:ascii="宋体" w:hAnsi="宋体" w:eastAsia="宋体" w:cs="宋体"/>
                <w:b/>
                <w:color w:val="auto"/>
                <w:highlight w:val="none"/>
                <w:lang w:val="zh-CN"/>
              </w:rPr>
            </w:pPr>
          </w:p>
        </w:tc>
      </w:tr>
      <w:tr w14:paraId="2E417C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199BA686">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8FE5277">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FECB31D">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1E4D872">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76E170B">
            <w:pPr>
              <w:shd w:val="clear" w:color="auto" w:fill="auto"/>
              <w:spacing w:line="360" w:lineRule="auto"/>
              <w:rPr>
                <w:rFonts w:hint="eastAsia" w:ascii="宋体" w:hAnsi="宋体" w:eastAsia="宋体" w:cs="宋体"/>
                <w:b/>
                <w:color w:val="auto"/>
                <w:highlight w:val="none"/>
                <w:lang w:val="zh-CN"/>
              </w:rPr>
            </w:pPr>
          </w:p>
        </w:tc>
      </w:tr>
      <w:tr w14:paraId="0208E5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73083A87">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EE3A372">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173BD72">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A3734FA">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724C2010">
            <w:pPr>
              <w:shd w:val="clear" w:color="auto" w:fill="auto"/>
              <w:spacing w:line="360" w:lineRule="auto"/>
              <w:rPr>
                <w:rFonts w:hint="eastAsia" w:ascii="宋体" w:hAnsi="宋体" w:eastAsia="宋体" w:cs="宋体"/>
                <w:b/>
                <w:color w:val="auto"/>
                <w:highlight w:val="none"/>
                <w:lang w:val="zh-CN"/>
              </w:rPr>
            </w:pPr>
          </w:p>
        </w:tc>
      </w:tr>
      <w:tr w14:paraId="181DDC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12FD39E2">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2A42AABB">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D70E69F">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6E190678">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1C5AB099">
            <w:pPr>
              <w:shd w:val="clear" w:color="auto" w:fill="auto"/>
              <w:spacing w:line="360" w:lineRule="auto"/>
              <w:rPr>
                <w:rFonts w:hint="eastAsia" w:ascii="宋体" w:hAnsi="宋体" w:eastAsia="宋体" w:cs="宋体"/>
                <w:b/>
                <w:color w:val="auto"/>
                <w:highlight w:val="none"/>
                <w:lang w:val="zh-CN"/>
              </w:rPr>
            </w:pPr>
          </w:p>
        </w:tc>
      </w:tr>
      <w:tr w14:paraId="0775C8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35EAD044">
            <w:pPr>
              <w:shd w:val="clear" w:color="auto" w:fill="auto"/>
              <w:spacing w:line="360" w:lineRule="auto"/>
              <w:rPr>
                <w:color w:val="auto"/>
                <w:highlight w:val="none"/>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5333FDF4">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49145DDE">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7C44DE76">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1592C8C3">
            <w:pPr>
              <w:shd w:val="clear" w:color="auto" w:fill="auto"/>
              <w:spacing w:line="360" w:lineRule="auto"/>
              <w:rPr>
                <w:rFonts w:hint="eastAsia" w:ascii="宋体" w:hAnsi="宋体" w:eastAsia="宋体" w:cs="宋体"/>
                <w:b/>
                <w:color w:val="auto"/>
                <w:highlight w:val="none"/>
                <w:lang w:val="zh-CN"/>
              </w:rPr>
            </w:pPr>
          </w:p>
        </w:tc>
      </w:tr>
    </w:tbl>
    <w:p w14:paraId="6FA20E3E">
      <w:pPr>
        <w:shd w:val="clear" w:color="auto" w:fill="auto"/>
        <w:rPr>
          <w:rFonts w:hint="eastAsia" w:ascii="宋体" w:hAnsi="宋体" w:eastAsia="宋体" w:cs="宋体"/>
          <w:color w:val="auto"/>
          <w:sz w:val="24"/>
          <w:highlight w:val="none"/>
          <w:lang w:val="zh-CN"/>
        </w:rPr>
      </w:pPr>
    </w:p>
    <w:p w14:paraId="24BA9C4E">
      <w:pPr>
        <w:shd w:val="clear" w:color="auto" w:fil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填表须知：报价单位如对</w:t>
      </w:r>
      <w:r>
        <w:rPr>
          <w:rFonts w:hint="eastAsia" w:ascii="宋体" w:hAnsi="宋体" w:eastAsia="宋体" w:cs="宋体"/>
          <w:color w:val="auto"/>
          <w:sz w:val="24"/>
          <w:highlight w:val="none"/>
          <w:lang w:val="en-US" w:eastAsia="zh-CN"/>
        </w:rPr>
        <w:t>招采文件</w:t>
      </w:r>
      <w:r>
        <w:rPr>
          <w:rFonts w:hint="eastAsia" w:ascii="宋体" w:hAnsi="宋体" w:eastAsia="宋体" w:cs="宋体"/>
          <w:color w:val="auto"/>
          <w:sz w:val="24"/>
          <w:highlight w:val="none"/>
          <w:lang w:val="zh-CN"/>
        </w:rPr>
        <w:t>完全响应，请在“</w:t>
      </w:r>
      <w:r>
        <w:rPr>
          <w:rFonts w:hint="eastAsia" w:ascii="宋体" w:hAnsi="宋体" w:eastAsia="宋体" w:cs="宋体"/>
          <w:color w:val="auto"/>
          <w:sz w:val="24"/>
          <w:highlight w:val="none"/>
          <w:lang w:val="en-US" w:eastAsia="zh-CN"/>
        </w:rPr>
        <w:t>报价内容</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栏中</w:t>
      </w:r>
      <w:r>
        <w:rPr>
          <w:rFonts w:hint="eastAsia" w:ascii="宋体" w:hAnsi="宋体" w:eastAsia="宋体" w:cs="宋体"/>
          <w:color w:val="auto"/>
          <w:sz w:val="24"/>
          <w:highlight w:val="none"/>
          <w:lang w:val="zh-CN"/>
        </w:rPr>
        <w:t>注明</w:t>
      </w:r>
      <w:r>
        <w:rPr>
          <w:rFonts w:hint="eastAsia" w:ascii="宋体" w:hAnsi="宋体" w:cs="宋体"/>
          <w:color w:val="auto"/>
          <w:sz w:val="24"/>
          <w:highlight w:val="none"/>
          <w:lang w:val="zh-CN"/>
        </w:rPr>
        <w:t>“</w:t>
      </w:r>
      <w:r>
        <w:rPr>
          <w:rFonts w:hint="eastAsia" w:ascii="宋体" w:hAnsi="宋体" w:eastAsia="宋体" w:cs="宋体"/>
          <w:b/>
          <w:bCs/>
          <w:color w:val="auto"/>
          <w:sz w:val="24"/>
          <w:highlight w:val="none"/>
          <w:lang w:val="zh-CN"/>
        </w:rPr>
        <w:t>无任何偏离</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并将本表附于报价文件中。</w:t>
      </w:r>
    </w:p>
    <w:p w14:paraId="0FC4D044">
      <w:pPr>
        <w:shd w:val="clear" w:color="auto" w:fill="auto"/>
        <w:rPr>
          <w:rFonts w:hint="eastAsia" w:ascii="宋体" w:hAnsi="宋体" w:eastAsia="宋体" w:cs="宋体"/>
          <w:color w:val="auto"/>
          <w:sz w:val="24"/>
          <w:highlight w:val="none"/>
          <w:lang w:eastAsia="zh-CN"/>
        </w:rPr>
      </w:pPr>
    </w:p>
    <w:p w14:paraId="6A04E6D2">
      <w:pPr>
        <w:shd w:val="clear" w:color="auto" w:fil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报价单位</w:t>
      </w:r>
      <w:r>
        <w:rPr>
          <w:rFonts w:hint="eastAsia" w:ascii="宋体" w:hAnsi="宋体" w:eastAsia="宋体" w:cs="宋体"/>
          <w:color w:val="auto"/>
          <w:sz w:val="24"/>
          <w:highlight w:val="none"/>
        </w:rPr>
        <w:t xml:space="preserve">：（盖章）                   法定代表人或委托代理人：（签字）                                 </w:t>
      </w:r>
    </w:p>
    <w:p w14:paraId="2303CE9A">
      <w:pPr>
        <w:shd w:val="clear" w:color="auto" w:fill="auto"/>
        <w:rPr>
          <w:rFonts w:hint="eastAsia" w:ascii="宋体" w:hAnsi="宋体" w:eastAsia="宋体" w:cs="宋体"/>
          <w:color w:val="auto"/>
          <w:sz w:val="24"/>
          <w:highlight w:val="none"/>
        </w:rPr>
      </w:pPr>
    </w:p>
    <w:p w14:paraId="6BFAEED0">
      <w:pPr>
        <w:shd w:val="clear" w:color="auto" w:fill="auto"/>
        <w:rPr>
          <w:rFonts w:hint="eastAsia" w:ascii="宋体" w:hAnsi="宋体" w:eastAsia="宋体" w:cs="宋体"/>
          <w:color w:val="auto"/>
          <w:sz w:val="24"/>
          <w:highlight w:val="none"/>
        </w:rPr>
      </w:pPr>
    </w:p>
    <w:p w14:paraId="3D507ED3">
      <w:pPr>
        <w:shd w:val="clear" w:color="auto" w:fill="auto"/>
        <w:rPr>
          <w:rFonts w:hint="eastAsia" w:ascii="宋体" w:hAnsi="宋体" w:eastAsia="宋体" w:cs="宋体"/>
          <w:color w:val="auto"/>
          <w:sz w:val="24"/>
          <w:highlight w:val="none"/>
        </w:rPr>
      </w:pPr>
    </w:p>
    <w:p w14:paraId="587016C5">
      <w:pPr>
        <w:shd w:val="clear" w:color="auto" w:fill="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年 </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4D7B981E">
      <w:pPr>
        <w:shd w:val="clear" w:color="auto" w:fill="auto"/>
        <w:ind w:left="0" w:leftChars="0" w:firstLine="0" w:firstLineChars="0"/>
        <w:jc w:val="both"/>
        <w:rPr>
          <w:rFonts w:hint="eastAsia" w:ascii="宋体" w:hAnsi="宋体" w:eastAsia="宋体" w:cs="宋体"/>
          <w:color w:val="auto"/>
          <w:sz w:val="24"/>
          <w:lang w:eastAsia="zh-CN"/>
        </w:rPr>
      </w:pPr>
    </w:p>
    <w:p w14:paraId="7731C606">
      <w:pPr>
        <w:pStyle w:val="11"/>
        <w:spacing w:before="0" w:beforeLines="0" w:beforeAutospacing="0" w:after="0" w:afterLines="0" w:afterAutospacing="0"/>
        <w:jc w:val="right"/>
        <w:rPr>
          <w:rFonts w:hint="default"/>
          <w:lang w:val="en-US" w:eastAsia="zh-CN"/>
        </w:rPr>
      </w:pPr>
      <w:r>
        <w:rPr>
          <w:rFonts w:hint="default"/>
          <w:lang w:val="en-US" w:eastAsia="zh-CN"/>
        </w:rPr>
        <w:br w:type="page"/>
      </w:r>
      <w:r>
        <w:rPr>
          <w:rFonts w:hint="eastAsia"/>
          <w:lang w:val="en-US" w:eastAsia="zh-CN"/>
        </w:rPr>
        <w:t>附件3</w:t>
      </w:r>
    </w:p>
    <w:p w14:paraId="05CCF2D4">
      <w:pPr>
        <w:pStyle w:val="11"/>
        <w:spacing w:before="0" w:beforeLines="0" w:beforeAutospacing="0" w:after="0" w:afterLines="0" w:afterAutospacing="0"/>
        <w:jc w:val="center"/>
        <w:rPr>
          <w:rFonts w:hint="eastAsia" w:ascii="宋体" w:hAnsi="宋体" w:eastAsia="宋体" w:cs="宋体"/>
          <w:b/>
          <w:color w:val="auto"/>
          <w:sz w:val="30"/>
          <w:highlight w:val="none"/>
        </w:rPr>
      </w:pPr>
    </w:p>
    <w:p w14:paraId="47FCB4F3">
      <w:pPr>
        <w:spacing w:line="360" w:lineRule="auto"/>
        <w:jc w:val="right"/>
        <w:rPr>
          <w:rFonts w:hint="default"/>
          <w:lang w:val="en-US" w:eastAsia="zh-CN"/>
        </w:rPr>
      </w:pPr>
    </w:p>
    <w:p w14:paraId="54E0CC60">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授 权 委 托 书</w:t>
      </w:r>
    </w:p>
    <w:p w14:paraId="07662BA5">
      <w:pPr>
        <w:spacing w:after="0" w:line="444" w:lineRule="auto"/>
        <w:ind w:right="-64"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本人_________（身份证号码：</w:t>
      </w:r>
      <w:r>
        <w:rPr>
          <w:rFonts w:hint="eastAsia" w:ascii="宋体" w:hAnsi="宋体" w:eastAsia="宋体" w:cs="宋体"/>
          <w:color w:val="auto"/>
          <w:sz w:val="24"/>
          <w:szCs w:val="24"/>
          <w:u w:val="single"/>
          <w:lang w:val="en-US"/>
        </w:rPr>
        <w:t xml:space="preserve">                </w:t>
      </w:r>
      <w:r>
        <w:rPr>
          <w:rFonts w:hint="eastAsia" w:ascii="宋体" w:hAnsi="宋体" w:eastAsia="宋体" w:cs="宋体"/>
          <w:color w:val="auto"/>
          <w:sz w:val="24"/>
          <w:szCs w:val="24"/>
        </w:rPr>
        <w:t>）系_______________公司</w:t>
      </w:r>
      <w:r>
        <w:rPr>
          <w:rFonts w:hint="eastAsia" w:ascii="宋体" w:hAnsi="宋体" w:eastAsia="宋体" w:cs="宋体"/>
          <w:color w:val="auto"/>
          <w:sz w:val="24"/>
          <w:szCs w:val="24"/>
          <w:lang w:val="en-US"/>
        </w:rPr>
        <w:t>/（或组织）</w:t>
      </w:r>
      <w:r>
        <w:rPr>
          <w:rFonts w:hint="eastAsia" w:ascii="宋体" w:hAnsi="宋体" w:eastAsia="宋体" w:cs="宋体"/>
          <w:color w:val="auto"/>
          <w:sz w:val="24"/>
          <w:szCs w:val="24"/>
        </w:rPr>
        <w:t>（统一社会信用代码：</w:t>
      </w:r>
      <w:r>
        <w:rPr>
          <w:rFonts w:hint="eastAsia" w:ascii="宋体" w:hAnsi="宋体" w:eastAsia="宋体" w:cs="宋体"/>
          <w:color w:val="auto"/>
          <w:sz w:val="24"/>
          <w:szCs w:val="24"/>
          <w:u w:val="single"/>
          <w:lang w:val="en-US"/>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）的法定代表人，现授权委托______________________公司</w:t>
      </w:r>
      <w:r>
        <w:rPr>
          <w:rFonts w:hint="eastAsia" w:ascii="宋体" w:hAnsi="宋体" w:eastAsia="宋体" w:cs="宋体"/>
          <w:color w:val="auto"/>
          <w:sz w:val="24"/>
          <w:szCs w:val="24"/>
          <w:lang w:val="en-US"/>
        </w:rPr>
        <w:t>/（或组织）</w:t>
      </w:r>
      <w:r>
        <w:rPr>
          <w:rFonts w:hint="eastAsia" w:ascii="宋体" w:hAnsi="宋体" w:eastAsia="宋体" w:cs="宋体"/>
          <w:color w:val="auto"/>
          <w:sz w:val="24"/>
          <w:szCs w:val="24"/>
        </w:rPr>
        <w:t>的_____（职务）____（姓名）（身份证号码：</w:t>
      </w:r>
      <w:r>
        <w:rPr>
          <w:rFonts w:hint="eastAsia" w:ascii="宋体" w:hAnsi="宋体" w:eastAsia="宋体" w:cs="宋体"/>
          <w:color w:val="auto"/>
          <w:sz w:val="24"/>
          <w:szCs w:val="24"/>
          <w:u w:val="single"/>
          <w:lang w:val="en-US"/>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）代表</w:t>
      </w:r>
      <w:r>
        <w:rPr>
          <w:rFonts w:hint="eastAsia" w:ascii="宋体" w:hAnsi="宋体" w:eastAsia="宋体" w:cs="宋体"/>
          <w:color w:val="auto"/>
          <w:sz w:val="24"/>
          <w:szCs w:val="24"/>
          <w:lang w:eastAsia="zh-CN"/>
        </w:rPr>
        <w:t>我方</w:t>
      </w:r>
      <w:r>
        <w:rPr>
          <w:rFonts w:hint="eastAsia" w:ascii="宋体" w:hAnsi="宋体" w:eastAsia="宋体" w:cs="宋体"/>
          <w:color w:val="auto"/>
          <w:sz w:val="24"/>
          <w:szCs w:val="24"/>
        </w:rPr>
        <w:t>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招标活动</w:t>
      </w:r>
      <w:r>
        <w:rPr>
          <w:rFonts w:hint="eastAsia" w:ascii="宋体" w:hAnsi="宋体" w:eastAsia="宋体" w:cs="宋体"/>
          <w:color w:val="auto"/>
          <w:sz w:val="24"/>
          <w:szCs w:val="24"/>
          <w:lang w:val="en-US" w:eastAsia="zh-CN"/>
        </w:rPr>
        <w:t>向</w:t>
      </w:r>
      <w:r>
        <w:rPr>
          <w:rFonts w:hint="eastAsia" w:ascii="宋体" w:hAnsi="宋体" w:eastAsia="宋体" w:cs="宋体"/>
          <w:color w:val="auto"/>
          <w:sz w:val="24"/>
          <w:szCs w:val="24"/>
        </w:rPr>
        <w:t>贵方进行</w:t>
      </w:r>
      <w:r>
        <w:rPr>
          <w:rFonts w:hint="eastAsia" w:ascii="宋体" w:hAnsi="宋体" w:eastAsia="宋体" w:cs="宋体"/>
          <w:color w:val="auto"/>
          <w:sz w:val="24"/>
          <w:szCs w:val="24"/>
          <w:lang w:val="en-US" w:eastAsia="zh-CN"/>
        </w:rPr>
        <w:t>报价、</w:t>
      </w:r>
      <w:r>
        <w:rPr>
          <w:rFonts w:hint="eastAsia" w:ascii="宋体" w:hAnsi="宋体" w:eastAsia="宋体" w:cs="宋体"/>
          <w:color w:val="auto"/>
          <w:sz w:val="24"/>
          <w:szCs w:val="24"/>
        </w:rPr>
        <w:t>谈判、</w:t>
      </w:r>
      <w:r>
        <w:rPr>
          <w:rFonts w:hint="eastAsia" w:ascii="宋体" w:hAnsi="宋体" w:eastAsia="宋体" w:cs="宋体"/>
          <w:color w:val="auto"/>
          <w:sz w:val="24"/>
          <w:szCs w:val="24"/>
          <w:lang w:val="en-US" w:eastAsia="zh-CN"/>
        </w:rPr>
        <w:t>签</w:t>
      </w:r>
      <w:r>
        <w:rPr>
          <w:rFonts w:hint="eastAsia" w:ascii="宋体" w:hAnsi="宋体" w:eastAsia="宋体" w:cs="宋体"/>
          <w:color w:val="auto"/>
          <w:sz w:val="24"/>
          <w:szCs w:val="24"/>
        </w:rPr>
        <w:t>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履约</w:t>
      </w:r>
      <w:r>
        <w:rPr>
          <w:rFonts w:hint="eastAsia" w:ascii="宋体" w:hAnsi="宋体" w:eastAsia="宋体" w:cs="宋体"/>
          <w:color w:val="auto"/>
          <w:sz w:val="24"/>
          <w:szCs w:val="24"/>
        </w:rPr>
        <w:t>并全权负责全部</w:t>
      </w:r>
      <w:r>
        <w:rPr>
          <w:rFonts w:hint="eastAsia" w:ascii="宋体" w:hAnsi="宋体" w:eastAsia="宋体" w:cs="宋体"/>
          <w:color w:val="auto"/>
          <w:sz w:val="24"/>
          <w:szCs w:val="24"/>
          <w:lang w:val="en-US" w:eastAsia="zh-CN"/>
        </w:rPr>
        <w:t>相关</w:t>
      </w:r>
      <w:r>
        <w:rPr>
          <w:rFonts w:hint="eastAsia" w:ascii="宋体" w:hAnsi="宋体" w:eastAsia="宋体" w:cs="宋体"/>
          <w:color w:val="auto"/>
          <w:sz w:val="24"/>
          <w:szCs w:val="24"/>
        </w:rPr>
        <w:t>工作。</w:t>
      </w:r>
    </w:p>
    <w:p w14:paraId="05C1E971">
      <w:pPr>
        <w:spacing w:after="0" w:line="444" w:lineRule="auto"/>
        <w:ind w:right="-64" w:firstLine="450"/>
        <w:jc w:val="both"/>
        <w:rPr>
          <w:rFonts w:hint="eastAsia" w:ascii="宋体" w:hAnsi="宋体" w:eastAsia="宋体" w:cs="宋体"/>
          <w:color w:val="auto"/>
          <w:sz w:val="24"/>
          <w:szCs w:val="24"/>
        </w:rPr>
      </w:pPr>
      <w:r>
        <w:rPr>
          <w:rFonts w:hint="eastAsia" w:ascii="宋体" w:hAnsi="宋体" w:eastAsia="宋体" w:cs="宋体"/>
          <w:color w:val="auto"/>
          <w:sz w:val="24"/>
          <w:szCs w:val="24"/>
        </w:rPr>
        <w:t>受托人</w:t>
      </w:r>
      <w:r>
        <w:rPr>
          <w:rFonts w:hint="eastAsia" w:ascii="宋体" w:hAnsi="宋体" w:eastAsia="宋体" w:cs="宋体"/>
          <w:color w:val="auto"/>
          <w:sz w:val="24"/>
          <w:szCs w:val="24"/>
          <w:u w:val="single"/>
          <w:lang w:val="en-US"/>
        </w:rPr>
        <w:t xml:space="preserve">                 </w:t>
      </w:r>
      <w:r>
        <w:rPr>
          <w:rFonts w:hint="eastAsia" w:ascii="宋体" w:hAnsi="宋体" w:eastAsia="宋体" w:cs="宋体"/>
          <w:color w:val="auto"/>
          <w:sz w:val="24"/>
          <w:szCs w:val="24"/>
          <w:u w:val="none"/>
          <w:lang w:val="en-US"/>
        </w:rPr>
        <w:t>（姓名）</w:t>
      </w:r>
      <w:r>
        <w:rPr>
          <w:rFonts w:hint="eastAsia" w:ascii="宋体" w:hAnsi="宋体" w:eastAsia="宋体" w:cs="宋体"/>
          <w:color w:val="auto"/>
          <w:sz w:val="24"/>
          <w:szCs w:val="24"/>
        </w:rPr>
        <w:t>所处理的一切相关事务及所签署的一切关联文件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协议等，我方均予确认并同意承担全部后果。</w:t>
      </w:r>
    </w:p>
    <w:p w14:paraId="62EFB962">
      <w:pPr>
        <w:spacing w:after="3" w:line="430" w:lineRule="auto"/>
        <w:ind w:firstLine="450"/>
        <w:rPr>
          <w:rFonts w:hint="eastAsia" w:ascii="宋体" w:hAnsi="宋体" w:eastAsia="宋体" w:cs="宋体"/>
          <w:color w:val="auto"/>
          <w:sz w:val="24"/>
          <w:szCs w:val="24"/>
        </w:rPr>
      </w:pPr>
      <w:r>
        <w:rPr>
          <w:rFonts w:hint="eastAsia" w:ascii="宋体" w:hAnsi="宋体" w:eastAsia="宋体" w:cs="宋体"/>
          <w:color w:val="auto"/>
          <w:sz w:val="24"/>
          <w:szCs w:val="24"/>
        </w:rPr>
        <w:t>如我方变更授权，承诺</w:t>
      </w:r>
      <w:r>
        <w:rPr>
          <w:rFonts w:hint="eastAsia" w:ascii="宋体" w:hAnsi="宋体" w:eastAsia="宋体" w:cs="宋体"/>
          <w:color w:val="auto"/>
          <w:sz w:val="24"/>
          <w:szCs w:val="24"/>
          <w:lang w:val="en-US" w:eastAsia="zh-CN"/>
        </w:rPr>
        <w:t>至少</w:t>
      </w:r>
      <w:r>
        <w:rPr>
          <w:rFonts w:hint="eastAsia" w:ascii="宋体" w:hAnsi="宋体" w:eastAsia="宋体" w:cs="宋体"/>
          <w:color w:val="auto"/>
          <w:sz w:val="24"/>
          <w:szCs w:val="24"/>
        </w:rPr>
        <w:t>提前</w:t>
      </w:r>
      <w:r>
        <w:rPr>
          <w:rFonts w:hint="eastAsia" w:ascii="宋体" w:hAnsi="宋体" w:eastAsia="宋体" w:cs="宋体"/>
          <w:color w:val="auto"/>
          <w:sz w:val="24"/>
          <w:szCs w:val="24"/>
          <w:lang w:val="en-US" w:eastAsia="zh-CN"/>
        </w:rPr>
        <w:t>15个法定工作日书面</w:t>
      </w:r>
      <w:r>
        <w:rPr>
          <w:rFonts w:hint="eastAsia" w:ascii="宋体" w:hAnsi="宋体" w:eastAsia="宋体" w:cs="宋体"/>
          <w:color w:val="auto"/>
          <w:sz w:val="24"/>
          <w:szCs w:val="24"/>
          <w:lang w:val="en-US"/>
        </w:rPr>
        <w:t>告知贵方并获得贵方</w:t>
      </w:r>
      <w:r>
        <w:rPr>
          <w:rFonts w:hint="eastAsia" w:ascii="宋体" w:hAnsi="宋体" w:eastAsia="宋体" w:cs="宋体"/>
          <w:color w:val="auto"/>
          <w:sz w:val="24"/>
          <w:szCs w:val="24"/>
        </w:rPr>
        <w:t>书面确认，否则</w:t>
      </w:r>
      <w:r>
        <w:rPr>
          <w:rFonts w:hint="eastAsia" w:ascii="宋体" w:hAnsi="宋体" w:eastAsia="宋体" w:cs="宋体"/>
          <w:color w:val="auto"/>
          <w:sz w:val="24"/>
          <w:szCs w:val="24"/>
          <w:lang w:val="en-US" w:eastAsia="zh-CN"/>
        </w:rPr>
        <w:t>我方</w:t>
      </w:r>
      <w:r>
        <w:rPr>
          <w:rFonts w:hint="eastAsia" w:ascii="宋体" w:hAnsi="宋体" w:eastAsia="宋体" w:cs="宋体"/>
          <w:color w:val="auto"/>
          <w:sz w:val="24"/>
          <w:szCs w:val="24"/>
        </w:rPr>
        <w:t>自行承担全部不利后果</w:t>
      </w:r>
      <w:r>
        <w:rPr>
          <w:rFonts w:hint="eastAsia" w:ascii="宋体" w:hAnsi="宋体" w:eastAsia="宋体" w:cs="宋体"/>
          <w:color w:val="auto"/>
          <w:sz w:val="24"/>
          <w:szCs w:val="24"/>
          <w:lang w:val="en-US" w:eastAsia="zh-CN"/>
        </w:rPr>
        <w:t>并赔偿</w:t>
      </w:r>
      <w:r>
        <w:rPr>
          <w:rFonts w:hint="eastAsia" w:ascii="宋体" w:hAnsi="宋体" w:eastAsia="宋体" w:cs="宋体"/>
          <w:color w:val="auto"/>
          <w:sz w:val="24"/>
          <w:szCs w:val="24"/>
        </w:rPr>
        <w:t>贵方</w:t>
      </w:r>
      <w:r>
        <w:rPr>
          <w:rFonts w:hint="eastAsia" w:ascii="宋体" w:hAnsi="宋体" w:eastAsia="宋体" w:cs="宋体"/>
          <w:color w:val="auto"/>
          <w:sz w:val="24"/>
          <w:szCs w:val="24"/>
          <w:lang w:val="en-US" w:eastAsia="zh-CN"/>
        </w:rPr>
        <w:t>全部损失</w:t>
      </w:r>
      <w:r>
        <w:rPr>
          <w:rFonts w:hint="eastAsia" w:ascii="宋体" w:hAnsi="宋体" w:eastAsia="宋体" w:cs="宋体"/>
          <w:color w:val="auto"/>
          <w:sz w:val="24"/>
          <w:szCs w:val="24"/>
        </w:rPr>
        <w:t>。</w:t>
      </w:r>
    </w:p>
    <w:p w14:paraId="6257C2D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受托人无转委托权。</w:t>
      </w:r>
    </w:p>
    <w:p w14:paraId="331F50CE">
      <w:pPr>
        <w:spacing w:line="360" w:lineRule="auto"/>
        <w:rPr>
          <w:rFonts w:hint="eastAsia" w:ascii="宋体" w:hAnsi="宋体" w:eastAsia="宋体" w:cs="宋体"/>
          <w:color w:val="auto"/>
          <w:sz w:val="24"/>
          <w:szCs w:val="24"/>
        </w:rPr>
      </w:pPr>
    </w:p>
    <w:p w14:paraId="323DE3E1">
      <w:pPr>
        <w:spacing w:after="360" w:line="264" w:lineRule="auto"/>
        <w:rPr>
          <w:rFonts w:hint="eastAsia" w:ascii="宋体" w:hAnsi="宋体" w:eastAsia="宋体" w:cs="宋体"/>
          <w:color w:val="auto"/>
          <w:sz w:val="24"/>
          <w:szCs w:val="24"/>
          <w:lang w:val="en-US"/>
        </w:rPr>
      </w:pPr>
      <w:r>
        <w:rPr>
          <w:rFonts w:hint="eastAsia" w:ascii="宋体" w:hAnsi="宋体" w:eastAsia="宋体" w:cs="宋体"/>
          <w:color w:val="auto"/>
          <w:sz w:val="24"/>
          <w:szCs w:val="24"/>
        </w:rPr>
        <w:t>委托人：</w:t>
      </w:r>
      <w:r>
        <w:rPr>
          <w:rFonts w:hint="eastAsia" w:ascii="宋体" w:hAnsi="宋体" w:eastAsia="宋体" w:cs="宋体"/>
          <w:color w:val="auto"/>
          <w:sz w:val="24"/>
          <w:szCs w:val="24"/>
          <w:lang w:val="en-US"/>
        </w:rPr>
        <w:t xml:space="preserve">                       公司/（组织）【公章】</w:t>
      </w:r>
    </w:p>
    <w:p w14:paraId="4C1D0C00">
      <w:pPr>
        <w:spacing w:after="360" w:line="264" w:lineRule="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 xml:space="preserve">法定代表人/负责人（签名）：                              </w:t>
      </w:r>
    </w:p>
    <w:p w14:paraId="25C7C9AA">
      <w:pPr>
        <w:spacing w:after="360" w:line="264" w:lineRule="auto"/>
        <w:rPr>
          <w:rFonts w:hint="eastAsia" w:ascii="宋体" w:hAnsi="宋体" w:eastAsia="宋体" w:cs="宋体"/>
          <w:color w:val="auto"/>
          <w:sz w:val="24"/>
          <w:szCs w:val="24"/>
        </w:rPr>
      </w:pPr>
      <w:r>
        <w:rPr>
          <w:rFonts w:hint="eastAsia" w:ascii="宋体" w:hAnsi="宋体" w:eastAsia="宋体" w:cs="宋体"/>
          <w:color w:val="auto"/>
          <w:sz w:val="24"/>
          <w:szCs w:val="24"/>
        </w:rPr>
        <w:t>受托人</w:t>
      </w:r>
      <w:r>
        <w:rPr>
          <w:rFonts w:hint="eastAsia" w:ascii="宋体" w:hAnsi="宋体" w:eastAsia="宋体" w:cs="宋体"/>
          <w:color w:val="auto"/>
          <w:sz w:val="24"/>
          <w:szCs w:val="24"/>
          <w:lang w:val="en-US"/>
        </w:rPr>
        <w:t>（签名）</w:t>
      </w:r>
      <w:r>
        <w:rPr>
          <w:rFonts w:hint="eastAsia" w:ascii="宋体" w:hAnsi="宋体" w:eastAsia="宋体" w:cs="宋体"/>
          <w:color w:val="auto"/>
          <w:sz w:val="24"/>
          <w:szCs w:val="24"/>
        </w:rPr>
        <w:t>：</w:t>
      </w:r>
      <w:r>
        <w:rPr>
          <w:rFonts w:hint="eastAsia" w:ascii="宋体" w:hAnsi="宋体" w:eastAsia="宋体" w:cs="宋体"/>
          <w:color w:val="auto"/>
          <w:sz w:val="24"/>
          <w:szCs w:val="24"/>
        </w:rPr>
        <w:tab/>
      </w:r>
      <w:r>
        <w:rPr>
          <w:rFonts w:hint="eastAsia" w:ascii="宋体" w:hAnsi="宋体" w:eastAsia="宋体" w:cs="宋体"/>
          <w:color w:val="auto"/>
          <w:sz w:val="24"/>
          <w:szCs w:val="24"/>
          <w:lang w:val="en-US"/>
        </w:rPr>
        <w:t xml:space="preserve">                               </w:t>
      </w:r>
    </w:p>
    <w:p w14:paraId="6D3635D4">
      <w:pPr>
        <w:spacing w:after="3" w:line="449" w:lineRule="auto"/>
        <w:jc w:val="right"/>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rPr>
        <w:tab/>
      </w:r>
      <w:r>
        <w:rPr>
          <w:rFonts w:hint="eastAsia" w:ascii="宋体" w:hAnsi="宋体" w:eastAsia="宋体" w:cs="宋体"/>
          <w:color w:val="auto"/>
          <w:sz w:val="24"/>
          <w:szCs w:val="24"/>
        </w:rPr>
        <w:t>日</w:t>
      </w:r>
    </w:p>
    <w:p w14:paraId="30E218B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法定代表人及</w:t>
      </w:r>
      <w:r>
        <w:rPr>
          <w:rFonts w:hint="eastAsia" w:ascii="宋体" w:hAnsi="宋体" w:eastAsia="宋体" w:cs="宋体"/>
          <w:color w:val="auto"/>
          <w:sz w:val="24"/>
          <w:szCs w:val="24"/>
          <w:lang w:val="en-US" w:eastAsia="zh-CN"/>
        </w:rPr>
        <w:t>受托</w:t>
      </w:r>
      <w:r>
        <w:rPr>
          <w:rFonts w:hint="eastAsia" w:ascii="宋体" w:hAnsi="宋体" w:eastAsia="宋体" w:cs="宋体"/>
          <w:color w:val="auto"/>
          <w:sz w:val="24"/>
          <w:szCs w:val="24"/>
        </w:rPr>
        <w:t>人</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身份证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正反面</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复印件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加盖公章</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p>
    <w:p w14:paraId="314D3936">
      <w:pPr>
        <w:spacing w:line="360" w:lineRule="auto"/>
        <w:rPr>
          <w:rFonts w:hint="eastAsia" w:ascii="宋体" w:hAnsi="宋体" w:eastAsia="宋体" w:cs="宋体"/>
          <w:color w:val="auto"/>
          <w:sz w:val="24"/>
          <w:szCs w:val="24"/>
        </w:rPr>
      </w:pPr>
    </w:p>
    <w:p w14:paraId="65A5B6B0">
      <w:pPr>
        <w:spacing w:line="360" w:lineRule="auto"/>
        <w:rPr>
          <w:rFonts w:hint="eastAsia" w:ascii="宋体" w:hAnsi="宋体" w:eastAsia="宋体" w:cs="宋体"/>
          <w:color w:val="auto"/>
          <w:sz w:val="24"/>
          <w:szCs w:val="24"/>
        </w:rPr>
      </w:pPr>
    </w:p>
    <w:p w14:paraId="7628AA8C">
      <w:pPr>
        <w:spacing w:line="360" w:lineRule="auto"/>
        <w:rPr>
          <w:rFonts w:hint="eastAsia" w:ascii="宋体" w:hAnsi="宋体" w:eastAsia="宋体" w:cs="宋体"/>
          <w:color w:val="auto"/>
          <w:sz w:val="24"/>
          <w:szCs w:val="24"/>
        </w:rPr>
      </w:pPr>
    </w:p>
    <w:p w14:paraId="473CD96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（身份证复印件粘贴处）</w:t>
      </w:r>
    </w:p>
    <w:p w14:paraId="6BCBFB35">
      <w:pPr>
        <w:spacing w:line="360" w:lineRule="auto"/>
        <w:jc w:val="center"/>
        <w:rPr>
          <w:rFonts w:hint="eastAsia" w:ascii="宋体" w:hAnsi="宋体" w:eastAsia="宋体" w:cs="宋体"/>
          <w:color w:val="auto"/>
          <w:sz w:val="24"/>
          <w:szCs w:val="24"/>
        </w:rPr>
      </w:pPr>
    </w:p>
    <w:p w14:paraId="2DACD0B3">
      <w:pPr>
        <w:spacing w:line="360" w:lineRule="auto"/>
        <w:jc w:val="center"/>
        <w:rPr>
          <w:rFonts w:hint="eastAsia" w:ascii="宋体" w:hAnsi="宋体"/>
          <w:color w:val="auto"/>
          <w:sz w:val="24"/>
          <w:szCs w:val="24"/>
        </w:rPr>
      </w:pPr>
    </w:p>
    <w:p w14:paraId="051E27CE">
      <w:pPr>
        <w:spacing w:line="360" w:lineRule="auto"/>
        <w:jc w:val="both"/>
        <w:rPr>
          <w:rFonts w:hint="eastAsia" w:ascii="宋体" w:hAnsi="宋体"/>
          <w:color w:val="auto"/>
          <w:sz w:val="24"/>
          <w:szCs w:val="24"/>
        </w:rPr>
      </w:pPr>
    </w:p>
    <w:p w14:paraId="31F483F1">
      <w:pPr>
        <w:spacing w:line="360" w:lineRule="auto"/>
        <w:jc w:val="right"/>
        <w:rPr>
          <w:rFonts w:hint="eastAsia" w:ascii="宋体" w:hAnsi="宋体"/>
          <w:color w:val="auto"/>
          <w:sz w:val="24"/>
          <w:szCs w:val="24"/>
          <w:lang w:val="en-US" w:eastAsia="zh-CN"/>
        </w:rPr>
      </w:pPr>
      <w:r>
        <w:rPr>
          <w:rFonts w:hint="eastAsia" w:ascii="宋体" w:hAnsi="宋体"/>
          <w:color w:val="auto"/>
          <w:sz w:val="24"/>
          <w:szCs w:val="24"/>
          <w:lang w:val="en-US" w:eastAsia="zh-CN"/>
        </w:rPr>
        <w:t>附件4</w:t>
      </w:r>
    </w:p>
    <w:p w14:paraId="453668AB">
      <w:pPr>
        <w:pStyle w:val="11"/>
        <w:spacing w:before="0" w:beforeLines="0" w:beforeAutospacing="0" w:after="0" w:afterLines="0" w:afterAutospacing="0"/>
        <w:jc w:val="center"/>
        <w:rPr>
          <w:rFonts w:hint="eastAsia" w:ascii="宋体" w:hAnsi="宋体" w:eastAsia="宋体" w:cs="宋体"/>
          <w:b/>
          <w:color w:val="auto"/>
          <w:sz w:val="30"/>
          <w:highlight w:val="none"/>
        </w:rPr>
      </w:pPr>
      <w:r>
        <w:rPr>
          <w:rFonts w:hint="eastAsia" w:ascii="宋体" w:hAnsi="宋体" w:eastAsia="宋体" w:cs="宋体"/>
          <w:b/>
          <w:color w:val="auto"/>
          <w:sz w:val="30"/>
          <w:highlight w:val="none"/>
        </w:rPr>
        <w:t>近三年南京</w:t>
      </w:r>
      <w:r>
        <w:rPr>
          <w:rFonts w:hint="eastAsia" w:ascii="宋体" w:hAnsi="宋体" w:eastAsia="宋体" w:cs="宋体"/>
          <w:b/>
          <w:color w:val="auto"/>
          <w:sz w:val="30"/>
          <w:highlight w:val="none"/>
          <w:lang w:eastAsia="zh-CN"/>
        </w:rPr>
        <w:t>六合</w:t>
      </w:r>
      <w:r>
        <w:rPr>
          <w:rFonts w:hint="eastAsia" w:ascii="宋体" w:hAnsi="宋体" w:eastAsia="宋体" w:cs="宋体"/>
          <w:b/>
          <w:color w:val="auto"/>
          <w:sz w:val="30"/>
          <w:highlight w:val="none"/>
        </w:rPr>
        <w:t>同类业绩一览表</w:t>
      </w:r>
    </w:p>
    <w:p w14:paraId="328D8548">
      <w:pPr>
        <w:pStyle w:val="11"/>
        <w:spacing w:before="0" w:beforeLines="0" w:beforeAutospacing="0" w:after="0" w:afterLines="0" w:afterAutospacing="0"/>
        <w:jc w:val="center"/>
        <w:rPr>
          <w:rFonts w:hint="eastAsia" w:ascii="宋体" w:hAnsi="宋体" w:eastAsia="宋体" w:cs="宋体"/>
          <w:b/>
          <w:color w:val="auto"/>
          <w:sz w:val="30"/>
          <w:highlight w:val="none"/>
        </w:rPr>
      </w:pPr>
    </w:p>
    <w:tbl>
      <w:tblPr>
        <w:tblStyle w:val="14"/>
        <w:tblW w:w="96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0"/>
        <w:gridCol w:w="1525"/>
        <w:gridCol w:w="1500"/>
        <w:gridCol w:w="1298"/>
        <w:gridCol w:w="1102"/>
        <w:gridCol w:w="1080"/>
        <w:gridCol w:w="1650"/>
        <w:gridCol w:w="991"/>
      </w:tblGrid>
      <w:tr w14:paraId="09EF44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2A1BBB21">
            <w:pPr>
              <w:jc w:val="center"/>
              <w:rPr>
                <w:rFonts w:hint="eastAsia" w:ascii="宋体" w:hAnsi="宋体" w:eastAsia="宋体" w:cs="宋体"/>
                <w:color w:val="auto"/>
                <w:sz w:val="24"/>
              </w:rPr>
            </w:pPr>
            <w:r>
              <w:rPr>
                <w:rFonts w:hint="eastAsia" w:ascii="宋体" w:hAnsi="宋体" w:eastAsia="宋体" w:cs="宋体"/>
                <w:color w:val="auto"/>
                <w:sz w:val="24"/>
                <w:lang w:val="zh-CN"/>
              </w:rPr>
              <w:t>序号</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39AAC223">
            <w:pPr>
              <w:jc w:val="center"/>
              <w:rPr>
                <w:rFonts w:hint="eastAsia" w:ascii="宋体" w:hAnsi="宋体" w:eastAsia="宋体" w:cs="宋体"/>
                <w:color w:val="auto"/>
                <w:sz w:val="24"/>
                <w:lang w:eastAsia="zh-CN"/>
              </w:rPr>
            </w:pPr>
            <w:r>
              <w:rPr>
                <w:rFonts w:hint="eastAsia" w:ascii="宋体" w:hAnsi="宋体" w:eastAsia="宋体" w:cs="宋体"/>
                <w:color w:val="auto"/>
                <w:sz w:val="24"/>
                <w:lang w:val="zh-CN"/>
              </w:rPr>
              <w:t>项目名称及概</w:t>
            </w:r>
            <w:r>
              <w:rPr>
                <w:rFonts w:hint="eastAsia" w:ascii="宋体" w:hAnsi="宋体" w:cs="宋体"/>
                <w:color w:val="auto"/>
                <w:sz w:val="24"/>
                <w:lang w:val="en-US" w:eastAsia="zh-CN"/>
              </w:rPr>
              <w:t>况</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21DCD107">
            <w:pPr>
              <w:jc w:val="center"/>
              <w:rPr>
                <w:rFonts w:hint="eastAsia" w:ascii="宋体" w:hAnsi="宋体" w:eastAsia="宋体" w:cs="宋体"/>
                <w:color w:val="auto"/>
                <w:sz w:val="24"/>
              </w:rPr>
            </w:pPr>
            <w:r>
              <w:rPr>
                <w:rFonts w:hint="eastAsia" w:ascii="宋体" w:hAnsi="宋体" w:eastAsia="宋体" w:cs="宋体"/>
                <w:color w:val="auto"/>
                <w:sz w:val="24"/>
                <w:lang w:val="zh-CN"/>
              </w:rPr>
              <w:t>使用单位及地点</w:t>
            </w:r>
          </w:p>
        </w:tc>
        <w:tc>
          <w:tcPr>
            <w:tcW w:w="1298" w:type="dxa"/>
            <w:tcBorders>
              <w:top w:val="single" w:color="auto" w:sz="4" w:space="0"/>
              <w:left w:val="single" w:color="auto" w:sz="4" w:space="0"/>
              <w:bottom w:val="single" w:color="auto" w:sz="4" w:space="0"/>
              <w:right w:val="single" w:color="auto" w:sz="4" w:space="0"/>
            </w:tcBorders>
            <w:noWrap w:val="0"/>
            <w:vAlign w:val="center"/>
          </w:tcPr>
          <w:p w14:paraId="3551F4E5">
            <w:pPr>
              <w:jc w:val="center"/>
              <w:rPr>
                <w:rFonts w:hint="eastAsia" w:ascii="宋体" w:hAnsi="宋体" w:eastAsia="宋体" w:cs="宋体"/>
                <w:color w:val="auto"/>
                <w:sz w:val="24"/>
              </w:rPr>
            </w:pPr>
            <w:r>
              <w:rPr>
                <w:rFonts w:hint="eastAsia" w:ascii="宋体" w:hAnsi="宋体" w:eastAsia="宋体" w:cs="宋体"/>
                <w:color w:val="auto"/>
                <w:sz w:val="24"/>
                <w:lang w:val="zh-CN"/>
              </w:rPr>
              <w:t>合同</w:t>
            </w:r>
          </w:p>
          <w:p w14:paraId="2138D20F">
            <w:pPr>
              <w:jc w:val="center"/>
              <w:rPr>
                <w:rFonts w:hint="eastAsia" w:ascii="宋体" w:hAnsi="宋体" w:eastAsia="宋体" w:cs="宋体"/>
                <w:color w:val="auto"/>
                <w:sz w:val="24"/>
              </w:rPr>
            </w:pPr>
            <w:r>
              <w:rPr>
                <w:rFonts w:hint="eastAsia" w:ascii="宋体" w:hAnsi="宋体" w:eastAsia="宋体" w:cs="宋体"/>
                <w:color w:val="auto"/>
                <w:sz w:val="24"/>
                <w:lang w:val="zh-CN"/>
              </w:rPr>
              <w:t>金额</w:t>
            </w:r>
          </w:p>
        </w:tc>
        <w:tc>
          <w:tcPr>
            <w:tcW w:w="1102" w:type="dxa"/>
            <w:tcBorders>
              <w:top w:val="single" w:color="auto" w:sz="4" w:space="0"/>
              <w:left w:val="single" w:color="auto" w:sz="4" w:space="0"/>
              <w:bottom w:val="single" w:color="auto" w:sz="4" w:space="0"/>
              <w:right w:val="single" w:color="auto" w:sz="4" w:space="0"/>
            </w:tcBorders>
            <w:noWrap w:val="0"/>
            <w:vAlign w:val="center"/>
          </w:tcPr>
          <w:p w14:paraId="55377194">
            <w:pPr>
              <w:jc w:val="center"/>
              <w:rPr>
                <w:rFonts w:hint="eastAsia" w:ascii="宋体" w:hAnsi="宋体" w:cs="宋体"/>
                <w:color w:val="auto"/>
                <w:sz w:val="24"/>
                <w:lang w:val="en-US" w:eastAsia="zh-CN"/>
              </w:rPr>
            </w:pPr>
            <w:r>
              <w:rPr>
                <w:rFonts w:hint="eastAsia" w:ascii="宋体" w:hAnsi="宋体" w:cs="宋体"/>
                <w:color w:val="auto"/>
                <w:sz w:val="24"/>
                <w:lang w:val="en-US" w:eastAsia="zh-CN"/>
              </w:rPr>
              <w:t>施工</w:t>
            </w:r>
          </w:p>
          <w:p w14:paraId="224CB44D">
            <w:pPr>
              <w:jc w:val="center"/>
              <w:rPr>
                <w:rFonts w:hint="eastAsia" w:ascii="宋体" w:hAnsi="宋体" w:eastAsia="宋体" w:cs="宋体"/>
                <w:color w:val="auto"/>
                <w:sz w:val="24"/>
              </w:rPr>
            </w:pPr>
            <w:r>
              <w:rPr>
                <w:rFonts w:hint="eastAsia" w:ascii="宋体" w:hAnsi="宋体" w:eastAsia="宋体" w:cs="宋体"/>
                <w:color w:val="auto"/>
                <w:sz w:val="24"/>
                <w:lang w:val="zh-CN"/>
              </w:rPr>
              <w:t>时间</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BFF8E7F">
            <w:pPr>
              <w:jc w:val="center"/>
              <w:rPr>
                <w:rFonts w:hint="eastAsia" w:ascii="宋体" w:hAnsi="宋体" w:eastAsia="宋体" w:cs="宋体"/>
                <w:color w:val="auto"/>
                <w:sz w:val="24"/>
              </w:rPr>
            </w:pPr>
            <w:r>
              <w:rPr>
                <w:rFonts w:hint="eastAsia" w:ascii="宋体" w:hAnsi="宋体" w:eastAsia="宋体" w:cs="宋体"/>
                <w:color w:val="auto"/>
                <w:sz w:val="24"/>
                <w:lang w:val="zh-CN"/>
              </w:rPr>
              <w:t>完成</w:t>
            </w:r>
          </w:p>
          <w:p w14:paraId="09474EB8">
            <w:pPr>
              <w:jc w:val="center"/>
              <w:rPr>
                <w:rFonts w:hint="eastAsia" w:ascii="宋体" w:hAnsi="宋体" w:eastAsia="宋体" w:cs="宋体"/>
                <w:color w:val="auto"/>
                <w:sz w:val="24"/>
              </w:rPr>
            </w:pPr>
            <w:r>
              <w:rPr>
                <w:rFonts w:hint="eastAsia" w:ascii="宋体" w:hAnsi="宋体" w:eastAsia="宋体" w:cs="宋体"/>
                <w:color w:val="auto"/>
                <w:sz w:val="24"/>
                <w:lang w:val="zh-CN"/>
              </w:rPr>
              <w:t>情况</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70109389">
            <w:pPr>
              <w:jc w:val="center"/>
              <w:rPr>
                <w:rFonts w:hint="eastAsia" w:ascii="宋体" w:hAnsi="宋体" w:eastAsia="宋体" w:cs="宋体"/>
                <w:color w:val="auto"/>
                <w:sz w:val="24"/>
              </w:rPr>
            </w:pPr>
            <w:r>
              <w:rPr>
                <w:rFonts w:hint="eastAsia" w:ascii="宋体" w:hAnsi="宋体" w:eastAsia="宋体" w:cs="宋体"/>
                <w:color w:val="auto"/>
                <w:sz w:val="24"/>
                <w:lang w:val="zh-CN"/>
              </w:rPr>
              <w:t>使用单位电话及联系人</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1F8846C3">
            <w:pPr>
              <w:jc w:val="center"/>
              <w:rPr>
                <w:rFonts w:hint="eastAsia" w:ascii="宋体" w:hAnsi="宋体" w:eastAsia="宋体" w:cs="宋体"/>
                <w:color w:val="auto"/>
                <w:sz w:val="24"/>
              </w:rPr>
            </w:pPr>
            <w:r>
              <w:rPr>
                <w:rFonts w:hint="eastAsia" w:ascii="宋体" w:hAnsi="宋体" w:eastAsia="宋体" w:cs="宋体"/>
                <w:color w:val="auto"/>
                <w:sz w:val="24"/>
                <w:lang w:val="zh-CN"/>
              </w:rPr>
              <w:t>备注</w:t>
            </w:r>
          </w:p>
        </w:tc>
      </w:tr>
      <w:tr w14:paraId="7026C4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489576EB">
            <w:pPr>
              <w:jc w:val="center"/>
              <w:rPr>
                <w:rFonts w:hint="eastAsia" w:ascii="宋体" w:hAnsi="宋体" w:eastAsia="宋体" w:cs="宋体"/>
                <w:color w:val="auto"/>
                <w:sz w:val="24"/>
                <w:lang w:val="zh-CN"/>
              </w:rPr>
            </w:pPr>
            <w:r>
              <w:rPr>
                <w:rFonts w:hint="eastAsia" w:ascii="宋体" w:hAnsi="宋体" w:eastAsia="宋体" w:cs="宋体"/>
                <w:color w:val="auto"/>
                <w:sz w:val="24"/>
                <w:lang w:val="zh-CN"/>
              </w:rPr>
              <w:t>1</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316EA799">
            <w:pPr>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294D5CD3">
            <w:pPr>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270E2071">
            <w:pPr>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1C232B4D">
            <w:pPr>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3DD957A">
            <w:pPr>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134DD1E6">
            <w:pPr>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40B68E57">
            <w:pPr>
              <w:jc w:val="center"/>
              <w:rPr>
                <w:rFonts w:hint="eastAsia" w:ascii="宋体" w:hAnsi="宋体" w:eastAsia="宋体" w:cs="宋体"/>
                <w:color w:val="auto"/>
                <w:sz w:val="24"/>
              </w:rPr>
            </w:pPr>
          </w:p>
        </w:tc>
      </w:tr>
      <w:tr w14:paraId="45BDF4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37AB59B4">
            <w:pPr>
              <w:jc w:val="center"/>
              <w:rPr>
                <w:rFonts w:hint="eastAsia" w:ascii="宋体" w:hAnsi="宋体" w:eastAsia="宋体" w:cs="宋体"/>
                <w:color w:val="auto"/>
                <w:sz w:val="24"/>
                <w:lang w:val="zh-CN"/>
              </w:rPr>
            </w:pPr>
            <w:r>
              <w:rPr>
                <w:rFonts w:hint="eastAsia" w:ascii="宋体" w:hAnsi="宋体" w:eastAsia="宋体" w:cs="宋体"/>
                <w:color w:val="auto"/>
                <w:sz w:val="24"/>
                <w:lang w:val="zh-CN"/>
              </w:rPr>
              <w:t>2</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1E2B38B0">
            <w:pPr>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205A2998">
            <w:pPr>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2A6DFBD1">
            <w:pPr>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517B7BD5">
            <w:pPr>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759B613">
            <w:pPr>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0CCCC693">
            <w:pPr>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45E944F6">
            <w:pPr>
              <w:jc w:val="center"/>
              <w:rPr>
                <w:rFonts w:hint="eastAsia" w:ascii="宋体" w:hAnsi="宋体" w:eastAsia="宋体" w:cs="宋体"/>
                <w:color w:val="auto"/>
                <w:sz w:val="24"/>
              </w:rPr>
            </w:pPr>
          </w:p>
        </w:tc>
      </w:tr>
      <w:tr w14:paraId="67A181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02FAA1AA">
            <w:pPr>
              <w:jc w:val="center"/>
              <w:rPr>
                <w:rFonts w:hint="eastAsia" w:ascii="宋体" w:hAnsi="宋体" w:eastAsia="宋体" w:cs="宋体"/>
                <w:color w:val="auto"/>
                <w:sz w:val="24"/>
                <w:lang w:val="zh-CN"/>
              </w:rPr>
            </w:pPr>
            <w:r>
              <w:rPr>
                <w:rFonts w:hint="eastAsia" w:ascii="宋体" w:hAnsi="宋体" w:eastAsia="宋体" w:cs="宋体"/>
                <w:color w:val="auto"/>
                <w:sz w:val="24"/>
                <w:lang w:val="zh-CN"/>
              </w:rPr>
              <w:t>3</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22DBEE13">
            <w:pPr>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2F70365">
            <w:pPr>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74BD5E07">
            <w:pPr>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27717312">
            <w:pPr>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416BC78">
            <w:pPr>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5833BA64">
            <w:pPr>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7F8D9010">
            <w:pPr>
              <w:jc w:val="center"/>
              <w:rPr>
                <w:rFonts w:hint="eastAsia" w:ascii="宋体" w:hAnsi="宋体" w:eastAsia="宋体" w:cs="宋体"/>
                <w:color w:val="auto"/>
                <w:sz w:val="24"/>
              </w:rPr>
            </w:pPr>
          </w:p>
        </w:tc>
      </w:tr>
      <w:tr w14:paraId="16FE12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485B25D6">
            <w:pPr>
              <w:jc w:val="center"/>
              <w:rPr>
                <w:rFonts w:hint="eastAsia" w:ascii="宋体" w:hAnsi="宋体" w:eastAsia="宋体" w:cs="宋体"/>
                <w:color w:val="auto"/>
                <w:sz w:val="24"/>
              </w:rPr>
            </w:pPr>
            <w:r>
              <w:rPr>
                <w:rFonts w:hint="eastAsia" w:ascii="宋体" w:hAnsi="宋体" w:eastAsia="宋体" w:cs="宋体"/>
                <w:color w:val="auto"/>
                <w:sz w:val="24"/>
              </w:rPr>
              <w:t>…</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4C535666">
            <w:pPr>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C283EF8">
            <w:pPr>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7A0FF061">
            <w:pPr>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1B25D41D">
            <w:pPr>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DC5106E">
            <w:pPr>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2901A33D">
            <w:pPr>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710A0B07">
            <w:pPr>
              <w:jc w:val="center"/>
              <w:rPr>
                <w:rFonts w:hint="eastAsia" w:ascii="宋体" w:hAnsi="宋体" w:eastAsia="宋体" w:cs="宋体"/>
                <w:color w:val="auto"/>
                <w:sz w:val="24"/>
              </w:rPr>
            </w:pPr>
          </w:p>
        </w:tc>
      </w:tr>
      <w:tr w14:paraId="78459D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1B2A3449">
            <w:pPr>
              <w:jc w:val="center"/>
              <w:rPr>
                <w:rFonts w:hint="eastAsia" w:ascii="宋体" w:hAnsi="宋体" w:eastAsia="宋体" w:cs="宋体"/>
                <w:color w:val="auto"/>
                <w:sz w:val="24"/>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14:paraId="48397247">
            <w:pPr>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56C452B">
            <w:pPr>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60D964D9">
            <w:pPr>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20E2CE97">
            <w:pPr>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D8B903A">
            <w:pPr>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2D88283A">
            <w:pPr>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3A86BA58">
            <w:pPr>
              <w:jc w:val="center"/>
              <w:rPr>
                <w:rFonts w:hint="eastAsia" w:ascii="宋体" w:hAnsi="宋体" w:eastAsia="宋体" w:cs="宋体"/>
                <w:color w:val="auto"/>
                <w:sz w:val="24"/>
              </w:rPr>
            </w:pPr>
          </w:p>
        </w:tc>
      </w:tr>
    </w:tbl>
    <w:p w14:paraId="6A29EEC5">
      <w:pPr>
        <w:spacing w:line="420" w:lineRule="auto"/>
        <w:rPr>
          <w:rFonts w:hint="eastAsia" w:ascii="宋体" w:hAnsi="宋体" w:eastAsia="宋体" w:cs="宋体"/>
          <w:color w:val="auto"/>
          <w:sz w:val="24"/>
        </w:rPr>
      </w:pPr>
    </w:p>
    <w:p w14:paraId="4118E872">
      <w:pPr>
        <w:spacing w:line="300" w:lineRule="auto"/>
        <w:ind w:left="0" w:leftChars="0" w:firstLine="0" w:firstLineChars="0"/>
        <w:rPr>
          <w:rFonts w:hint="eastAsia" w:ascii="宋体" w:hAnsi="宋体" w:eastAsia="宋体" w:cs="宋体"/>
          <w:color w:val="auto"/>
          <w:sz w:val="24"/>
        </w:rPr>
      </w:pPr>
      <w:r>
        <w:rPr>
          <w:rFonts w:hint="eastAsia" w:ascii="宋体" w:hAnsi="宋体" w:eastAsia="宋体" w:cs="宋体"/>
          <w:color w:val="auto"/>
          <w:sz w:val="24"/>
          <w:lang w:val="zh-CN"/>
        </w:rPr>
        <w:t>填表须知：（1）请附上相关业主的评价等证明材料及质量认定证书、获奖证书复印件，并加盖报价单位法人公章；</w:t>
      </w:r>
    </w:p>
    <w:p w14:paraId="7591605B">
      <w:pPr>
        <w:spacing w:line="300" w:lineRule="auto"/>
        <w:ind w:left="835" w:hanging="480"/>
        <w:rPr>
          <w:rFonts w:hint="eastAsia" w:ascii="宋体" w:hAnsi="宋体" w:eastAsia="宋体" w:cs="宋体"/>
          <w:color w:val="auto"/>
        </w:rPr>
      </w:pP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val="zh-CN"/>
        </w:rPr>
        <w:t>（2）如被发现虚假将取消成交资格。</w:t>
      </w:r>
    </w:p>
    <w:p w14:paraId="2F7F4957">
      <w:pPr>
        <w:spacing w:line="42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         （3）请提供可供招标单位随时实地考察的业绩，以便核实。</w:t>
      </w:r>
    </w:p>
    <w:p w14:paraId="5BACF97B">
      <w:pPr>
        <w:pStyle w:val="11"/>
        <w:spacing w:before="0" w:beforeLines="0" w:beforeAutospacing="0" w:after="0" w:afterLines="0" w:afterAutospacing="0"/>
        <w:rPr>
          <w:rFonts w:hint="eastAsia" w:ascii="宋体" w:hAnsi="宋体" w:eastAsia="宋体" w:cs="宋体"/>
          <w:color w:val="auto"/>
          <w:sz w:val="28"/>
        </w:rPr>
      </w:pPr>
    </w:p>
    <w:p w14:paraId="03E2FC84">
      <w:pPr>
        <w:pStyle w:val="11"/>
        <w:spacing w:before="0" w:beforeLines="0" w:beforeAutospacing="0" w:after="0" w:afterLines="0" w:afterAutospacing="0"/>
        <w:rPr>
          <w:rFonts w:hint="eastAsia" w:ascii="宋体" w:hAnsi="宋体" w:eastAsia="宋体" w:cs="宋体"/>
          <w:color w:val="auto"/>
          <w:sz w:val="28"/>
        </w:rPr>
      </w:pPr>
    </w:p>
    <w:p w14:paraId="7B07784C">
      <w:pPr>
        <w:rPr>
          <w:rFonts w:hint="eastAsia" w:ascii="宋体" w:hAnsi="宋体" w:eastAsia="宋体" w:cs="宋体"/>
          <w:color w:val="auto"/>
          <w:sz w:val="24"/>
        </w:rPr>
      </w:pPr>
      <w:r>
        <w:rPr>
          <w:rFonts w:hint="eastAsia" w:ascii="宋体" w:hAnsi="宋体" w:eastAsia="宋体" w:cs="宋体"/>
          <w:color w:val="auto"/>
          <w:sz w:val="24"/>
          <w:lang w:eastAsia="zh-CN"/>
        </w:rPr>
        <w:t>报价</w:t>
      </w:r>
      <w:r>
        <w:rPr>
          <w:rFonts w:hint="eastAsia" w:ascii="宋体" w:hAnsi="宋体" w:eastAsia="宋体" w:cs="宋体"/>
          <w:color w:val="auto"/>
          <w:sz w:val="24"/>
        </w:rPr>
        <w:t>单位：（盖章）                   法定代表人或委托代理人：（签字）</w:t>
      </w:r>
    </w:p>
    <w:p w14:paraId="02789FF8">
      <w:pPr>
        <w:rPr>
          <w:rFonts w:hint="eastAsia" w:ascii="宋体" w:hAnsi="宋体" w:eastAsia="宋体" w:cs="宋体"/>
          <w:color w:val="auto"/>
          <w:sz w:val="28"/>
        </w:rPr>
      </w:pPr>
      <w:r>
        <w:rPr>
          <w:rFonts w:hint="eastAsia" w:ascii="宋体" w:hAnsi="宋体" w:eastAsia="宋体" w:cs="宋体"/>
          <w:color w:val="auto"/>
          <w:sz w:val="24"/>
        </w:rPr>
        <w:t xml:space="preserve">                                    </w:t>
      </w:r>
    </w:p>
    <w:p w14:paraId="14926956">
      <w:pPr>
        <w:pStyle w:val="11"/>
        <w:spacing w:before="0" w:beforeLines="0" w:beforeAutospacing="0" w:after="0" w:afterLines="0" w:afterAutospacing="0"/>
        <w:rPr>
          <w:rFonts w:hint="eastAsia" w:ascii="宋体" w:hAnsi="宋体" w:eastAsia="宋体" w:cs="宋体"/>
          <w:color w:val="auto"/>
        </w:rPr>
      </w:pPr>
    </w:p>
    <w:p w14:paraId="599B7CBD">
      <w:pPr>
        <w:pStyle w:val="11"/>
        <w:spacing w:before="0" w:beforeLines="0" w:beforeAutospacing="0" w:after="0" w:afterLines="0" w:afterAutospacing="0"/>
        <w:rPr>
          <w:rFonts w:hint="eastAsia" w:ascii="宋体" w:hAnsi="宋体" w:eastAsia="宋体" w:cs="宋体"/>
          <w:color w:val="auto"/>
        </w:rPr>
      </w:pPr>
    </w:p>
    <w:p w14:paraId="21C5B4AB">
      <w:pPr>
        <w:pStyle w:val="11"/>
        <w:spacing w:before="0" w:beforeLines="0" w:beforeAutospacing="0" w:after="0" w:afterLines="0" w:afterAutospacing="0"/>
        <w:ind w:firstLine="1920" w:firstLineChars="800"/>
        <w:rPr>
          <w:rFonts w:hint="eastAsia" w:ascii="宋体" w:hAnsi="宋体" w:eastAsia="宋体" w:cs="宋体"/>
          <w:color w:val="auto"/>
        </w:rPr>
      </w:pPr>
    </w:p>
    <w:p w14:paraId="38CC65FB">
      <w:pPr>
        <w:tabs>
          <w:tab w:val="left" w:pos="897"/>
        </w:tabs>
        <w:spacing w:line="460" w:lineRule="exact"/>
        <w:ind w:right="609" w:rightChars="290"/>
        <w:rPr>
          <w:rFonts w:hint="default" w:ascii="宋体" w:hAnsi="宋体" w:eastAsia="宋体" w:cs="宋体"/>
          <w:color w:val="auto"/>
          <w:sz w:val="24"/>
          <w:lang w:val="en-US" w:eastAsia="zh-CN"/>
        </w:rPr>
      </w:pPr>
      <w:r>
        <w:rPr>
          <w:rFonts w:hint="eastAsia" w:ascii="宋体" w:hAnsi="宋体" w:eastAsia="宋体" w:cs="宋体"/>
          <w:color w:val="auto"/>
          <w:sz w:val="24"/>
        </w:rPr>
        <w:t>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年 </w:t>
      </w:r>
      <w:r>
        <w:rPr>
          <w:rFonts w:hint="eastAsia" w:ascii="宋体" w:hAnsi="宋体" w:eastAsia="宋体" w:cs="宋体"/>
          <w:color w:val="auto"/>
          <w:sz w:val="24"/>
          <w:u w:val="single"/>
        </w:rPr>
        <w:t>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sectPr>
      <w:footerReference r:id="rId3" w:type="default"/>
      <w:pgSz w:w="11900" w:h="16820"/>
      <w:pgMar w:top="1134" w:right="1134" w:bottom="1134" w:left="1134" w:header="720" w:footer="30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47AF4">
    <w:pPr>
      <w:pStyle w:val="8"/>
      <w:jc w:val="both"/>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CB213C5">
                          <w:pPr>
                            <w:pStyle w:val="8"/>
                            <w:pBdr>
                              <w:between w:val="none" w:color="auto" w:sz="0" w:space="0"/>
                            </w:pBdr>
                          </w:pPr>
                          <w:r>
                            <w:rPr>
                              <w:rStyle w:val="19"/>
                              <w:rFonts w:hint="eastAsia"/>
                            </w:rPr>
                            <w:t>第</w:t>
                          </w:r>
                          <w:r>
                            <w:fldChar w:fldCharType="begin"/>
                          </w:r>
                          <w:r>
                            <w:rPr>
                              <w:rStyle w:val="19"/>
                            </w:rPr>
                            <w:instrText xml:space="preserve"> PAGE  </w:instrText>
                          </w:r>
                          <w:r>
                            <w:fldChar w:fldCharType="separate"/>
                          </w:r>
                          <w:r>
                            <w:rPr>
                              <w:rStyle w:val="19"/>
                            </w:rPr>
                            <w:t>6</w:t>
                          </w:r>
                          <w:r>
                            <w:fldChar w:fldCharType="end"/>
                          </w:r>
                          <w:r>
                            <w:rPr>
                              <w:rStyle w:val="19"/>
                              <w:rFonts w:hint="eastAsia"/>
                            </w:rPr>
                            <w:t xml:space="preserve">页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9umys5gEA&#10;AMgDAAAOAAAAAAAAAAEAIAAAACIBAABkcnMvZTJvRG9jLnhtbFBLBQYAAAAABgAGAFkBAAB6BQAA&#10;AAA=&#10;">
              <v:fill on="f" focussize="0,0"/>
              <v:stroke on="f" weight="1.25pt"/>
              <v:imagedata o:title=""/>
              <o:lock v:ext="edit" aspectratio="f"/>
              <v:textbox inset="0mm,0mm,0mm,0mm" style="mso-fit-shape-to-text:t;">
                <w:txbxContent>
                  <w:p w14:paraId="5CB213C5">
                    <w:pPr>
                      <w:pStyle w:val="8"/>
                      <w:pBdr>
                        <w:between w:val="none" w:color="auto" w:sz="0" w:space="0"/>
                      </w:pBdr>
                    </w:pPr>
                    <w:r>
                      <w:rPr>
                        <w:rStyle w:val="19"/>
                        <w:rFonts w:hint="eastAsia"/>
                      </w:rPr>
                      <w:t>第</w:t>
                    </w:r>
                    <w:r>
                      <w:fldChar w:fldCharType="begin"/>
                    </w:r>
                    <w:r>
                      <w:rPr>
                        <w:rStyle w:val="19"/>
                      </w:rPr>
                      <w:instrText xml:space="preserve"> PAGE  </w:instrText>
                    </w:r>
                    <w:r>
                      <w:fldChar w:fldCharType="separate"/>
                    </w:r>
                    <w:r>
                      <w:rPr>
                        <w:rStyle w:val="19"/>
                      </w:rPr>
                      <w:t>6</w:t>
                    </w:r>
                    <w:r>
                      <w:fldChar w:fldCharType="end"/>
                    </w:r>
                    <w:r>
                      <w:rPr>
                        <w:rStyle w:val="19"/>
                        <w:rFonts w:hint="eastAsia"/>
                      </w:rPr>
                      <w:t xml:space="preserve">页   </w:t>
                    </w:r>
                  </w:p>
                </w:txbxContent>
              </v:textbox>
            </v:shape>
          </w:pict>
        </mc:Fallback>
      </mc:AlternateConten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chineseCounting"/>
      <w:suff w:val="nothing"/>
      <w:lvlText w:val="%1、"/>
      <w:lvlJc w:val="left"/>
    </w:lvl>
  </w:abstractNum>
  <w:abstractNum w:abstractNumId="1">
    <w:nsid w:val="24395B05"/>
    <w:multiLevelType w:val="multilevel"/>
    <w:tmpl w:val="24395B05"/>
    <w:lvl w:ilvl="0" w:tentative="0">
      <w:start w:val="1"/>
      <w:numFmt w:val="decimal"/>
      <w:lvlText w:val="%1、"/>
      <w:lvlJc w:val="left"/>
      <w:pPr>
        <w:tabs>
          <w:tab w:val="left" w:pos="2667"/>
        </w:tabs>
        <w:ind w:left="720" w:hanging="720"/>
      </w:pPr>
      <w:rPr>
        <w:rFonts w:hint="default"/>
      </w:rPr>
    </w:lvl>
    <w:lvl w:ilvl="1" w:tentative="0">
      <w:start w:val="1"/>
      <w:numFmt w:val="decimal"/>
      <w:pStyle w:val="29"/>
      <w:isLgl/>
      <w:suff w:val="nothing"/>
      <w:lvlText w:val="%2、"/>
      <w:lvlJc w:val="left"/>
      <w:pPr>
        <w:tabs>
          <w:tab w:val="left" w:pos="0"/>
        </w:tabs>
        <w:ind w:left="0" w:firstLine="420"/>
      </w:pPr>
      <w:rPr>
        <w:rFonts w:hint="eastAsia" w:ascii="宋体" w:hAnsi="宋体" w:eastAsia="宋体"/>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7C1511EF"/>
    <w:multiLevelType w:val="singleLevel"/>
    <w:tmpl w:val="7C1511EF"/>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3OGM4NjBjZmY5Zjg2YTQ0NTRjZjNjMzI3MTljYWEifQ=="/>
  </w:docVars>
  <w:rsids>
    <w:rsidRoot w:val="00172A27"/>
    <w:rsid w:val="000B223B"/>
    <w:rsid w:val="001E6A39"/>
    <w:rsid w:val="00794D66"/>
    <w:rsid w:val="00D54E0B"/>
    <w:rsid w:val="00F54BBE"/>
    <w:rsid w:val="00FF0A0F"/>
    <w:rsid w:val="01021F38"/>
    <w:rsid w:val="011C0C24"/>
    <w:rsid w:val="01393B8B"/>
    <w:rsid w:val="014F2E8B"/>
    <w:rsid w:val="01690DE0"/>
    <w:rsid w:val="018207C5"/>
    <w:rsid w:val="019C1E43"/>
    <w:rsid w:val="01AB1104"/>
    <w:rsid w:val="01D628BE"/>
    <w:rsid w:val="01E962BB"/>
    <w:rsid w:val="01F1749F"/>
    <w:rsid w:val="023C5B4D"/>
    <w:rsid w:val="027C3466"/>
    <w:rsid w:val="02D33816"/>
    <w:rsid w:val="02EB52F9"/>
    <w:rsid w:val="03127926"/>
    <w:rsid w:val="034638E7"/>
    <w:rsid w:val="03570A8D"/>
    <w:rsid w:val="03797EF8"/>
    <w:rsid w:val="0411458A"/>
    <w:rsid w:val="04D335AC"/>
    <w:rsid w:val="04E16790"/>
    <w:rsid w:val="04F75026"/>
    <w:rsid w:val="056E0F0B"/>
    <w:rsid w:val="05F948EC"/>
    <w:rsid w:val="05FF7291"/>
    <w:rsid w:val="062C0CFF"/>
    <w:rsid w:val="063477F6"/>
    <w:rsid w:val="06531DBE"/>
    <w:rsid w:val="06BC365C"/>
    <w:rsid w:val="06FA5A71"/>
    <w:rsid w:val="071A7AD5"/>
    <w:rsid w:val="07A63138"/>
    <w:rsid w:val="07BE062A"/>
    <w:rsid w:val="07E04CAD"/>
    <w:rsid w:val="080F2C46"/>
    <w:rsid w:val="08102BF5"/>
    <w:rsid w:val="081A4B93"/>
    <w:rsid w:val="083D65EC"/>
    <w:rsid w:val="08400A92"/>
    <w:rsid w:val="08796453"/>
    <w:rsid w:val="087B41C0"/>
    <w:rsid w:val="08AC4379"/>
    <w:rsid w:val="08B80F70"/>
    <w:rsid w:val="08D31ABD"/>
    <w:rsid w:val="08D55893"/>
    <w:rsid w:val="08FF3DA8"/>
    <w:rsid w:val="091259B7"/>
    <w:rsid w:val="09494664"/>
    <w:rsid w:val="09553DB2"/>
    <w:rsid w:val="09C05B5E"/>
    <w:rsid w:val="09CA4427"/>
    <w:rsid w:val="0A261F09"/>
    <w:rsid w:val="0A9C501C"/>
    <w:rsid w:val="0AA72E75"/>
    <w:rsid w:val="0ADE3DC2"/>
    <w:rsid w:val="0B093BBD"/>
    <w:rsid w:val="0BE34556"/>
    <w:rsid w:val="0C111BBC"/>
    <w:rsid w:val="0C3809C0"/>
    <w:rsid w:val="0CA96C0E"/>
    <w:rsid w:val="0CAC0DEC"/>
    <w:rsid w:val="0CB8376B"/>
    <w:rsid w:val="0CC56E87"/>
    <w:rsid w:val="0D044784"/>
    <w:rsid w:val="0D1D75F3"/>
    <w:rsid w:val="0D443DA8"/>
    <w:rsid w:val="0D533015"/>
    <w:rsid w:val="0D847672"/>
    <w:rsid w:val="0DCE10BB"/>
    <w:rsid w:val="0DEC4188"/>
    <w:rsid w:val="0DFE5677"/>
    <w:rsid w:val="0E76520D"/>
    <w:rsid w:val="0E7B58DF"/>
    <w:rsid w:val="0E9953A0"/>
    <w:rsid w:val="0EC22A87"/>
    <w:rsid w:val="0EF820C6"/>
    <w:rsid w:val="0EFC3704"/>
    <w:rsid w:val="0F154E96"/>
    <w:rsid w:val="0F5D0520"/>
    <w:rsid w:val="0FA660AC"/>
    <w:rsid w:val="0FD50659"/>
    <w:rsid w:val="0FE37343"/>
    <w:rsid w:val="103A07FE"/>
    <w:rsid w:val="103F6EC3"/>
    <w:rsid w:val="10415A65"/>
    <w:rsid w:val="10A63951"/>
    <w:rsid w:val="10DA69EA"/>
    <w:rsid w:val="10DC37AE"/>
    <w:rsid w:val="10EC5C5A"/>
    <w:rsid w:val="110B37CA"/>
    <w:rsid w:val="1118068E"/>
    <w:rsid w:val="11902A8A"/>
    <w:rsid w:val="11992F63"/>
    <w:rsid w:val="11A45824"/>
    <w:rsid w:val="11A82F00"/>
    <w:rsid w:val="11AC655E"/>
    <w:rsid w:val="11B85B3D"/>
    <w:rsid w:val="11C17BD3"/>
    <w:rsid w:val="11EE1479"/>
    <w:rsid w:val="122A4C8C"/>
    <w:rsid w:val="122E3BA6"/>
    <w:rsid w:val="124D2729"/>
    <w:rsid w:val="125647C6"/>
    <w:rsid w:val="125F040F"/>
    <w:rsid w:val="12B8748B"/>
    <w:rsid w:val="12E4166F"/>
    <w:rsid w:val="12EA2D3C"/>
    <w:rsid w:val="13050EC6"/>
    <w:rsid w:val="13800049"/>
    <w:rsid w:val="13C034F7"/>
    <w:rsid w:val="13EC0DC3"/>
    <w:rsid w:val="14343DE1"/>
    <w:rsid w:val="14513122"/>
    <w:rsid w:val="15555898"/>
    <w:rsid w:val="15787ABD"/>
    <w:rsid w:val="15D553E2"/>
    <w:rsid w:val="15EC4007"/>
    <w:rsid w:val="162163A6"/>
    <w:rsid w:val="162C0691"/>
    <w:rsid w:val="164D0F49"/>
    <w:rsid w:val="165879B7"/>
    <w:rsid w:val="166401E6"/>
    <w:rsid w:val="168937C6"/>
    <w:rsid w:val="16BC1C2B"/>
    <w:rsid w:val="16D749DF"/>
    <w:rsid w:val="1721076B"/>
    <w:rsid w:val="1763379C"/>
    <w:rsid w:val="176C18A3"/>
    <w:rsid w:val="178F64CD"/>
    <w:rsid w:val="18112FE1"/>
    <w:rsid w:val="181B6F29"/>
    <w:rsid w:val="181F135A"/>
    <w:rsid w:val="1861279C"/>
    <w:rsid w:val="186D1565"/>
    <w:rsid w:val="18716A45"/>
    <w:rsid w:val="18A54C29"/>
    <w:rsid w:val="18A86F4E"/>
    <w:rsid w:val="18B72480"/>
    <w:rsid w:val="18B8291A"/>
    <w:rsid w:val="18CF05F1"/>
    <w:rsid w:val="18DD155B"/>
    <w:rsid w:val="194618B5"/>
    <w:rsid w:val="194A5C14"/>
    <w:rsid w:val="19597C05"/>
    <w:rsid w:val="1960643E"/>
    <w:rsid w:val="19693059"/>
    <w:rsid w:val="197A5CA2"/>
    <w:rsid w:val="19E51B54"/>
    <w:rsid w:val="19F5683E"/>
    <w:rsid w:val="19FF1090"/>
    <w:rsid w:val="1A0508F6"/>
    <w:rsid w:val="1A077661"/>
    <w:rsid w:val="1A277D03"/>
    <w:rsid w:val="1A482B5D"/>
    <w:rsid w:val="1A935399"/>
    <w:rsid w:val="1AFA5418"/>
    <w:rsid w:val="1B2E7041"/>
    <w:rsid w:val="1B372FDB"/>
    <w:rsid w:val="1B3B0715"/>
    <w:rsid w:val="1B721452"/>
    <w:rsid w:val="1B744212"/>
    <w:rsid w:val="1BCD659A"/>
    <w:rsid w:val="1C206FA5"/>
    <w:rsid w:val="1C5F4F0E"/>
    <w:rsid w:val="1C6D0B7F"/>
    <w:rsid w:val="1CA125AF"/>
    <w:rsid w:val="1CC7132A"/>
    <w:rsid w:val="1CCF6DFC"/>
    <w:rsid w:val="1D0600A4"/>
    <w:rsid w:val="1D382052"/>
    <w:rsid w:val="1D8D10A4"/>
    <w:rsid w:val="1D993AD9"/>
    <w:rsid w:val="1D9A3AA1"/>
    <w:rsid w:val="1DB001FD"/>
    <w:rsid w:val="1DB054FC"/>
    <w:rsid w:val="1DB74FDB"/>
    <w:rsid w:val="1E2C33C6"/>
    <w:rsid w:val="1E2C5A06"/>
    <w:rsid w:val="1E8F40C9"/>
    <w:rsid w:val="1EA731C1"/>
    <w:rsid w:val="1ECA6903"/>
    <w:rsid w:val="1F3C0388"/>
    <w:rsid w:val="1F550E6F"/>
    <w:rsid w:val="1F5F0B1F"/>
    <w:rsid w:val="1F917B69"/>
    <w:rsid w:val="1F953961"/>
    <w:rsid w:val="1FA9753D"/>
    <w:rsid w:val="1FD525A7"/>
    <w:rsid w:val="1FDE22EE"/>
    <w:rsid w:val="2020143C"/>
    <w:rsid w:val="20A0235A"/>
    <w:rsid w:val="20AD53AE"/>
    <w:rsid w:val="20D34A89"/>
    <w:rsid w:val="2109207F"/>
    <w:rsid w:val="21134173"/>
    <w:rsid w:val="214178FD"/>
    <w:rsid w:val="2162068D"/>
    <w:rsid w:val="21870911"/>
    <w:rsid w:val="21E953AB"/>
    <w:rsid w:val="21F70482"/>
    <w:rsid w:val="22295214"/>
    <w:rsid w:val="22546F36"/>
    <w:rsid w:val="23255595"/>
    <w:rsid w:val="23800C37"/>
    <w:rsid w:val="23A767A1"/>
    <w:rsid w:val="24AC2611"/>
    <w:rsid w:val="251F7F55"/>
    <w:rsid w:val="255D3471"/>
    <w:rsid w:val="25D9109C"/>
    <w:rsid w:val="26395046"/>
    <w:rsid w:val="26861D0C"/>
    <w:rsid w:val="26DD385B"/>
    <w:rsid w:val="27872D0A"/>
    <w:rsid w:val="27BD3A55"/>
    <w:rsid w:val="27D25E69"/>
    <w:rsid w:val="27D34DCB"/>
    <w:rsid w:val="28357A8F"/>
    <w:rsid w:val="288E77A5"/>
    <w:rsid w:val="28DA181D"/>
    <w:rsid w:val="28F53FCC"/>
    <w:rsid w:val="29A273A6"/>
    <w:rsid w:val="29BA649E"/>
    <w:rsid w:val="29C015DB"/>
    <w:rsid w:val="29EF5FF1"/>
    <w:rsid w:val="29F24FFB"/>
    <w:rsid w:val="29F44AF3"/>
    <w:rsid w:val="2A257690"/>
    <w:rsid w:val="2A6A2F36"/>
    <w:rsid w:val="2A8E154C"/>
    <w:rsid w:val="2A9F7442"/>
    <w:rsid w:val="2AA844CF"/>
    <w:rsid w:val="2AB5318E"/>
    <w:rsid w:val="2B083239"/>
    <w:rsid w:val="2B8F42B0"/>
    <w:rsid w:val="2BDE3F9A"/>
    <w:rsid w:val="2BE00CC4"/>
    <w:rsid w:val="2C071743"/>
    <w:rsid w:val="2C2B77E2"/>
    <w:rsid w:val="2D8E211C"/>
    <w:rsid w:val="2DCB01FC"/>
    <w:rsid w:val="2EA17C2D"/>
    <w:rsid w:val="2EBD7BBE"/>
    <w:rsid w:val="2EBE1C12"/>
    <w:rsid w:val="2FB078E6"/>
    <w:rsid w:val="2FBE2176"/>
    <w:rsid w:val="305B205D"/>
    <w:rsid w:val="30907D36"/>
    <w:rsid w:val="30FA3FE7"/>
    <w:rsid w:val="310F752F"/>
    <w:rsid w:val="313F54DB"/>
    <w:rsid w:val="317401D7"/>
    <w:rsid w:val="318F411A"/>
    <w:rsid w:val="318F79EC"/>
    <w:rsid w:val="31954849"/>
    <w:rsid w:val="31C03781"/>
    <w:rsid w:val="31C47E79"/>
    <w:rsid w:val="31D16A05"/>
    <w:rsid w:val="321A4CA3"/>
    <w:rsid w:val="32476D3D"/>
    <w:rsid w:val="327444E8"/>
    <w:rsid w:val="3295106B"/>
    <w:rsid w:val="32DA3899"/>
    <w:rsid w:val="32F10A57"/>
    <w:rsid w:val="32F542C5"/>
    <w:rsid w:val="33164CE7"/>
    <w:rsid w:val="331F2D62"/>
    <w:rsid w:val="338E7077"/>
    <w:rsid w:val="339943F7"/>
    <w:rsid w:val="34321327"/>
    <w:rsid w:val="34485135"/>
    <w:rsid w:val="344D12AF"/>
    <w:rsid w:val="34CC177B"/>
    <w:rsid w:val="35610116"/>
    <w:rsid w:val="35B80AFF"/>
    <w:rsid w:val="35D54660"/>
    <w:rsid w:val="364960CE"/>
    <w:rsid w:val="36552085"/>
    <w:rsid w:val="367D6415"/>
    <w:rsid w:val="368402F7"/>
    <w:rsid w:val="36E76B36"/>
    <w:rsid w:val="36FD36A3"/>
    <w:rsid w:val="36FF3742"/>
    <w:rsid w:val="370D0D7C"/>
    <w:rsid w:val="37270EEB"/>
    <w:rsid w:val="379B4665"/>
    <w:rsid w:val="37B54749"/>
    <w:rsid w:val="37DC42DB"/>
    <w:rsid w:val="37E62BB6"/>
    <w:rsid w:val="38415FDC"/>
    <w:rsid w:val="38685317"/>
    <w:rsid w:val="38CD7870"/>
    <w:rsid w:val="38F90665"/>
    <w:rsid w:val="39394689"/>
    <w:rsid w:val="39B822CE"/>
    <w:rsid w:val="3A0D261A"/>
    <w:rsid w:val="3A643BCE"/>
    <w:rsid w:val="3A742699"/>
    <w:rsid w:val="3B0F4CDC"/>
    <w:rsid w:val="3B505E76"/>
    <w:rsid w:val="3B692047"/>
    <w:rsid w:val="3B694015"/>
    <w:rsid w:val="3B7010B2"/>
    <w:rsid w:val="3B7F50FF"/>
    <w:rsid w:val="3B950B19"/>
    <w:rsid w:val="3B9D177C"/>
    <w:rsid w:val="3BE6099F"/>
    <w:rsid w:val="3C244E59"/>
    <w:rsid w:val="3C2F392C"/>
    <w:rsid w:val="3C6E0303"/>
    <w:rsid w:val="3CCF2588"/>
    <w:rsid w:val="3CE91162"/>
    <w:rsid w:val="3D1E3B88"/>
    <w:rsid w:val="3D2B06CE"/>
    <w:rsid w:val="3D4E4289"/>
    <w:rsid w:val="3D530908"/>
    <w:rsid w:val="3D755078"/>
    <w:rsid w:val="3D7D7AB7"/>
    <w:rsid w:val="3D96794B"/>
    <w:rsid w:val="3DAB2C5E"/>
    <w:rsid w:val="3DAD3592"/>
    <w:rsid w:val="3DD0408A"/>
    <w:rsid w:val="3DDF607B"/>
    <w:rsid w:val="3DE25B6C"/>
    <w:rsid w:val="3E0D106C"/>
    <w:rsid w:val="3E296E90"/>
    <w:rsid w:val="3E304B29"/>
    <w:rsid w:val="3EA11583"/>
    <w:rsid w:val="3EBD28FC"/>
    <w:rsid w:val="3ECB154C"/>
    <w:rsid w:val="3ED92FDD"/>
    <w:rsid w:val="3F1A045C"/>
    <w:rsid w:val="3F5A0192"/>
    <w:rsid w:val="3FE756BB"/>
    <w:rsid w:val="402F376F"/>
    <w:rsid w:val="40482F1A"/>
    <w:rsid w:val="408975F5"/>
    <w:rsid w:val="40A961E1"/>
    <w:rsid w:val="40D0614F"/>
    <w:rsid w:val="40FC66E5"/>
    <w:rsid w:val="410A5AEA"/>
    <w:rsid w:val="41B468A9"/>
    <w:rsid w:val="41DE0A11"/>
    <w:rsid w:val="420E67FE"/>
    <w:rsid w:val="4244355F"/>
    <w:rsid w:val="42477F1B"/>
    <w:rsid w:val="429A1687"/>
    <w:rsid w:val="42A7269F"/>
    <w:rsid w:val="42EC17F8"/>
    <w:rsid w:val="432B79FC"/>
    <w:rsid w:val="434765EB"/>
    <w:rsid w:val="435272F0"/>
    <w:rsid w:val="439E4C40"/>
    <w:rsid w:val="43ED6A03"/>
    <w:rsid w:val="4400619E"/>
    <w:rsid w:val="442A1360"/>
    <w:rsid w:val="446C369C"/>
    <w:rsid w:val="44D53433"/>
    <w:rsid w:val="44FD40A7"/>
    <w:rsid w:val="451E1B7F"/>
    <w:rsid w:val="452B24C8"/>
    <w:rsid w:val="455F00F4"/>
    <w:rsid w:val="4561381A"/>
    <w:rsid w:val="456A4DC4"/>
    <w:rsid w:val="45992FB4"/>
    <w:rsid w:val="45AC3600"/>
    <w:rsid w:val="45E3482F"/>
    <w:rsid w:val="45F150A0"/>
    <w:rsid w:val="462E5779"/>
    <w:rsid w:val="46625A9C"/>
    <w:rsid w:val="46B81C27"/>
    <w:rsid w:val="46DA5DEA"/>
    <w:rsid w:val="46EA5A39"/>
    <w:rsid w:val="472C24BA"/>
    <w:rsid w:val="474D263A"/>
    <w:rsid w:val="478B0645"/>
    <w:rsid w:val="47B265AF"/>
    <w:rsid w:val="48557C03"/>
    <w:rsid w:val="4961000C"/>
    <w:rsid w:val="496723E7"/>
    <w:rsid w:val="49826363"/>
    <w:rsid w:val="49C242FE"/>
    <w:rsid w:val="49CD5922"/>
    <w:rsid w:val="49E35145"/>
    <w:rsid w:val="49F8781C"/>
    <w:rsid w:val="4A190B67"/>
    <w:rsid w:val="4A325785"/>
    <w:rsid w:val="4A4B3B0F"/>
    <w:rsid w:val="4A54305C"/>
    <w:rsid w:val="4A5E0A17"/>
    <w:rsid w:val="4A852EB0"/>
    <w:rsid w:val="4AAC19DB"/>
    <w:rsid w:val="4AB0604E"/>
    <w:rsid w:val="4AB307E8"/>
    <w:rsid w:val="4AC92DBD"/>
    <w:rsid w:val="4ACD120C"/>
    <w:rsid w:val="4AD4767A"/>
    <w:rsid w:val="4AE86B80"/>
    <w:rsid w:val="4AEB209B"/>
    <w:rsid w:val="4AF81D3A"/>
    <w:rsid w:val="4B0C4E64"/>
    <w:rsid w:val="4B6C0794"/>
    <w:rsid w:val="4B81308B"/>
    <w:rsid w:val="4C121D12"/>
    <w:rsid w:val="4C4A325A"/>
    <w:rsid w:val="4C5573A0"/>
    <w:rsid w:val="4C82356D"/>
    <w:rsid w:val="4CFF59A5"/>
    <w:rsid w:val="4D2E2EEC"/>
    <w:rsid w:val="4D394F13"/>
    <w:rsid w:val="4D467A54"/>
    <w:rsid w:val="4D4873BE"/>
    <w:rsid w:val="4DC807D3"/>
    <w:rsid w:val="4E6A7BE3"/>
    <w:rsid w:val="4E6E6945"/>
    <w:rsid w:val="4ED15BE1"/>
    <w:rsid w:val="4EE259CC"/>
    <w:rsid w:val="4F15603B"/>
    <w:rsid w:val="4F3465F9"/>
    <w:rsid w:val="4F6C5D67"/>
    <w:rsid w:val="509E2A87"/>
    <w:rsid w:val="50AA0A5D"/>
    <w:rsid w:val="50FB5437"/>
    <w:rsid w:val="51145BE4"/>
    <w:rsid w:val="51840539"/>
    <w:rsid w:val="519C0A4F"/>
    <w:rsid w:val="51C00B21"/>
    <w:rsid w:val="51EE739B"/>
    <w:rsid w:val="51FD5246"/>
    <w:rsid w:val="5201179A"/>
    <w:rsid w:val="5214712D"/>
    <w:rsid w:val="521E3EFC"/>
    <w:rsid w:val="52235C69"/>
    <w:rsid w:val="528704B8"/>
    <w:rsid w:val="529D0578"/>
    <w:rsid w:val="529E485D"/>
    <w:rsid w:val="52A04B99"/>
    <w:rsid w:val="52AD1734"/>
    <w:rsid w:val="52D23823"/>
    <w:rsid w:val="52FE4D63"/>
    <w:rsid w:val="53183661"/>
    <w:rsid w:val="532627B1"/>
    <w:rsid w:val="5338205E"/>
    <w:rsid w:val="53402E34"/>
    <w:rsid w:val="534C0638"/>
    <w:rsid w:val="53F0033A"/>
    <w:rsid w:val="540825EF"/>
    <w:rsid w:val="543541FD"/>
    <w:rsid w:val="54D326A3"/>
    <w:rsid w:val="54D51BAA"/>
    <w:rsid w:val="54D758A7"/>
    <w:rsid w:val="54F719A1"/>
    <w:rsid w:val="5576097F"/>
    <w:rsid w:val="55C51BA3"/>
    <w:rsid w:val="56186177"/>
    <w:rsid w:val="56813F32"/>
    <w:rsid w:val="56E35352"/>
    <w:rsid w:val="572B657F"/>
    <w:rsid w:val="58044073"/>
    <w:rsid w:val="580F3D1C"/>
    <w:rsid w:val="586A67F1"/>
    <w:rsid w:val="589E069A"/>
    <w:rsid w:val="58BF33B1"/>
    <w:rsid w:val="58FF53CC"/>
    <w:rsid w:val="594818B8"/>
    <w:rsid w:val="59717E9D"/>
    <w:rsid w:val="59745DBA"/>
    <w:rsid w:val="598173EA"/>
    <w:rsid w:val="599F16E2"/>
    <w:rsid w:val="59DA2457"/>
    <w:rsid w:val="5A255C83"/>
    <w:rsid w:val="5A7C73BA"/>
    <w:rsid w:val="5ABD2155"/>
    <w:rsid w:val="5AFE3B8D"/>
    <w:rsid w:val="5B0D3DD0"/>
    <w:rsid w:val="5B333F70"/>
    <w:rsid w:val="5B3D643E"/>
    <w:rsid w:val="5BCF552A"/>
    <w:rsid w:val="5BFE5E0F"/>
    <w:rsid w:val="5C74633B"/>
    <w:rsid w:val="5CB44411"/>
    <w:rsid w:val="5D011C7D"/>
    <w:rsid w:val="5D4F1B4F"/>
    <w:rsid w:val="5D5C2DED"/>
    <w:rsid w:val="5DB92802"/>
    <w:rsid w:val="5DCC2E35"/>
    <w:rsid w:val="5E143AEB"/>
    <w:rsid w:val="5E2301B7"/>
    <w:rsid w:val="5E3A60F9"/>
    <w:rsid w:val="5E430429"/>
    <w:rsid w:val="5E7A0EF2"/>
    <w:rsid w:val="5EBA5A27"/>
    <w:rsid w:val="5EC06747"/>
    <w:rsid w:val="5EFF7895"/>
    <w:rsid w:val="5F23050A"/>
    <w:rsid w:val="5F664FAE"/>
    <w:rsid w:val="5F6B7317"/>
    <w:rsid w:val="5F786187"/>
    <w:rsid w:val="5F9F45AD"/>
    <w:rsid w:val="5FE12B03"/>
    <w:rsid w:val="600C257F"/>
    <w:rsid w:val="609B1E7E"/>
    <w:rsid w:val="60BA67A8"/>
    <w:rsid w:val="60CE1216"/>
    <w:rsid w:val="60D31618"/>
    <w:rsid w:val="610C68D8"/>
    <w:rsid w:val="612D755A"/>
    <w:rsid w:val="613F2026"/>
    <w:rsid w:val="614416A2"/>
    <w:rsid w:val="618B7898"/>
    <w:rsid w:val="61905B49"/>
    <w:rsid w:val="61A84853"/>
    <w:rsid w:val="61BF17B7"/>
    <w:rsid w:val="61D90DE4"/>
    <w:rsid w:val="61D92B8C"/>
    <w:rsid w:val="622B7232"/>
    <w:rsid w:val="622F1701"/>
    <w:rsid w:val="622F3F1F"/>
    <w:rsid w:val="62724E61"/>
    <w:rsid w:val="62791D4B"/>
    <w:rsid w:val="62854B94"/>
    <w:rsid w:val="62DC0D7C"/>
    <w:rsid w:val="62EE4441"/>
    <w:rsid w:val="63234ED2"/>
    <w:rsid w:val="6377272F"/>
    <w:rsid w:val="63B5013F"/>
    <w:rsid w:val="63B61BD3"/>
    <w:rsid w:val="63CE3BE1"/>
    <w:rsid w:val="63F20007"/>
    <w:rsid w:val="649E1B02"/>
    <w:rsid w:val="64CA3C4D"/>
    <w:rsid w:val="64CB1A0C"/>
    <w:rsid w:val="64D43F9E"/>
    <w:rsid w:val="65087CA6"/>
    <w:rsid w:val="654D1E8A"/>
    <w:rsid w:val="65717652"/>
    <w:rsid w:val="6578453C"/>
    <w:rsid w:val="659D74D4"/>
    <w:rsid w:val="65A84414"/>
    <w:rsid w:val="65C36B5C"/>
    <w:rsid w:val="65EA022C"/>
    <w:rsid w:val="66644E48"/>
    <w:rsid w:val="666850E5"/>
    <w:rsid w:val="667F18FA"/>
    <w:rsid w:val="66882EA5"/>
    <w:rsid w:val="66BB458D"/>
    <w:rsid w:val="66BC3C4B"/>
    <w:rsid w:val="66BC52A6"/>
    <w:rsid w:val="66BC6A7F"/>
    <w:rsid w:val="66BE0674"/>
    <w:rsid w:val="66C20165"/>
    <w:rsid w:val="66D14BF3"/>
    <w:rsid w:val="66D6176D"/>
    <w:rsid w:val="67852F40"/>
    <w:rsid w:val="67A1421E"/>
    <w:rsid w:val="67B5411E"/>
    <w:rsid w:val="6848469A"/>
    <w:rsid w:val="68806F02"/>
    <w:rsid w:val="68B63CF9"/>
    <w:rsid w:val="68C17BA1"/>
    <w:rsid w:val="68FB5BB0"/>
    <w:rsid w:val="69076E24"/>
    <w:rsid w:val="697201AE"/>
    <w:rsid w:val="69884D94"/>
    <w:rsid w:val="698F49D5"/>
    <w:rsid w:val="69D052CB"/>
    <w:rsid w:val="6A03474D"/>
    <w:rsid w:val="6AEA24F9"/>
    <w:rsid w:val="6AF442D2"/>
    <w:rsid w:val="6B0625EA"/>
    <w:rsid w:val="6B170353"/>
    <w:rsid w:val="6B826114"/>
    <w:rsid w:val="6BDF6FA6"/>
    <w:rsid w:val="6BE566A3"/>
    <w:rsid w:val="6BF6440D"/>
    <w:rsid w:val="6C2777FB"/>
    <w:rsid w:val="6C537AB1"/>
    <w:rsid w:val="6C5B1AF3"/>
    <w:rsid w:val="6CE60925"/>
    <w:rsid w:val="6CE77C1D"/>
    <w:rsid w:val="6D4600D1"/>
    <w:rsid w:val="6D477ADA"/>
    <w:rsid w:val="6D5875C3"/>
    <w:rsid w:val="6DA305C4"/>
    <w:rsid w:val="6DA320D9"/>
    <w:rsid w:val="6DA560EA"/>
    <w:rsid w:val="6E121420"/>
    <w:rsid w:val="6E196680"/>
    <w:rsid w:val="6EAB5982"/>
    <w:rsid w:val="6F2807E8"/>
    <w:rsid w:val="6FEB7342"/>
    <w:rsid w:val="6FFD17E8"/>
    <w:rsid w:val="700976FD"/>
    <w:rsid w:val="708C7F39"/>
    <w:rsid w:val="70950698"/>
    <w:rsid w:val="70E35F04"/>
    <w:rsid w:val="71510D69"/>
    <w:rsid w:val="725D0AA2"/>
    <w:rsid w:val="72AD19B1"/>
    <w:rsid w:val="72E15506"/>
    <w:rsid w:val="72FD2EC9"/>
    <w:rsid w:val="73053F25"/>
    <w:rsid w:val="73297441"/>
    <w:rsid w:val="73504D4A"/>
    <w:rsid w:val="736C0F60"/>
    <w:rsid w:val="738E1D1D"/>
    <w:rsid w:val="739509AF"/>
    <w:rsid w:val="73B5323A"/>
    <w:rsid w:val="73BA07BE"/>
    <w:rsid w:val="743631AD"/>
    <w:rsid w:val="743A3C07"/>
    <w:rsid w:val="74410E5E"/>
    <w:rsid w:val="745246E1"/>
    <w:rsid w:val="745D14CD"/>
    <w:rsid w:val="7463798D"/>
    <w:rsid w:val="74AA048A"/>
    <w:rsid w:val="754B3A1B"/>
    <w:rsid w:val="756248C1"/>
    <w:rsid w:val="7581481F"/>
    <w:rsid w:val="75864A53"/>
    <w:rsid w:val="758A11BC"/>
    <w:rsid w:val="75B12050"/>
    <w:rsid w:val="762F5975"/>
    <w:rsid w:val="76376752"/>
    <w:rsid w:val="76377AFB"/>
    <w:rsid w:val="766F3739"/>
    <w:rsid w:val="76C75323"/>
    <w:rsid w:val="76D23D36"/>
    <w:rsid w:val="76E96259"/>
    <w:rsid w:val="76E96905"/>
    <w:rsid w:val="76EB312B"/>
    <w:rsid w:val="76EB78BE"/>
    <w:rsid w:val="76EC5507"/>
    <w:rsid w:val="773224FA"/>
    <w:rsid w:val="778F4FBE"/>
    <w:rsid w:val="77D6083E"/>
    <w:rsid w:val="78424451"/>
    <w:rsid w:val="789254BD"/>
    <w:rsid w:val="78AF42C1"/>
    <w:rsid w:val="78CC6C21"/>
    <w:rsid w:val="792B0C91"/>
    <w:rsid w:val="793162A6"/>
    <w:rsid w:val="794D0B22"/>
    <w:rsid w:val="796A0496"/>
    <w:rsid w:val="79A15B33"/>
    <w:rsid w:val="79F34A7A"/>
    <w:rsid w:val="7A056A22"/>
    <w:rsid w:val="7A1C7734"/>
    <w:rsid w:val="7A306423"/>
    <w:rsid w:val="7A3D1BFB"/>
    <w:rsid w:val="7A4A1AF6"/>
    <w:rsid w:val="7A5D3940"/>
    <w:rsid w:val="7A62465B"/>
    <w:rsid w:val="7A6E70EC"/>
    <w:rsid w:val="7AA056B9"/>
    <w:rsid w:val="7AAA2F92"/>
    <w:rsid w:val="7AAE400A"/>
    <w:rsid w:val="7ABD2CC5"/>
    <w:rsid w:val="7B155E1F"/>
    <w:rsid w:val="7B18614D"/>
    <w:rsid w:val="7B311661"/>
    <w:rsid w:val="7B737828"/>
    <w:rsid w:val="7C6F4493"/>
    <w:rsid w:val="7C7D59E5"/>
    <w:rsid w:val="7C9758E4"/>
    <w:rsid w:val="7CAF4616"/>
    <w:rsid w:val="7CD83B6A"/>
    <w:rsid w:val="7CE42E26"/>
    <w:rsid w:val="7CE56503"/>
    <w:rsid w:val="7D0860BC"/>
    <w:rsid w:val="7D23702C"/>
    <w:rsid w:val="7D904EA6"/>
    <w:rsid w:val="7DA243F4"/>
    <w:rsid w:val="7DC81FED"/>
    <w:rsid w:val="7DF04A01"/>
    <w:rsid w:val="7E0622C2"/>
    <w:rsid w:val="7E0F6CA2"/>
    <w:rsid w:val="7E431356"/>
    <w:rsid w:val="7E4D4151"/>
    <w:rsid w:val="7EAA3A51"/>
    <w:rsid w:val="7EB2320F"/>
    <w:rsid w:val="7EEE75E6"/>
    <w:rsid w:val="7F3A7053"/>
    <w:rsid w:val="7F7A3792"/>
    <w:rsid w:val="7FC604F8"/>
    <w:rsid w:val="7FCE327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semiHidden="0"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16">
    <w:name w:val="Default Paragraph Font"/>
    <w:link w:val="17"/>
    <w:uiPriority w:val="0"/>
  </w:style>
  <w:style w:type="table" w:default="1" w:styleId="14">
    <w:name w:val="Normal Table"/>
    <w:unhideWhenUsed/>
    <w:uiPriority w:val="99"/>
    <w:tblPr>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Body Text"/>
    <w:basedOn w:val="1"/>
    <w:qFormat/>
    <w:uiPriority w:val="0"/>
  </w:style>
  <w:style w:type="paragraph" w:styleId="5">
    <w:name w:val="Body Text Indent"/>
    <w:basedOn w:val="1"/>
    <w:uiPriority w:val="0"/>
    <w:pPr>
      <w:spacing w:line="420" w:lineRule="exact"/>
      <w:ind w:firstLine="440" w:firstLineChars="200"/>
    </w:pPr>
    <w:rPr>
      <w:rFonts w:ascii="宋体" w:hAnsi="宋体"/>
      <w:sz w:val="22"/>
    </w:rPr>
  </w:style>
  <w:style w:type="paragraph" w:styleId="6">
    <w:name w:val="Plain Text"/>
    <w:basedOn w:val="1"/>
    <w:qFormat/>
    <w:uiPriority w:val="0"/>
    <w:rPr>
      <w:rFonts w:ascii="宋体" w:hAnsi="Courier New"/>
    </w:rPr>
  </w:style>
  <w:style w:type="paragraph" w:styleId="7">
    <w:name w:val="Body Text Indent 2"/>
    <w:basedOn w:val="1"/>
    <w:unhideWhenUsed/>
    <w:uiPriority w:val="99"/>
    <w:pPr>
      <w:ind w:left="360"/>
    </w:pPr>
    <w:rPr>
      <w:sz w:val="28"/>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bottom w:val="single" w:color="auto" w:sz="6" w:space="1"/>
      </w:pBdr>
      <w:tabs>
        <w:tab w:val="center" w:pos="4153"/>
        <w:tab w:val="right" w:pos="8306"/>
      </w:tabs>
      <w:snapToGrid w:val="0"/>
      <w:jc w:val="center"/>
    </w:pPr>
    <w:rPr>
      <w:sz w:val="18"/>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11">
    <w:name w:val="Normal (Web)"/>
    <w:basedOn w:val="1"/>
    <w:uiPriority w:val="0"/>
    <w:pPr>
      <w:widowControl/>
      <w:spacing w:before="100" w:beforeLines="0" w:beforeAutospacing="1" w:after="100" w:afterLines="0" w:afterAutospacing="1"/>
      <w:jc w:val="left"/>
    </w:pPr>
    <w:rPr>
      <w:rFonts w:ascii="宋体" w:hAnsi="宋体"/>
      <w:kern w:val="0"/>
      <w:sz w:val="24"/>
    </w:rPr>
  </w:style>
  <w:style w:type="paragraph" w:styleId="12">
    <w:name w:val="Body Text First Indent"/>
    <w:basedOn w:val="4"/>
    <w:qFormat/>
    <w:uiPriority w:val="0"/>
    <w:pPr>
      <w:spacing w:after="120" w:line="240" w:lineRule="auto"/>
      <w:ind w:left="0" w:right="0" w:firstLine="420" w:firstLineChars="100"/>
    </w:pPr>
    <w:rPr>
      <w:kern w:val="2"/>
      <w:sz w:val="21"/>
      <w:szCs w:val="24"/>
    </w:rPr>
  </w:style>
  <w:style w:type="paragraph" w:styleId="13">
    <w:name w:val="Body Text First Indent 2"/>
    <w:basedOn w:val="5"/>
    <w:qFormat/>
    <w:uiPriority w:val="0"/>
    <w:pPr>
      <w:tabs>
        <w:tab w:val="left" w:pos="840"/>
      </w:tabs>
      <w:ind w:firstLine="420" w:firstLineChars="200"/>
    </w:pPr>
    <w:rPr>
      <w:rFonts w:ascii="Calibri" w:hAnsi="Calibri"/>
      <w:szCs w:val="22"/>
    </w:rPr>
  </w:style>
  <w:style w:type="table" w:styleId="15">
    <w:name w:val="Table Grid"/>
    <w:basedOn w:val="1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_Style 14"/>
    <w:basedOn w:val="1"/>
    <w:link w:val="16"/>
    <w:qFormat/>
    <w:uiPriority w:val="0"/>
    <w:pPr>
      <w:spacing w:line="240" w:lineRule="atLeast"/>
      <w:ind w:left="420" w:firstLine="420"/>
    </w:pPr>
  </w:style>
  <w:style w:type="character" w:styleId="18">
    <w:name w:val="Strong"/>
    <w:basedOn w:val="16"/>
    <w:qFormat/>
    <w:uiPriority w:val="0"/>
    <w:rPr>
      <w:b/>
      <w:bCs/>
    </w:rPr>
  </w:style>
  <w:style w:type="character" w:styleId="19">
    <w:name w:val="page number"/>
    <w:basedOn w:val="16"/>
    <w:qFormat/>
    <w:uiPriority w:val="0"/>
  </w:style>
  <w:style w:type="character" w:styleId="20">
    <w:name w:val="Emphasis"/>
    <w:basedOn w:val="16"/>
    <w:qFormat/>
    <w:uiPriority w:val="0"/>
    <w:rPr>
      <w:i/>
    </w:rPr>
  </w:style>
  <w:style w:type="character" w:styleId="21">
    <w:name w:val="Hyperlink"/>
    <w:basedOn w:val="16"/>
    <w:unhideWhenUsed/>
    <w:uiPriority w:val="99"/>
    <w:rPr>
      <w:color w:val="0000FF"/>
      <w:u w:val="single"/>
    </w:rPr>
  </w:style>
  <w:style w:type="character" w:styleId="22">
    <w:name w:val="annotation reference"/>
    <w:uiPriority w:val="0"/>
    <w:rPr>
      <w:sz w:val="21"/>
    </w:rPr>
  </w:style>
  <w:style w:type="paragraph" w:customStyle="1" w:styleId="23">
    <w:name w:val=" Char"/>
    <w:basedOn w:val="1"/>
    <w:qFormat/>
    <w:uiPriority w:val="0"/>
    <w:pPr>
      <w:spacing w:line="240" w:lineRule="atLeast"/>
      <w:ind w:left="420" w:firstLine="420"/>
    </w:pPr>
  </w:style>
  <w:style w:type="paragraph" w:customStyle="1" w:styleId="24">
    <w:name w:val="批注主题 Char Char"/>
    <w:basedOn w:val="3"/>
    <w:next w:val="3"/>
    <w:uiPriority w:val="0"/>
    <w:rPr>
      <w:b/>
    </w:rPr>
  </w:style>
  <w:style w:type="paragraph" w:customStyle="1" w:styleId="25">
    <w:name w:val="默认段落字体 Para Char"/>
    <w:basedOn w:val="1"/>
    <w:uiPriority w:val="0"/>
    <w:pPr>
      <w:tabs>
        <w:tab w:val="left" w:pos="360"/>
        <w:tab w:val="left" w:pos="1008"/>
      </w:tabs>
      <w:ind w:left="420" w:hanging="420"/>
    </w:pPr>
  </w:style>
  <w:style w:type="paragraph" w:customStyle="1" w:styleId="26">
    <w:name w:val="Body text|1"/>
    <w:basedOn w:val="1"/>
    <w:qFormat/>
    <w:uiPriority w:val="0"/>
    <w:pPr>
      <w:widowControl w:val="0"/>
      <w:shd w:val="clear" w:color="auto" w:fill="auto"/>
      <w:spacing w:line="425" w:lineRule="auto"/>
      <w:ind w:firstLine="400"/>
    </w:pPr>
    <w:rPr>
      <w:rFonts w:ascii="宋体" w:hAnsi="宋体" w:eastAsia="宋体" w:cs="宋体"/>
      <w:sz w:val="26"/>
      <w:szCs w:val="26"/>
      <w:u w:val="none"/>
      <w:shd w:val="clear" w:color="auto" w:fill="auto"/>
      <w:lang w:val="zh-TW" w:eastAsia="zh-TW" w:bidi="zh-TW"/>
    </w:rPr>
  </w:style>
  <w:style w:type="paragraph" w:customStyle="1" w:styleId="27">
    <w:name w:val="Definition List"/>
    <w:basedOn w:val="1"/>
    <w:next w:val="28"/>
    <w:uiPriority w:val="0"/>
    <w:pPr>
      <w:spacing w:before="0" w:beforeLines="0" w:beforeAutospacing="0" w:after="0" w:afterLines="0" w:afterAutospacing="0"/>
      <w:ind w:left="360"/>
    </w:pPr>
    <w:rPr>
      <w:rFonts w:ascii="Times New Roman" w:eastAsia="宋体"/>
    </w:rPr>
  </w:style>
  <w:style w:type="paragraph" w:customStyle="1" w:styleId="28">
    <w:name w:val="Definition Term"/>
    <w:basedOn w:val="1"/>
    <w:next w:val="27"/>
    <w:qFormat/>
    <w:uiPriority w:val="0"/>
    <w:pPr>
      <w:spacing w:before="0" w:beforeLines="0" w:beforeAutospacing="0" w:after="0" w:afterLines="0" w:afterAutospacing="0"/>
    </w:pPr>
    <w:rPr>
      <w:rFonts w:ascii="Times New Roman" w:eastAsia="宋体"/>
    </w:rPr>
  </w:style>
  <w:style w:type="paragraph" w:customStyle="1" w:styleId="29">
    <w:name w:val="王想"/>
    <w:basedOn w:val="1"/>
    <w:qFormat/>
    <w:uiPriority w:val="0"/>
    <w:pPr>
      <w:numPr>
        <w:ilvl w:val="1"/>
        <w:numId w:val="1"/>
      </w:numPr>
      <w:tabs>
        <w:tab w:val="left" w:pos="420"/>
        <w:tab w:val="left" w:pos="567"/>
      </w:tabs>
      <w:spacing w:line="360" w:lineRule="auto"/>
    </w:pPr>
    <w:rPr>
      <w:sz w:val="24"/>
    </w:rPr>
  </w:style>
  <w:style w:type="paragraph" w:customStyle="1" w:styleId="30">
    <w:name w:val="批注框文本 Char Char"/>
    <w:basedOn w:val="1"/>
    <w:uiPriority w:val="0"/>
    <w:rPr>
      <w:sz w:val="18"/>
    </w:rPr>
  </w:style>
  <w:style w:type="paragraph" w:styleId="3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XINAO</Company>
  <Pages>8</Pages>
  <Words>2660</Words>
  <Characters>2889</Characters>
  <Lines>234</Lines>
  <Paragraphs>66</Paragraphs>
  <TotalTime>8</TotalTime>
  <ScaleCrop>false</ScaleCrop>
  <LinksUpToDate>false</LinksUpToDate>
  <CharactersWithSpaces>2958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2006-06-06T00:27:00Z</dcterms:created>
  <dc:creator>Suxing</dc:creator>
  <cp:lastModifiedBy>招采中心2</cp:lastModifiedBy>
  <cp:lastPrinted>2020-03-25T07:32:00Z</cp:lastPrinted>
  <dcterms:modified xsi:type="dcterms:W3CDTF">2025-08-16T07:38:24Z</dcterms:modified>
  <dc:title>管道燃气设施配套合同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314C12BCB10640DC888B28C0617EA687_13</vt:lpwstr>
  </property>
  <property fmtid="{D5CDD505-2E9C-101B-9397-08002B2CF9AE}" pid="4" name="KSOTemplateDocerSaveRecord">
    <vt:lpwstr>eyJoZGlkIjoiYTY1NjEzMTFkOWIyOGVjOGVlYjFmMzU2ZWYxOGJjMWIiLCJ1c2VySWQiOiIzMjYyOTIwOTcifQ==</vt:lpwstr>
  </property>
</Properties>
</file>