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9ACFA0A">
      <w:pPr>
        <w:pageBreakBefore w:val="0"/>
        <w:wordWrap/>
        <w:topLinePunct w:val="0"/>
        <w:bidi w:val="0"/>
        <w:spacing w:line="360" w:lineRule="auto"/>
        <w:ind w:left="-199" w:leftChars="-95" w:firstLine="315" w:firstLineChars="150"/>
        <w:jc w:val="both"/>
        <w:rPr>
          <w:rFonts w:hint="eastAsia" w:ascii="仿宋" w:hAnsi="仿宋" w:eastAsia="仿宋" w:cs="仿宋"/>
          <w:color w:val="auto"/>
          <w:highlight w:val="none"/>
          <w:shd w:val="clear" w:color="auto" w:fill="auto"/>
          <w:lang w:val="en-US" w:eastAsia="zh-CN"/>
        </w:rPr>
      </w:pPr>
    </w:p>
    <w:p w14:paraId="1EDE7D3A">
      <w:pPr>
        <w:pageBreakBefore w:val="0"/>
        <w:wordWrap/>
        <w:topLinePunct w:val="0"/>
        <w:bidi w:val="0"/>
        <w:spacing w:line="360" w:lineRule="auto"/>
        <w:ind w:left="-199" w:leftChars="-95" w:firstLine="315" w:firstLineChars="150"/>
        <w:jc w:val="both"/>
        <w:rPr>
          <w:rFonts w:hint="eastAsia" w:ascii="仿宋" w:hAnsi="仿宋" w:eastAsia="仿宋" w:cs="仿宋"/>
          <w:color w:val="auto"/>
          <w:highlight w:val="none"/>
          <w:shd w:val="clear" w:color="auto" w:fill="auto"/>
          <w:lang w:val="en-US" w:eastAsia="zh-CN"/>
        </w:rPr>
      </w:pPr>
    </w:p>
    <w:p w14:paraId="5CE820A2">
      <w:pPr>
        <w:pageBreakBefore w:val="0"/>
        <w:wordWrap/>
        <w:topLinePunct w:val="0"/>
        <w:bidi w:val="0"/>
        <w:spacing w:line="360" w:lineRule="auto"/>
        <w:ind w:left="-199" w:leftChars="-95" w:firstLine="360" w:firstLineChars="150"/>
        <w:jc w:val="both"/>
        <w:rPr>
          <w:rFonts w:hint="eastAsia" w:ascii="仿宋" w:hAnsi="仿宋" w:eastAsia="仿宋" w:cs="仿宋"/>
          <w:color w:val="auto"/>
          <w:highlight w:val="none"/>
          <w:shd w:val="clear" w:color="auto" w:fill="auto"/>
          <w:lang w:val="en-US" w:eastAsia="zh-CN"/>
        </w:rPr>
      </w:pPr>
      <w:r>
        <w:rPr>
          <w:rFonts w:hint="eastAsia" w:ascii="仿宋" w:hAnsi="仿宋" w:eastAsia="仿宋" w:cs="仿宋"/>
          <w:color w:val="auto"/>
          <w:kern w:val="0"/>
          <w:sz w:val="24"/>
          <w:szCs w:val="24"/>
          <w:highlight w:val="none"/>
          <w:shd w:val="clear" w:color="auto" w:fill="auto"/>
        </w:rPr>
        <w:drawing>
          <wp:anchor distT="0" distB="0" distL="114300" distR="114300" simplePos="0" relativeHeight="251659264" behindDoc="0" locked="0" layoutInCell="1" allowOverlap="1">
            <wp:simplePos x="0" y="0"/>
            <wp:positionH relativeFrom="column">
              <wp:posOffset>965200</wp:posOffset>
            </wp:positionH>
            <wp:positionV relativeFrom="paragraph">
              <wp:posOffset>30480</wp:posOffset>
            </wp:positionV>
            <wp:extent cx="4288790" cy="690245"/>
            <wp:effectExtent l="0" t="0" r="16510" b="14605"/>
            <wp:wrapNone/>
            <wp:docPr id="1" name="图片 2" descr="86619fd34e89ba868d862bb3661be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2" descr="86619fd34e89ba868d862bb3661be41"/>
                    <pic:cNvPicPr>
                      <a:picLocks noChangeAspect="1"/>
                    </pic:cNvPicPr>
                  </pic:nvPicPr>
                  <pic:blipFill>
                    <a:blip r:embed="rId17"/>
                    <a:stretch>
                      <a:fillRect/>
                    </a:stretch>
                  </pic:blipFill>
                  <pic:spPr>
                    <a:xfrm>
                      <a:off x="0" y="0"/>
                      <a:ext cx="4288790" cy="690245"/>
                    </a:xfrm>
                    <a:prstGeom prst="rect">
                      <a:avLst/>
                    </a:prstGeom>
                    <a:noFill/>
                    <a:ln>
                      <a:noFill/>
                    </a:ln>
                  </pic:spPr>
                </pic:pic>
              </a:graphicData>
            </a:graphic>
          </wp:anchor>
        </w:drawing>
      </w:r>
    </w:p>
    <w:p w14:paraId="76C052A5">
      <w:pPr>
        <w:pageBreakBefore w:val="0"/>
        <w:wordWrap/>
        <w:topLinePunct w:val="0"/>
        <w:bidi w:val="0"/>
        <w:spacing w:line="360" w:lineRule="auto"/>
        <w:ind w:left="-199" w:leftChars="-95" w:firstLine="315" w:firstLineChars="150"/>
        <w:jc w:val="both"/>
        <w:rPr>
          <w:rFonts w:hint="eastAsia" w:ascii="仿宋" w:hAnsi="仿宋" w:eastAsia="仿宋" w:cs="仿宋"/>
          <w:color w:val="auto"/>
          <w:highlight w:val="none"/>
          <w:shd w:val="clear" w:color="auto" w:fill="auto"/>
          <w:lang w:val="en-US" w:eastAsia="zh-CN"/>
        </w:rPr>
      </w:pPr>
    </w:p>
    <w:p w14:paraId="0581EBB4">
      <w:pPr>
        <w:pageBreakBefore w:val="0"/>
        <w:wordWrap/>
        <w:topLinePunct w:val="0"/>
        <w:bidi w:val="0"/>
        <w:spacing w:line="360" w:lineRule="auto"/>
        <w:ind w:left="-199" w:leftChars="-95" w:firstLine="315" w:firstLineChars="150"/>
        <w:jc w:val="both"/>
        <w:rPr>
          <w:rFonts w:hint="eastAsia" w:ascii="仿宋" w:hAnsi="仿宋" w:eastAsia="仿宋" w:cs="仿宋"/>
          <w:color w:val="auto"/>
          <w:highlight w:val="none"/>
          <w:shd w:val="clear" w:color="auto" w:fill="auto"/>
          <w:lang w:val="en-US" w:eastAsia="zh-CN"/>
        </w:rPr>
      </w:pPr>
    </w:p>
    <w:p w14:paraId="12D6EA43">
      <w:pPr>
        <w:keepNext w:val="0"/>
        <w:keepLines w:val="0"/>
        <w:pageBreakBefore w:val="0"/>
        <w:widowControl w:val="0"/>
        <w:kinsoku/>
        <w:wordWrap/>
        <w:overflowPunct/>
        <w:topLinePunct w:val="0"/>
        <w:autoSpaceDE/>
        <w:autoSpaceDN/>
        <w:bidi w:val="0"/>
        <w:adjustRightInd/>
        <w:snapToGrid/>
        <w:spacing w:line="360" w:lineRule="auto"/>
        <w:ind w:left="-199" w:leftChars="-95" w:firstLine="783" w:firstLineChars="150"/>
        <w:jc w:val="center"/>
        <w:textAlignment w:val="auto"/>
        <w:rPr>
          <w:rFonts w:hint="eastAsia" w:ascii="仿宋" w:hAnsi="仿宋" w:eastAsia="仿宋" w:cs="仿宋"/>
          <w:b/>
          <w:color w:val="auto"/>
          <w:sz w:val="52"/>
          <w:szCs w:val="52"/>
          <w:highlight w:val="none"/>
          <w:u w:val="single"/>
          <w:shd w:val="clear" w:color="auto" w:fill="auto"/>
          <w:lang w:val="en-US" w:eastAsia="zh-CN"/>
        </w:rPr>
      </w:pPr>
    </w:p>
    <w:p w14:paraId="4BC039A6">
      <w:pPr>
        <w:keepNext w:val="0"/>
        <w:keepLines w:val="0"/>
        <w:pageBreakBefore w:val="0"/>
        <w:widowControl w:val="0"/>
        <w:kinsoku/>
        <w:wordWrap/>
        <w:overflowPunct/>
        <w:topLinePunct w:val="0"/>
        <w:autoSpaceDE/>
        <w:autoSpaceDN/>
        <w:bidi w:val="0"/>
        <w:adjustRightInd/>
        <w:snapToGrid w:val="0"/>
        <w:spacing w:line="500" w:lineRule="exact"/>
        <w:jc w:val="both"/>
        <w:textAlignment w:val="auto"/>
        <w:rPr>
          <w:rFonts w:hint="eastAsia" w:ascii="仿宋" w:hAnsi="仿宋" w:eastAsia="仿宋" w:cs="仿宋"/>
          <w:b/>
          <w:color w:val="auto"/>
          <w:sz w:val="52"/>
          <w:szCs w:val="52"/>
          <w:highlight w:val="none"/>
          <w:u w:val="single"/>
          <w:shd w:val="clear" w:color="auto" w:fill="auto"/>
          <w:lang w:val="en-US" w:eastAsia="zh-CN"/>
        </w:rPr>
      </w:pPr>
    </w:p>
    <w:p w14:paraId="43481A10">
      <w:pPr>
        <w:keepNext w:val="0"/>
        <w:keepLines w:val="0"/>
        <w:pageBreakBefore w:val="0"/>
        <w:widowControl w:val="0"/>
        <w:kinsoku/>
        <w:wordWrap/>
        <w:overflowPunct/>
        <w:topLinePunct w:val="0"/>
        <w:autoSpaceDE/>
        <w:autoSpaceDN/>
        <w:bidi w:val="0"/>
        <w:adjustRightInd/>
        <w:snapToGrid w:val="0"/>
        <w:spacing w:line="360" w:lineRule="auto"/>
        <w:jc w:val="center"/>
        <w:textAlignment w:val="auto"/>
        <w:outlineLvl w:val="0"/>
        <w:rPr>
          <w:rFonts w:hint="default" w:ascii="仿宋" w:hAnsi="仿宋" w:eastAsia="仿宋" w:cs="仿宋"/>
          <w:b/>
          <w:color w:val="auto"/>
          <w:sz w:val="52"/>
          <w:szCs w:val="52"/>
          <w:highlight w:val="none"/>
          <w:u w:val="none"/>
          <w:shd w:val="clear" w:color="auto" w:fill="auto"/>
          <w:lang w:val="en-US" w:eastAsia="zh-CN"/>
        </w:rPr>
      </w:pPr>
      <w:r>
        <w:rPr>
          <w:rFonts w:hint="eastAsia" w:ascii="仿宋" w:hAnsi="仿宋" w:eastAsia="仿宋" w:cs="仿宋"/>
          <w:b/>
          <w:color w:val="auto"/>
          <w:sz w:val="52"/>
          <w:szCs w:val="52"/>
          <w:highlight w:val="none"/>
          <w:u w:val="none"/>
          <w:shd w:val="clear" w:color="auto" w:fill="auto"/>
          <w:lang w:val="en-US" w:eastAsia="zh-CN"/>
        </w:rPr>
        <w:t>南京现代表面处理科技产业中心项目工程</w:t>
      </w:r>
    </w:p>
    <w:p w14:paraId="2AC6F07C">
      <w:pPr>
        <w:keepNext w:val="0"/>
        <w:keepLines w:val="0"/>
        <w:pageBreakBefore w:val="0"/>
        <w:widowControl w:val="0"/>
        <w:kinsoku/>
        <w:wordWrap/>
        <w:overflowPunct/>
        <w:topLinePunct w:val="0"/>
        <w:autoSpaceDE/>
        <w:autoSpaceDN/>
        <w:bidi w:val="0"/>
        <w:adjustRightInd/>
        <w:snapToGrid w:val="0"/>
        <w:spacing w:line="360" w:lineRule="auto"/>
        <w:jc w:val="center"/>
        <w:textAlignment w:val="auto"/>
        <w:outlineLvl w:val="0"/>
        <w:rPr>
          <w:rFonts w:hint="eastAsia" w:ascii="仿宋" w:hAnsi="仿宋" w:eastAsia="仿宋" w:cs="仿宋"/>
          <w:b/>
          <w:bCs w:val="0"/>
          <w:color w:val="auto"/>
          <w:sz w:val="52"/>
          <w:szCs w:val="52"/>
          <w:highlight w:val="none"/>
          <w:u w:val="none"/>
          <w:shd w:val="clear" w:color="auto" w:fill="auto"/>
          <w:lang w:val="en-US" w:eastAsia="zh-CN"/>
        </w:rPr>
      </w:pPr>
      <w:r>
        <w:rPr>
          <w:rFonts w:hint="eastAsia" w:ascii="仿宋" w:hAnsi="仿宋" w:eastAsia="仿宋" w:cs="仿宋"/>
          <w:b/>
          <w:color w:val="auto"/>
          <w:sz w:val="52"/>
          <w:szCs w:val="52"/>
          <w:highlight w:val="none"/>
          <w:u w:val="none"/>
          <w:shd w:val="clear" w:color="auto" w:fill="auto"/>
          <w:lang w:val="en-US" w:eastAsia="zh-CN"/>
        </w:rPr>
        <w:t>B地块钢材</w:t>
      </w:r>
    </w:p>
    <w:p w14:paraId="6685CB19">
      <w:pPr>
        <w:keepNext w:val="0"/>
        <w:keepLines w:val="0"/>
        <w:pageBreakBefore w:val="0"/>
        <w:widowControl w:val="0"/>
        <w:kinsoku/>
        <w:wordWrap/>
        <w:overflowPunct/>
        <w:topLinePunct w:val="0"/>
        <w:autoSpaceDE/>
        <w:autoSpaceDN/>
        <w:bidi w:val="0"/>
        <w:adjustRightInd/>
        <w:snapToGrid w:val="0"/>
        <w:spacing w:line="500" w:lineRule="exact"/>
        <w:ind w:left="-199" w:leftChars="-95" w:firstLine="783" w:firstLineChars="150"/>
        <w:jc w:val="center"/>
        <w:textAlignment w:val="auto"/>
        <w:outlineLvl w:val="0"/>
        <w:rPr>
          <w:rFonts w:hint="eastAsia" w:ascii="仿宋" w:hAnsi="仿宋" w:eastAsia="仿宋" w:cs="仿宋"/>
          <w:b/>
          <w:color w:val="auto"/>
          <w:sz w:val="52"/>
          <w:szCs w:val="52"/>
          <w:highlight w:val="none"/>
          <w:shd w:val="clear" w:color="auto" w:fill="auto"/>
          <w:lang w:val="en-US" w:eastAsia="zh-CN"/>
        </w:rPr>
      </w:pPr>
      <w:bookmarkStart w:id="0" w:name="_Toc25781"/>
      <w:bookmarkStart w:id="1" w:name="_Toc21152"/>
      <w:bookmarkStart w:id="2" w:name="_Toc21151"/>
      <w:bookmarkStart w:id="3" w:name="_Toc31196"/>
      <w:bookmarkStart w:id="4" w:name="_Toc12665"/>
      <w:bookmarkStart w:id="5" w:name="_Toc17"/>
      <w:bookmarkStart w:id="6" w:name="_Toc17976"/>
      <w:bookmarkStart w:id="7" w:name="_Toc2687"/>
      <w:bookmarkStart w:id="8" w:name="_Toc4166"/>
      <w:bookmarkStart w:id="9" w:name="_Toc11175"/>
    </w:p>
    <w:p w14:paraId="6A524A24">
      <w:pPr>
        <w:keepNext w:val="0"/>
        <w:keepLines w:val="0"/>
        <w:pageBreakBefore w:val="0"/>
        <w:widowControl w:val="0"/>
        <w:kinsoku/>
        <w:wordWrap/>
        <w:overflowPunct/>
        <w:topLinePunct w:val="0"/>
        <w:autoSpaceDE/>
        <w:autoSpaceDN/>
        <w:bidi w:val="0"/>
        <w:adjustRightInd/>
        <w:snapToGrid w:val="0"/>
        <w:spacing w:line="360" w:lineRule="auto"/>
        <w:jc w:val="center"/>
        <w:textAlignment w:val="auto"/>
        <w:outlineLvl w:val="0"/>
        <w:rPr>
          <w:rFonts w:hint="eastAsia" w:ascii="仿宋" w:hAnsi="仿宋" w:eastAsia="仿宋" w:cs="仿宋"/>
          <w:b/>
          <w:color w:val="auto"/>
          <w:sz w:val="52"/>
          <w:szCs w:val="52"/>
          <w:highlight w:val="none"/>
          <w:shd w:val="clear" w:color="auto" w:fill="auto"/>
          <w:lang w:val="en-US" w:eastAsia="zh-CN"/>
        </w:rPr>
      </w:pPr>
      <w:r>
        <w:rPr>
          <w:rFonts w:hint="eastAsia" w:ascii="仿宋" w:hAnsi="仿宋" w:eastAsia="仿宋" w:cs="仿宋"/>
          <w:b/>
          <w:color w:val="auto"/>
          <w:sz w:val="52"/>
          <w:szCs w:val="52"/>
          <w:highlight w:val="none"/>
          <w:shd w:val="clear" w:color="auto" w:fill="auto"/>
          <w:lang w:val="en-US" w:eastAsia="zh-CN"/>
        </w:rPr>
        <w:t>购</w:t>
      </w:r>
      <w:bookmarkEnd w:id="0"/>
      <w:bookmarkEnd w:id="1"/>
      <w:bookmarkEnd w:id="2"/>
      <w:bookmarkEnd w:id="3"/>
      <w:bookmarkEnd w:id="4"/>
      <w:bookmarkEnd w:id="5"/>
      <w:bookmarkEnd w:id="6"/>
      <w:bookmarkEnd w:id="7"/>
      <w:bookmarkEnd w:id="8"/>
      <w:bookmarkEnd w:id="9"/>
    </w:p>
    <w:p w14:paraId="6C9B0315">
      <w:pPr>
        <w:keepNext w:val="0"/>
        <w:keepLines w:val="0"/>
        <w:pageBreakBefore w:val="0"/>
        <w:widowControl w:val="0"/>
        <w:kinsoku/>
        <w:wordWrap/>
        <w:overflowPunct/>
        <w:topLinePunct w:val="0"/>
        <w:autoSpaceDE/>
        <w:autoSpaceDN/>
        <w:bidi w:val="0"/>
        <w:adjustRightInd/>
        <w:snapToGrid w:val="0"/>
        <w:spacing w:line="360" w:lineRule="auto"/>
        <w:jc w:val="center"/>
        <w:textAlignment w:val="auto"/>
        <w:outlineLvl w:val="0"/>
        <w:rPr>
          <w:rFonts w:hint="eastAsia" w:ascii="仿宋" w:hAnsi="仿宋" w:eastAsia="仿宋" w:cs="仿宋"/>
          <w:b/>
          <w:color w:val="auto"/>
          <w:sz w:val="52"/>
          <w:szCs w:val="52"/>
          <w:highlight w:val="none"/>
          <w:shd w:val="clear" w:color="auto" w:fill="auto"/>
          <w:lang w:val="en-US" w:eastAsia="zh-CN"/>
        </w:rPr>
      </w:pPr>
      <w:bookmarkStart w:id="10" w:name="_Toc26031"/>
      <w:bookmarkStart w:id="11" w:name="_Toc10524"/>
      <w:bookmarkStart w:id="12" w:name="_Toc19526"/>
      <w:bookmarkStart w:id="13" w:name="_Toc23932"/>
      <w:bookmarkStart w:id="14" w:name="_Toc5036"/>
      <w:bookmarkStart w:id="15" w:name="_Toc4379"/>
      <w:bookmarkStart w:id="16" w:name="_Toc7457"/>
      <w:bookmarkStart w:id="17" w:name="_Toc32305"/>
      <w:bookmarkStart w:id="18" w:name="_Toc21502"/>
      <w:bookmarkStart w:id="19" w:name="_Toc5858"/>
      <w:r>
        <w:rPr>
          <w:rFonts w:hint="eastAsia" w:ascii="仿宋" w:hAnsi="仿宋" w:eastAsia="仿宋" w:cs="仿宋"/>
          <w:b/>
          <w:color w:val="auto"/>
          <w:sz w:val="52"/>
          <w:szCs w:val="52"/>
          <w:highlight w:val="none"/>
          <w:shd w:val="clear" w:color="auto" w:fill="auto"/>
          <w:lang w:val="en-US" w:eastAsia="zh-CN"/>
        </w:rPr>
        <w:t>销</w:t>
      </w:r>
      <w:bookmarkEnd w:id="10"/>
      <w:bookmarkEnd w:id="11"/>
      <w:bookmarkEnd w:id="12"/>
      <w:bookmarkEnd w:id="13"/>
      <w:bookmarkEnd w:id="14"/>
      <w:bookmarkEnd w:id="15"/>
      <w:bookmarkEnd w:id="16"/>
      <w:bookmarkEnd w:id="17"/>
      <w:bookmarkEnd w:id="18"/>
      <w:bookmarkEnd w:id="19"/>
    </w:p>
    <w:p w14:paraId="39859199">
      <w:pPr>
        <w:keepNext w:val="0"/>
        <w:keepLines w:val="0"/>
        <w:pageBreakBefore w:val="0"/>
        <w:widowControl w:val="0"/>
        <w:kinsoku/>
        <w:wordWrap/>
        <w:overflowPunct/>
        <w:topLinePunct w:val="0"/>
        <w:autoSpaceDE/>
        <w:autoSpaceDN/>
        <w:bidi w:val="0"/>
        <w:adjustRightInd/>
        <w:snapToGrid w:val="0"/>
        <w:spacing w:line="360" w:lineRule="auto"/>
        <w:jc w:val="center"/>
        <w:textAlignment w:val="auto"/>
        <w:outlineLvl w:val="0"/>
        <w:rPr>
          <w:rFonts w:hint="eastAsia" w:ascii="仿宋" w:hAnsi="仿宋" w:eastAsia="仿宋" w:cs="仿宋"/>
          <w:b/>
          <w:color w:val="auto"/>
          <w:sz w:val="52"/>
          <w:szCs w:val="52"/>
          <w:highlight w:val="none"/>
          <w:shd w:val="clear" w:color="auto" w:fill="auto"/>
          <w:lang w:val="en-US" w:eastAsia="zh-CN"/>
        </w:rPr>
      </w:pPr>
      <w:bookmarkStart w:id="20" w:name="_Toc7110"/>
      <w:bookmarkStart w:id="21" w:name="_Toc13495"/>
      <w:bookmarkStart w:id="22" w:name="_Toc31378"/>
      <w:bookmarkStart w:id="23" w:name="_Toc25801"/>
      <w:bookmarkStart w:id="24" w:name="_Toc25139"/>
      <w:bookmarkStart w:id="25" w:name="_Toc14019"/>
      <w:bookmarkStart w:id="26" w:name="_Toc5530"/>
      <w:bookmarkStart w:id="27" w:name="_Toc27505"/>
      <w:bookmarkStart w:id="28" w:name="_Toc2135"/>
      <w:bookmarkStart w:id="29" w:name="_Toc5299"/>
      <w:r>
        <w:rPr>
          <w:rFonts w:hint="eastAsia" w:ascii="仿宋" w:hAnsi="仿宋" w:eastAsia="仿宋" w:cs="仿宋"/>
          <w:b/>
          <w:color w:val="auto"/>
          <w:sz w:val="52"/>
          <w:szCs w:val="52"/>
          <w:highlight w:val="none"/>
          <w:shd w:val="clear" w:color="auto" w:fill="auto"/>
          <w:lang w:val="en-US" w:eastAsia="zh-CN"/>
        </w:rPr>
        <w:t>合</w:t>
      </w:r>
      <w:bookmarkEnd w:id="20"/>
      <w:bookmarkEnd w:id="21"/>
      <w:bookmarkEnd w:id="22"/>
      <w:bookmarkEnd w:id="23"/>
      <w:bookmarkEnd w:id="24"/>
      <w:bookmarkEnd w:id="25"/>
      <w:bookmarkEnd w:id="26"/>
      <w:bookmarkEnd w:id="27"/>
      <w:bookmarkEnd w:id="28"/>
      <w:bookmarkEnd w:id="29"/>
    </w:p>
    <w:p w14:paraId="4454FBC9">
      <w:pPr>
        <w:keepNext w:val="0"/>
        <w:keepLines w:val="0"/>
        <w:pageBreakBefore w:val="0"/>
        <w:widowControl w:val="0"/>
        <w:kinsoku/>
        <w:wordWrap/>
        <w:overflowPunct/>
        <w:topLinePunct w:val="0"/>
        <w:autoSpaceDE/>
        <w:autoSpaceDN/>
        <w:bidi w:val="0"/>
        <w:adjustRightInd/>
        <w:snapToGrid w:val="0"/>
        <w:spacing w:line="360" w:lineRule="auto"/>
        <w:jc w:val="center"/>
        <w:textAlignment w:val="auto"/>
        <w:outlineLvl w:val="0"/>
        <w:rPr>
          <w:rFonts w:hint="eastAsia" w:ascii="仿宋" w:hAnsi="仿宋" w:eastAsia="仿宋" w:cs="仿宋"/>
          <w:color w:val="auto"/>
          <w:highlight w:val="none"/>
          <w:shd w:val="clear" w:color="auto" w:fill="auto"/>
          <w:lang w:val="en-US" w:eastAsia="zh-CN"/>
        </w:rPr>
      </w:pPr>
      <w:bookmarkStart w:id="30" w:name="_Toc6193"/>
      <w:bookmarkStart w:id="31" w:name="_Toc24897"/>
      <w:bookmarkStart w:id="32" w:name="_Toc26787"/>
      <w:bookmarkStart w:id="33" w:name="_Toc24786"/>
      <w:bookmarkStart w:id="34" w:name="_Toc18146"/>
      <w:bookmarkStart w:id="35" w:name="_Toc15292"/>
      <w:bookmarkStart w:id="36" w:name="_Toc9453"/>
      <w:bookmarkStart w:id="37" w:name="_Toc18761"/>
      <w:bookmarkStart w:id="38" w:name="_Toc26535"/>
      <w:bookmarkStart w:id="39" w:name="_Toc4267"/>
      <w:r>
        <w:rPr>
          <w:rFonts w:hint="eastAsia" w:ascii="仿宋" w:hAnsi="仿宋" w:eastAsia="仿宋" w:cs="仿宋"/>
          <w:b/>
          <w:color w:val="auto"/>
          <w:sz w:val="52"/>
          <w:szCs w:val="52"/>
          <w:highlight w:val="none"/>
          <w:shd w:val="clear" w:color="auto" w:fill="auto"/>
          <w:lang w:val="en-US" w:eastAsia="zh-CN"/>
        </w:rPr>
        <w:t>同</w:t>
      </w:r>
      <w:bookmarkEnd w:id="30"/>
      <w:bookmarkEnd w:id="31"/>
      <w:bookmarkEnd w:id="32"/>
      <w:bookmarkEnd w:id="33"/>
      <w:bookmarkEnd w:id="34"/>
      <w:bookmarkEnd w:id="35"/>
      <w:bookmarkEnd w:id="36"/>
      <w:bookmarkEnd w:id="37"/>
      <w:bookmarkEnd w:id="38"/>
      <w:bookmarkEnd w:id="39"/>
    </w:p>
    <w:p w14:paraId="4CDE13CE">
      <w:pPr>
        <w:keepNext w:val="0"/>
        <w:keepLines w:val="0"/>
        <w:pageBreakBefore w:val="0"/>
        <w:widowControl w:val="0"/>
        <w:kinsoku/>
        <w:wordWrap/>
        <w:overflowPunct/>
        <w:topLinePunct w:val="0"/>
        <w:autoSpaceDE/>
        <w:autoSpaceDN/>
        <w:bidi w:val="0"/>
        <w:adjustRightInd/>
        <w:snapToGrid w:val="0"/>
        <w:spacing w:line="800" w:lineRule="exact"/>
        <w:ind w:left="-199" w:leftChars="-95" w:firstLine="315" w:firstLineChars="150"/>
        <w:jc w:val="both"/>
        <w:textAlignment w:val="auto"/>
        <w:rPr>
          <w:rFonts w:hint="eastAsia" w:ascii="仿宋" w:hAnsi="仿宋" w:eastAsia="仿宋" w:cs="仿宋"/>
          <w:color w:val="auto"/>
          <w:highlight w:val="none"/>
          <w:shd w:val="clear" w:color="auto" w:fill="auto"/>
          <w:lang w:val="en-US" w:eastAsia="zh-CN"/>
        </w:rPr>
      </w:pPr>
    </w:p>
    <w:p w14:paraId="1C1DC812">
      <w:pPr>
        <w:keepNext w:val="0"/>
        <w:keepLines w:val="0"/>
        <w:pageBreakBefore w:val="0"/>
        <w:kinsoku/>
        <w:wordWrap/>
        <w:overflowPunct/>
        <w:topLinePunct w:val="0"/>
        <w:autoSpaceDE/>
        <w:autoSpaceDN/>
        <w:bidi w:val="0"/>
        <w:snapToGrid w:val="0"/>
        <w:spacing w:line="500" w:lineRule="exact"/>
        <w:ind w:left="-199" w:leftChars="-95" w:firstLine="315" w:firstLineChars="150"/>
        <w:jc w:val="both"/>
        <w:textAlignment w:val="auto"/>
        <w:rPr>
          <w:rFonts w:hint="eastAsia" w:ascii="仿宋" w:hAnsi="仿宋" w:eastAsia="仿宋" w:cs="仿宋"/>
          <w:color w:val="auto"/>
          <w:highlight w:val="none"/>
          <w:shd w:val="clear" w:color="auto" w:fill="auto"/>
          <w:lang w:val="en-US" w:eastAsia="zh-CN"/>
        </w:rPr>
      </w:pPr>
    </w:p>
    <w:p w14:paraId="39BE14E4">
      <w:pPr>
        <w:keepNext w:val="0"/>
        <w:keepLines w:val="0"/>
        <w:pageBreakBefore w:val="0"/>
        <w:kinsoku/>
        <w:wordWrap/>
        <w:overflowPunct/>
        <w:topLinePunct w:val="0"/>
        <w:autoSpaceDE/>
        <w:autoSpaceDN/>
        <w:bidi w:val="0"/>
        <w:snapToGrid w:val="0"/>
        <w:spacing w:line="500" w:lineRule="exact"/>
        <w:jc w:val="left"/>
        <w:textAlignment w:val="auto"/>
        <w:rPr>
          <w:rFonts w:hint="eastAsia" w:ascii="仿宋" w:hAnsi="仿宋" w:eastAsia="仿宋" w:cs="仿宋"/>
          <w:color w:val="auto"/>
          <w:highlight w:val="none"/>
          <w:shd w:val="clear" w:color="auto" w:fill="auto"/>
          <w:lang w:val="en-US" w:eastAsia="zh-CN"/>
        </w:rPr>
      </w:pPr>
    </w:p>
    <w:p w14:paraId="632D6E83">
      <w:pPr>
        <w:keepNext w:val="0"/>
        <w:keepLines w:val="0"/>
        <w:pageBreakBefore w:val="0"/>
        <w:kinsoku/>
        <w:wordWrap/>
        <w:overflowPunct/>
        <w:topLinePunct w:val="0"/>
        <w:autoSpaceDE/>
        <w:autoSpaceDN/>
        <w:bidi w:val="0"/>
        <w:snapToGrid w:val="0"/>
        <w:spacing w:line="500" w:lineRule="exact"/>
        <w:ind w:left="-199" w:leftChars="-95" w:firstLine="315" w:firstLineChars="150"/>
        <w:jc w:val="left"/>
        <w:textAlignment w:val="auto"/>
        <w:rPr>
          <w:rFonts w:hint="eastAsia" w:ascii="仿宋" w:hAnsi="仿宋" w:eastAsia="仿宋" w:cs="仿宋"/>
          <w:color w:val="auto"/>
          <w:highlight w:val="none"/>
          <w:shd w:val="clear" w:color="auto" w:fill="auto"/>
          <w:lang w:val="en-US" w:eastAsia="zh-CN"/>
        </w:rPr>
      </w:pPr>
    </w:p>
    <w:p w14:paraId="0F0FCD37">
      <w:pPr>
        <w:keepNext w:val="0"/>
        <w:keepLines w:val="0"/>
        <w:pageBreakBefore w:val="0"/>
        <w:widowControl w:val="0"/>
        <w:kinsoku/>
        <w:wordWrap/>
        <w:overflowPunct/>
        <w:topLinePunct w:val="0"/>
        <w:autoSpaceDE/>
        <w:autoSpaceDN/>
        <w:bidi w:val="0"/>
        <w:adjustRightInd/>
        <w:snapToGrid w:val="0"/>
        <w:spacing w:line="500" w:lineRule="exact"/>
        <w:ind w:left="0" w:leftChars="0" w:firstLine="1478" w:firstLineChars="528"/>
        <w:jc w:val="left"/>
        <w:textAlignment w:val="auto"/>
        <w:rPr>
          <w:rFonts w:hint="eastAsia" w:ascii="仿宋" w:hAnsi="仿宋" w:eastAsia="仿宋" w:cs="仿宋"/>
          <w:b w:val="0"/>
          <w:bCs w:val="0"/>
          <w:color w:val="auto"/>
          <w:sz w:val="28"/>
          <w:szCs w:val="28"/>
          <w:highlight w:val="none"/>
          <w:shd w:val="clear" w:color="auto" w:fill="auto"/>
          <w:lang w:val="en-US" w:eastAsia="zh-CN"/>
        </w:rPr>
      </w:pPr>
      <w:r>
        <w:rPr>
          <w:rFonts w:hint="eastAsia" w:ascii="仿宋" w:hAnsi="仿宋" w:eastAsia="仿宋" w:cs="仿宋"/>
          <w:b w:val="0"/>
          <w:bCs w:val="0"/>
          <w:color w:val="auto"/>
          <w:sz w:val="28"/>
          <w:szCs w:val="28"/>
          <w:highlight w:val="none"/>
          <w:shd w:val="clear" w:color="auto" w:fill="auto"/>
          <w:lang w:val="en-US" w:eastAsia="zh-CN"/>
        </w:rPr>
        <w:t>合同编号：</w:t>
      </w:r>
    </w:p>
    <w:p w14:paraId="4DFBED7D">
      <w:pPr>
        <w:keepNext w:val="0"/>
        <w:keepLines w:val="0"/>
        <w:pageBreakBefore w:val="0"/>
        <w:widowControl w:val="0"/>
        <w:kinsoku/>
        <w:wordWrap/>
        <w:overflowPunct/>
        <w:topLinePunct w:val="0"/>
        <w:autoSpaceDE/>
        <w:autoSpaceDN/>
        <w:bidi w:val="0"/>
        <w:adjustRightInd/>
        <w:snapToGrid w:val="0"/>
        <w:spacing w:line="500" w:lineRule="exact"/>
        <w:ind w:left="0" w:leftChars="0" w:firstLine="1478" w:firstLineChars="528"/>
        <w:jc w:val="left"/>
        <w:textAlignment w:val="auto"/>
        <w:rPr>
          <w:rFonts w:hint="eastAsia" w:ascii="仿宋" w:hAnsi="仿宋" w:eastAsia="仿宋" w:cs="仿宋"/>
          <w:b w:val="0"/>
          <w:bCs w:val="0"/>
          <w:color w:val="auto"/>
          <w:sz w:val="28"/>
          <w:szCs w:val="28"/>
          <w:highlight w:val="none"/>
          <w:shd w:val="clear" w:color="auto" w:fill="auto"/>
          <w:lang w:val="en-US" w:eastAsia="zh-CN"/>
        </w:rPr>
      </w:pPr>
      <w:r>
        <w:rPr>
          <w:rFonts w:hint="eastAsia" w:ascii="仿宋" w:hAnsi="仿宋" w:eastAsia="仿宋" w:cs="仿宋"/>
          <w:b w:val="0"/>
          <w:bCs w:val="0"/>
          <w:color w:val="auto"/>
          <w:sz w:val="28"/>
          <w:szCs w:val="28"/>
          <w:highlight w:val="none"/>
          <w:shd w:val="clear" w:color="auto" w:fill="auto"/>
          <w:lang w:val="en-US" w:eastAsia="zh-CN"/>
        </w:rPr>
        <w:t>甲方（需方）：东莞市中泰建安工程有限公司</w:t>
      </w:r>
    </w:p>
    <w:p w14:paraId="11B54B8B">
      <w:pPr>
        <w:keepNext w:val="0"/>
        <w:keepLines w:val="0"/>
        <w:pageBreakBefore w:val="0"/>
        <w:widowControl w:val="0"/>
        <w:kinsoku/>
        <w:wordWrap/>
        <w:overflowPunct/>
        <w:topLinePunct w:val="0"/>
        <w:autoSpaceDE/>
        <w:autoSpaceDN/>
        <w:bidi w:val="0"/>
        <w:adjustRightInd/>
        <w:snapToGrid w:val="0"/>
        <w:spacing w:line="500" w:lineRule="exact"/>
        <w:ind w:left="0" w:leftChars="0" w:firstLine="1478" w:firstLineChars="528"/>
        <w:jc w:val="left"/>
        <w:textAlignment w:val="auto"/>
        <w:rPr>
          <w:rFonts w:hint="eastAsia" w:ascii="仿宋" w:hAnsi="仿宋" w:eastAsia="仿宋" w:cs="仿宋"/>
          <w:b w:val="0"/>
          <w:bCs w:val="0"/>
          <w:color w:val="auto"/>
          <w:sz w:val="28"/>
          <w:szCs w:val="28"/>
          <w:highlight w:val="none"/>
          <w:shd w:val="clear" w:color="auto" w:fill="auto"/>
          <w:lang w:val="en-US" w:eastAsia="zh-CN"/>
        </w:rPr>
      </w:pPr>
      <w:r>
        <w:rPr>
          <w:rFonts w:hint="eastAsia" w:ascii="仿宋" w:hAnsi="仿宋" w:eastAsia="仿宋" w:cs="仿宋"/>
          <w:b w:val="0"/>
          <w:bCs w:val="0"/>
          <w:color w:val="auto"/>
          <w:sz w:val="28"/>
          <w:szCs w:val="28"/>
          <w:highlight w:val="none"/>
          <w:shd w:val="clear" w:color="auto" w:fill="auto"/>
          <w:lang w:val="en-US" w:eastAsia="zh-CN"/>
        </w:rPr>
        <w:t>乙方（供方）：</w:t>
      </w:r>
    </w:p>
    <w:p w14:paraId="76CEED15">
      <w:pPr>
        <w:keepNext w:val="0"/>
        <w:keepLines w:val="0"/>
        <w:pageBreakBefore w:val="0"/>
        <w:widowControl w:val="0"/>
        <w:kinsoku/>
        <w:wordWrap/>
        <w:overflowPunct/>
        <w:topLinePunct w:val="0"/>
        <w:autoSpaceDE/>
        <w:autoSpaceDN/>
        <w:bidi w:val="0"/>
        <w:adjustRightInd/>
        <w:snapToGrid w:val="0"/>
        <w:spacing w:line="500" w:lineRule="exact"/>
        <w:ind w:left="0" w:leftChars="0" w:firstLine="1478" w:firstLineChars="528"/>
        <w:jc w:val="left"/>
        <w:textAlignment w:val="auto"/>
        <w:rPr>
          <w:rFonts w:hint="eastAsia" w:ascii="仿宋" w:hAnsi="仿宋" w:eastAsia="仿宋" w:cs="仿宋"/>
          <w:b w:val="0"/>
          <w:bCs w:val="0"/>
          <w:color w:val="auto"/>
          <w:sz w:val="28"/>
          <w:szCs w:val="28"/>
          <w:highlight w:val="none"/>
          <w:u w:val="none"/>
          <w:shd w:val="clear" w:color="auto" w:fill="auto"/>
          <w:lang w:val="en-US" w:eastAsia="zh-CN"/>
        </w:rPr>
      </w:pPr>
      <w:r>
        <w:rPr>
          <w:rFonts w:hint="eastAsia" w:ascii="仿宋" w:hAnsi="仿宋" w:eastAsia="仿宋" w:cs="仿宋"/>
          <w:b w:val="0"/>
          <w:bCs w:val="0"/>
          <w:color w:val="auto"/>
          <w:sz w:val="28"/>
          <w:szCs w:val="28"/>
          <w:highlight w:val="none"/>
          <w:u w:val="none"/>
          <w:shd w:val="clear" w:color="auto" w:fill="auto"/>
          <w:lang w:val="en-US" w:eastAsia="zh-CN"/>
        </w:rPr>
        <w:t>签订日期：202</w:t>
      </w:r>
      <w:r>
        <w:rPr>
          <w:rFonts w:hint="eastAsia" w:ascii="仿宋" w:hAnsi="仿宋" w:eastAsia="仿宋" w:cs="仿宋"/>
          <w:b w:val="0"/>
          <w:bCs w:val="0"/>
          <w:color w:val="auto"/>
          <w:sz w:val="28"/>
          <w:szCs w:val="28"/>
          <w:highlight w:val="none"/>
          <w:u w:val="single"/>
          <w:shd w:val="clear" w:color="auto" w:fill="auto"/>
          <w:lang w:val="en-US" w:eastAsia="zh-CN"/>
        </w:rPr>
        <w:t>5</w:t>
      </w:r>
      <w:r>
        <w:rPr>
          <w:rFonts w:hint="eastAsia" w:ascii="仿宋" w:hAnsi="仿宋" w:eastAsia="仿宋" w:cs="仿宋"/>
          <w:b w:val="0"/>
          <w:bCs w:val="0"/>
          <w:color w:val="auto"/>
          <w:sz w:val="28"/>
          <w:szCs w:val="28"/>
          <w:highlight w:val="none"/>
          <w:u w:val="none"/>
          <w:shd w:val="clear" w:color="auto" w:fill="auto"/>
          <w:lang w:val="en-US" w:eastAsia="zh-CN"/>
        </w:rPr>
        <w:t>年</w:t>
      </w:r>
      <w:r>
        <w:rPr>
          <w:rFonts w:hint="eastAsia" w:ascii="仿宋" w:hAnsi="仿宋" w:eastAsia="仿宋" w:cs="仿宋"/>
          <w:b w:val="0"/>
          <w:bCs w:val="0"/>
          <w:color w:val="auto"/>
          <w:sz w:val="28"/>
          <w:szCs w:val="28"/>
          <w:highlight w:val="none"/>
          <w:u w:val="single"/>
          <w:shd w:val="clear" w:color="auto" w:fill="auto"/>
          <w:lang w:val="en-US" w:eastAsia="zh-CN"/>
        </w:rPr>
        <w:t xml:space="preserve">    </w:t>
      </w:r>
      <w:r>
        <w:rPr>
          <w:rFonts w:hint="eastAsia" w:ascii="仿宋" w:hAnsi="仿宋" w:eastAsia="仿宋" w:cs="仿宋"/>
          <w:b w:val="0"/>
          <w:bCs w:val="0"/>
          <w:color w:val="auto"/>
          <w:sz w:val="28"/>
          <w:szCs w:val="28"/>
          <w:highlight w:val="none"/>
          <w:u w:val="none"/>
          <w:shd w:val="clear" w:color="auto" w:fill="auto"/>
          <w:lang w:val="en-US" w:eastAsia="zh-CN"/>
        </w:rPr>
        <w:t>月</w:t>
      </w:r>
      <w:r>
        <w:rPr>
          <w:rFonts w:hint="eastAsia" w:ascii="仿宋" w:hAnsi="仿宋" w:eastAsia="仿宋" w:cs="仿宋"/>
          <w:b w:val="0"/>
          <w:bCs w:val="0"/>
          <w:color w:val="auto"/>
          <w:sz w:val="28"/>
          <w:szCs w:val="28"/>
          <w:highlight w:val="none"/>
          <w:u w:val="single"/>
          <w:shd w:val="clear" w:color="auto" w:fill="auto"/>
          <w:lang w:val="en-US" w:eastAsia="zh-CN"/>
        </w:rPr>
        <w:t xml:space="preserve">    </w:t>
      </w:r>
      <w:r>
        <w:rPr>
          <w:rFonts w:hint="eastAsia" w:ascii="仿宋" w:hAnsi="仿宋" w:eastAsia="仿宋" w:cs="仿宋"/>
          <w:b w:val="0"/>
          <w:bCs w:val="0"/>
          <w:color w:val="auto"/>
          <w:sz w:val="28"/>
          <w:szCs w:val="28"/>
          <w:highlight w:val="none"/>
          <w:u w:val="none"/>
          <w:shd w:val="clear" w:color="auto" w:fill="auto"/>
          <w:lang w:val="en-US" w:eastAsia="zh-CN"/>
        </w:rPr>
        <w:t>日</w:t>
      </w:r>
    </w:p>
    <w:p w14:paraId="4AC1AF50">
      <w:pPr>
        <w:keepNext w:val="0"/>
        <w:keepLines w:val="0"/>
        <w:pageBreakBefore w:val="0"/>
        <w:widowControl w:val="0"/>
        <w:kinsoku/>
        <w:wordWrap/>
        <w:overflowPunct/>
        <w:topLinePunct w:val="0"/>
        <w:autoSpaceDE/>
        <w:autoSpaceDN/>
        <w:bidi w:val="0"/>
        <w:adjustRightInd/>
        <w:snapToGrid w:val="0"/>
        <w:spacing w:line="500" w:lineRule="exact"/>
        <w:ind w:left="0" w:leftChars="0" w:firstLine="1478" w:firstLineChars="528"/>
        <w:jc w:val="left"/>
        <w:textAlignment w:val="auto"/>
        <w:rPr>
          <w:rFonts w:hint="eastAsia" w:ascii="仿宋" w:hAnsi="仿宋" w:eastAsia="仿宋" w:cs="仿宋"/>
          <w:b/>
          <w:bCs/>
          <w:color w:val="auto"/>
          <w:kern w:val="2"/>
          <w:sz w:val="32"/>
          <w:szCs w:val="32"/>
          <w:highlight w:val="none"/>
          <w:u w:val="none"/>
          <w:shd w:val="clear" w:color="auto" w:fill="auto"/>
          <w:lang w:val="en-US" w:eastAsia="zh-CN" w:bidi="ar-SA"/>
        </w:rPr>
        <w:sectPr>
          <w:footerReference r:id="rId3" w:type="default"/>
          <w:pgSz w:w="11906" w:h="16838"/>
          <w:pgMar w:top="720" w:right="1134" w:bottom="720" w:left="1134" w:header="737" w:footer="624" w:gutter="0"/>
          <w:pgBorders>
            <w:top w:val="single" w:color="auto" w:sz="4" w:space="1"/>
            <w:left w:val="single" w:color="auto" w:sz="4" w:space="4"/>
            <w:bottom w:val="single" w:color="auto" w:sz="4" w:space="1"/>
            <w:right w:val="single" w:color="auto" w:sz="4" w:space="4"/>
          </w:pgBorders>
          <w:pgNumType w:fmt="decimal"/>
          <w:cols w:space="720" w:num="1"/>
          <w:docGrid w:type="lines" w:linePitch="312" w:charSpace="0"/>
        </w:sectPr>
      </w:pPr>
      <w:r>
        <w:rPr>
          <w:rFonts w:hint="eastAsia" w:ascii="仿宋" w:hAnsi="仿宋" w:eastAsia="仿宋" w:cs="仿宋"/>
          <w:b w:val="0"/>
          <w:bCs w:val="0"/>
          <w:color w:val="auto"/>
          <w:sz w:val="28"/>
          <w:szCs w:val="28"/>
          <w:highlight w:val="none"/>
          <w:u w:val="none"/>
          <w:shd w:val="clear" w:color="auto" w:fill="auto"/>
          <w:lang w:val="en-US" w:eastAsia="zh-CN"/>
        </w:rPr>
        <w:t>签订地点：广东东莞南城</w:t>
      </w:r>
    </w:p>
    <w:p w14:paraId="1ED17BF8">
      <w:pPr>
        <w:keepNext w:val="0"/>
        <w:keepLines w:val="0"/>
        <w:pageBreakBefore w:val="0"/>
        <w:widowControl w:val="0"/>
        <w:numPr>
          <w:ilvl w:val="0"/>
          <w:numId w:val="0"/>
        </w:numPr>
        <w:kinsoku/>
        <w:wordWrap/>
        <w:overflowPunct/>
        <w:topLinePunct w:val="0"/>
        <w:autoSpaceDE/>
        <w:autoSpaceDN/>
        <w:bidi w:val="0"/>
        <w:adjustRightInd/>
        <w:snapToGrid w:val="0"/>
        <w:spacing w:line="500" w:lineRule="exact"/>
        <w:textAlignment w:val="auto"/>
        <w:rPr>
          <w:rFonts w:hint="eastAsia" w:ascii="仿宋" w:hAnsi="仿宋" w:eastAsia="仿宋" w:cs="仿宋"/>
          <w:b/>
          <w:bCs/>
          <w:color w:val="auto"/>
          <w:kern w:val="2"/>
          <w:sz w:val="28"/>
          <w:szCs w:val="28"/>
          <w:highlight w:val="none"/>
          <w:u w:val="none"/>
          <w:shd w:val="clear" w:color="auto" w:fill="auto"/>
          <w:lang w:val="en-US" w:eastAsia="zh-CN" w:bidi="ar-SA"/>
        </w:rPr>
      </w:pPr>
    </w:p>
    <w:sdt>
      <w:sdtPr>
        <w:rPr>
          <w:rFonts w:ascii="宋体" w:hAnsi="宋体" w:eastAsia="宋体" w:cs="Times New Roman"/>
          <w:b/>
          <w:bCs/>
          <w:color w:val="auto"/>
          <w:kern w:val="2"/>
          <w:sz w:val="32"/>
          <w:szCs w:val="40"/>
          <w:highlight w:val="none"/>
          <w:lang w:val="en-US" w:eastAsia="zh-CN" w:bidi="ar-SA"/>
        </w:rPr>
        <w:id w:val="147458885"/>
        <w15:color w:val="DBDBDB"/>
        <w:docPartObj>
          <w:docPartGallery w:val="Table of Contents"/>
          <w:docPartUnique/>
        </w:docPartObj>
      </w:sdtPr>
      <w:sdtEndPr>
        <w:rPr>
          <w:rFonts w:ascii="宋体" w:hAnsi="宋体" w:eastAsia="宋体" w:cs="Times New Roman"/>
          <w:b/>
          <w:bCs/>
          <w:color w:val="auto"/>
          <w:kern w:val="2"/>
          <w:sz w:val="32"/>
          <w:szCs w:val="40"/>
          <w:highlight w:val="none"/>
          <w:lang w:val="en-US" w:eastAsia="zh-CN" w:bidi="ar-SA"/>
        </w:rPr>
      </w:sdtEndPr>
      <w:sdtContent>
        <w:p w14:paraId="3C94B0E6">
          <w:pPr>
            <w:keepNext w:val="0"/>
            <w:keepLines w:val="0"/>
            <w:pageBreakBefore w:val="0"/>
            <w:kinsoku/>
            <w:wordWrap/>
            <w:overflowPunct/>
            <w:topLinePunct w:val="0"/>
            <w:autoSpaceDE/>
            <w:autoSpaceDN/>
            <w:bidi w:val="0"/>
            <w:snapToGrid w:val="0"/>
            <w:spacing w:before="0" w:beforeLines="0" w:after="0" w:afterLines="0" w:line="500" w:lineRule="exact"/>
            <w:ind w:left="0" w:leftChars="0" w:right="0" w:rightChars="0" w:firstLine="0" w:firstLineChars="0"/>
            <w:jc w:val="center"/>
            <w:textAlignment w:val="auto"/>
            <w:rPr>
              <w:b/>
              <w:bCs/>
              <w:color w:val="auto"/>
              <w:sz w:val="32"/>
              <w:szCs w:val="40"/>
              <w:highlight w:val="none"/>
            </w:rPr>
          </w:pPr>
          <w:bookmarkStart w:id="40" w:name="_Toc5958"/>
          <w:r>
            <w:rPr>
              <w:rFonts w:ascii="宋体" w:hAnsi="宋体" w:eastAsia="宋体"/>
              <w:b/>
              <w:bCs/>
              <w:color w:val="auto"/>
              <w:sz w:val="32"/>
              <w:szCs w:val="40"/>
              <w:highlight w:val="none"/>
            </w:rPr>
            <w:t>目录</w:t>
          </w:r>
        </w:p>
        <w:p w14:paraId="7F840BFA">
          <w:pPr>
            <w:pStyle w:val="16"/>
            <w:keepNext w:val="0"/>
            <w:keepLines w:val="0"/>
            <w:pageBreakBefore w:val="0"/>
            <w:tabs>
              <w:tab w:val="right" w:leader="dot" w:pos="9355"/>
            </w:tabs>
            <w:kinsoku/>
            <w:wordWrap/>
            <w:overflowPunct/>
            <w:topLinePunct w:val="0"/>
            <w:autoSpaceDE/>
            <w:autoSpaceDN/>
            <w:bidi w:val="0"/>
            <w:snapToGrid w:val="0"/>
            <w:spacing w:line="500" w:lineRule="exact"/>
            <w:textAlignment w:val="auto"/>
            <w:rPr>
              <w:b/>
              <w:color w:val="auto"/>
              <w:highlight w:val="none"/>
            </w:rPr>
          </w:pPr>
          <w:r>
            <w:rPr>
              <w:color w:val="auto"/>
              <w:highlight w:val="none"/>
            </w:rPr>
            <w:fldChar w:fldCharType="begin"/>
          </w:r>
          <w:r>
            <w:rPr>
              <w:color w:val="auto"/>
              <w:highlight w:val="none"/>
            </w:rPr>
            <w:instrText xml:space="preserve">TOC \o "1-2" \h \u </w:instrText>
          </w:r>
          <w:r>
            <w:rPr>
              <w:color w:val="auto"/>
              <w:highlight w:val="none"/>
            </w:rPr>
            <w:fldChar w:fldCharType="separate"/>
          </w:r>
        </w:p>
        <w:p w14:paraId="641D9514">
          <w:pPr>
            <w:pStyle w:val="16"/>
            <w:keepNext w:val="0"/>
            <w:keepLines w:val="0"/>
            <w:pageBreakBefore w:val="0"/>
            <w:widowControl/>
            <w:tabs>
              <w:tab w:val="right" w:leader="dot" w:pos="9355"/>
            </w:tabs>
            <w:kinsoku/>
            <w:wordWrap/>
            <w:overflowPunct/>
            <w:topLinePunct w:val="0"/>
            <w:autoSpaceDE/>
            <w:autoSpaceDN/>
            <w:bidi w:val="0"/>
            <w:adjustRightInd/>
            <w:snapToGrid w:val="0"/>
            <w:spacing w:line="500" w:lineRule="exact"/>
            <w:textAlignment w:val="auto"/>
            <w:rPr>
              <w:b/>
              <w:color w:val="auto"/>
              <w:sz w:val="28"/>
              <w:szCs w:val="28"/>
              <w:highlight w:val="none"/>
            </w:rPr>
          </w:pPr>
          <w:r>
            <w:rPr>
              <w:b/>
              <w:color w:val="auto"/>
              <w:sz w:val="28"/>
              <w:szCs w:val="28"/>
              <w:highlight w:val="none"/>
            </w:rPr>
            <w:fldChar w:fldCharType="begin"/>
          </w:r>
          <w:r>
            <w:rPr>
              <w:b/>
              <w:color w:val="auto"/>
              <w:sz w:val="28"/>
              <w:szCs w:val="28"/>
              <w:highlight w:val="none"/>
            </w:rPr>
            <w:instrText xml:space="preserve"> HYPERLINK \l _Toc1934 </w:instrText>
          </w:r>
          <w:r>
            <w:rPr>
              <w:b/>
              <w:color w:val="auto"/>
              <w:sz w:val="28"/>
              <w:szCs w:val="28"/>
              <w:highlight w:val="none"/>
            </w:rPr>
            <w:fldChar w:fldCharType="separate"/>
          </w:r>
          <w:r>
            <w:rPr>
              <w:rFonts w:hint="eastAsia" w:ascii="仿宋_GB2312" w:hAnsi="仿宋_GB2312" w:eastAsia="仿宋_GB2312" w:cs="仿宋_GB2312"/>
              <w:b/>
              <w:bCs/>
              <w:i w:val="0"/>
              <w:iCs w:val="0"/>
              <w:color w:val="auto"/>
              <w:kern w:val="0"/>
              <w:sz w:val="28"/>
              <w:szCs w:val="48"/>
              <w:highlight w:val="none"/>
              <w:shd w:val="clear" w:fill="auto"/>
              <w:lang w:val="en-US" w:eastAsia="zh-CN" w:bidi="ar-SA"/>
            </w:rPr>
            <w:t xml:space="preserve">第一部分 </w:t>
          </w:r>
          <w:r>
            <w:rPr>
              <w:rFonts w:hint="eastAsia" w:ascii="仿宋_GB2312" w:hAnsi="仿宋_GB2312" w:eastAsia="仿宋_GB2312" w:cs="仿宋_GB2312"/>
              <w:b/>
              <w:bCs/>
              <w:i w:val="0"/>
              <w:iCs w:val="0"/>
              <w:color w:val="auto"/>
              <w:kern w:val="0"/>
              <w:sz w:val="28"/>
              <w:szCs w:val="48"/>
              <w:highlight w:val="none"/>
              <w:shd w:val="clear" w:color="auto" w:fill="auto"/>
              <w:lang w:val="en-US" w:eastAsia="zh-CN"/>
            </w:rPr>
            <w:t>协议书</w:t>
          </w:r>
          <w:r>
            <w:rPr>
              <w:b/>
              <w:color w:val="auto"/>
              <w:sz w:val="28"/>
              <w:szCs w:val="28"/>
              <w:highlight w:val="none"/>
            </w:rPr>
            <w:tab/>
          </w:r>
          <w:r>
            <w:rPr>
              <w:b/>
              <w:color w:val="auto"/>
              <w:sz w:val="28"/>
              <w:szCs w:val="28"/>
              <w:highlight w:val="none"/>
            </w:rPr>
            <w:fldChar w:fldCharType="begin"/>
          </w:r>
          <w:r>
            <w:rPr>
              <w:b/>
              <w:color w:val="auto"/>
              <w:sz w:val="28"/>
              <w:szCs w:val="28"/>
              <w:highlight w:val="none"/>
            </w:rPr>
            <w:instrText xml:space="preserve"> PAGEREF _Toc1934 \h </w:instrText>
          </w:r>
          <w:r>
            <w:rPr>
              <w:b/>
              <w:color w:val="auto"/>
              <w:sz w:val="28"/>
              <w:szCs w:val="28"/>
              <w:highlight w:val="none"/>
            </w:rPr>
            <w:fldChar w:fldCharType="separate"/>
          </w:r>
          <w:r>
            <w:rPr>
              <w:b/>
              <w:color w:val="auto"/>
              <w:sz w:val="28"/>
              <w:szCs w:val="28"/>
              <w:highlight w:val="none"/>
            </w:rPr>
            <w:t>1</w:t>
          </w:r>
          <w:r>
            <w:rPr>
              <w:b/>
              <w:color w:val="auto"/>
              <w:sz w:val="28"/>
              <w:szCs w:val="28"/>
              <w:highlight w:val="none"/>
            </w:rPr>
            <w:fldChar w:fldCharType="end"/>
          </w:r>
          <w:r>
            <w:rPr>
              <w:b/>
              <w:color w:val="auto"/>
              <w:sz w:val="28"/>
              <w:szCs w:val="28"/>
              <w:highlight w:val="none"/>
            </w:rPr>
            <w:fldChar w:fldCharType="end"/>
          </w:r>
        </w:p>
        <w:p w14:paraId="183F65B3">
          <w:pPr>
            <w:pStyle w:val="27"/>
            <w:keepNext w:val="0"/>
            <w:keepLines w:val="0"/>
            <w:pageBreakBefore w:val="0"/>
            <w:widowControl/>
            <w:tabs>
              <w:tab w:val="right" w:leader="dot" w:pos="9355"/>
            </w:tabs>
            <w:kinsoku/>
            <w:wordWrap/>
            <w:overflowPunct/>
            <w:topLinePunct w:val="0"/>
            <w:autoSpaceDE/>
            <w:autoSpaceDN/>
            <w:bidi w:val="0"/>
            <w:adjustRightInd/>
            <w:snapToGrid w:val="0"/>
            <w:spacing w:line="500" w:lineRule="exact"/>
            <w:textAlignment w:val="auto"/>
            <w:rPr>
              <w:color w:val="auto"/>
              <w:sz w:val="28"/>
              <w:szCs w:val="28"/>
              <w:highlight w:val="none"/>
            </w:rPr>
          </w:pPr>
          <w:r>
            <w:rPr>
              <w:color w:val="auto"/>
              <w:sz w:val="28"/>
              <w:szCs w:val="28"/>
              <w:highlight w:val="none"/>
            </w:rPr>
            <w:fldChar w:fldCharType="begin"/>
          </w:r>
          <w:r>
            <w:rPr>
              <w:color w:val="auto"/>
              <w:sz w:val="28"/>
              <w:szCs w:val="28"/>
              <w:highlight w:val="none"/>
            </w:rPr>
            <w:instrText xml:space="preserve"> HYPERLINK \l _Toc1077 </w:instrText>
          </w:r>
          <w:r>
            <w:rPr>
              <w:color w:val="auto"/>
              <w:sz w:val="28"/>
              <w:szCs w:val="28"/>
              <w:highlight w:val="none"/>
            </w:rPr>
            <w:fldChar w:fldCharType="separate"/>
          </w:r>
          <w:r>
            <w:rPr>
              <w:rFonts w:hint="eastAsia" w:ascii="仿宋" w:hAnsi="仿宋" w:eastAsia="仿宋" w:cs="仿宋"/>
              <w:bCs/>
              <w:color w:val="auto"/>
              <w:sz w:val="28"/>
              <w:szCs w:val="44"/>
              <w:highlight w:val="none"/>
              <w:shd w:val="clear" w:color="auto" w:fill="auto"/>
              <w:lang w:val="en-US" w:eastAsia="zh-CN"/>
            </w:rPr>
            <w:t>第一章、</w:t>
          </w:r>
          <w:r>
            <w:rPr>
              <w:rFonts w:hint="eastAsia" w:ascii="仿宋" w:hAnsi="仿宋" w:eastAsia="仿宋" w:cs="仿宋"/>
              <w:bCs/>
              <w:color w:val="auto"/>
              <w:sz w:val="28"/>
              <w:szCs w:val="44"/>
              <w:highlight w:val="none"/>
              <w:shd w:val="clear" w:color="auto" w:fill="auto"/>
            </w:rPr>
            <w:t>产品内容</w:t>
          </w:r>
          <w:r>
            <w:rPr>
              <w:rFonts w:hint="eastAsia" w:ascii="仿宋" w:hAnsi="仿宋" w:eastAsia="仿宋" w:cs="仿宋"/>
              <w:bCs/>
              <w:color w:val="auto"/>
              <w:sz w:val="28"/>
              <w:szCs w:val="44"/>
              <w:highlight w:val="none"/>
              <w:shd w:val="clear" w:color="auto" w:fill="auto"/>
              <w:lang w:val="en-US" w:eastAsia="zh-CN"/>
            </w:rPr>
            <w:t>及合同价格</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_Toc1077 \h </w:instrText>
          </w:r>
          <w:r>
            <w:rPr>
              <w:color w:val="auto"/>
              <w:sz w:val="28"/>
              <w:szCs w:val="28"/>
              <w:highlight w:val="none"/>
            </w:rPr>
            <w:fldChar w:fldCharType="separate"/>
          </w:r>
          <w:r>
            <w:rPr>
              <w:color w:val="auto"/>
              <w:sz w:val="28"/>
              <w:szCs w:val="28"/>
              <w:highlight w:val="none"/>
            </w:rPr>
            <w:t>1</w:t>
          </w:r>
          <w:r>
            <w:rPr>
              <w:color w:val="auto"/>
              <w:sz w:val="28"/>
              <w:szCs w:val="28"/>
              <w:highlight w:val="none"/>
            </w:rPr>
            <w:fldChar w:fldCharType="end"/>
          </w:r>
          <w:r>
            <w:rPr>
              <w:color w:val="auto"/>
              <w:sz w:val="28"/>
              <w:szCs w:val="28"/>
              <w:highlight w:val="none"/>
            </w:rPr>
            <w:fldChar w:fldCharType="end"/>
          </w:r>
        </w:p>
        <w:p w14:paraId="49833007">
          <w:pPr>
            <w:pStyle w:val="27"/>
            <w:keepNext w:val="0"/>
            <w:keepLines w:val="0"/>
            <w:pageBreakBefore w:val="0"/>
            <w:widowControl/>
            <w:tabs>
              <w:tab w:val="right" w:leader="dot" w:pos="9355"/>
            </w:tabs>
            <w:kinsoku/>
            <w:wordWrap/>
            <w:overflowPunct/>
            <w:topLinePunct w:val="0"/>
            <w:autoSpaceDE/>
            <w:autoSpaceDN/>
            <w:bidi w:val="0"/>
            <w:adjustRightInd/>
            <w:snapToGrid w:val="0"/>
            <w:spacing w:line="500" w:lineRule="exact"/>
            <w:textAlignment w:val="auto"/>
            <w:rPr>
              <w:color w:val="auto"/>
              <w:sz w:val="28"/>
              <w:szCs w:val="28"/>
              <w:highlight w:val="none"/>
            </w:rPr>
          </w:pPr>
          <w:r>
            <w:rPr>
              <w:color w:val="auto"/>
              <w:sz w:val="28"/>
              <w:szCs w:val="28"/>
              <w:highlight w:val="none"/>
            </w:rPr>
            <w:fldChar w:fldCharType="begin"/>
          </w:r>
          <w:r>
            <w:rPr>
              <w:color w:val="auto"/>
              <w:sz w:val="28"/>
              <w:szCs w:val="28"/>
              <w:highlight w:val="none"/>
            </w:rPr>
            <w:instrText xml:space="preserve"> HYPERLINK \l _Toc9149 </w:instrText>
          </w:r>
          <w:r>
            <w:rPr>
              <w:color w:val="auto"/>
              <w:sz w:val="28"/>
              <w:szCs w:val="28"/>
              <w:highlight w:val="none"/>
            </w:rPr>
            <w:fldChar w:fldCharType="separate"/>
          </w:r>
          <w:r>
            <w:rPr>
              <w:rFonts w:hint="eastAsia" w:ascii="仿宋" w:hAnsi="仿宋" w:eastAsia="仿宋" w:cs="仿宋"/>
              <w:bCs/>
              <w:color w:val="auto"/>
              <w:kern w:val="2"/>
              <w:sz w:val="28"/>
              <w:szCs w:val="44"/>
              <w:highlight w:val="none"/>
              <w:shd w:val="clear" w:color="auto" w:fill="auto"/>
              <w:lang w:val="en-US" w:eastAsia="zh-CN" w:bidi="ar-SA"/>
            </w:rPr>
            <w:t>第二章、付款方式</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_Toc9149 \h </w:instrText>
          </w:r>
          <w:r>
            <w:rPr>
              <w:color w:val="auto"/>
              <w:sz w:val="28"/>
              <w:szCs w:val="28"/>
              <w:highlight w:val="none"/>
            </w:rPr>
            <w:fldChar w:fldCharType="separate"/>
          </w:r>
          <w:r>
            <w:rPr>
              <w:color w:val="auto"/>
              <w:sz w:val="28"/>
              <w:szCs w:val="28"/>
              <w:highlight w:val="none"/>
            </w:rPr>
            <w:t>2</w:t>
          </w:r>
          <w:r>
            <w:rPr>
              <w:color w:val="auto"/>
              <w:sz w:val="28"/>
              <w:szCs w:val="28"/>
              <w:highlight w:val="none"/>
            </w:rPr>
            <w:fldChar w:fldCharType="end"/>
          </w:r>
          <w:r>
            <w:rPr>
              <w:color w:val="auto"/>
              <w:sz w:val="28"/>
              <w:szCs w:val="28"/>
              <w:highlight w:val="none"/>
            </w:rPr>
            <w:fldChar w:fldCharType="end"/>
          </w:r>
        </w:p>
        <w:p w14:paraId="681FD918">
          <w:pPr>
            <w:pStyle w:val="27"/>
            <w:keepNext w:val="0"/>
            <w:keepLines w:val="0"/>
            <w:pageBreakBefore w:val="0"/>
            <w:widowControl/>
            <w:tabs>
              <w:tab w:val="right" w:leader="dot" w:pos="9355"/>
            </w:tabs>
            <w:kinsoku/>
            <w:wordWrap/>
            <w:overflowPunct/>
            <w:topLinePunct w:val="0"/>
            <w:autoSpaceDE/>
            <w:autoSpaceDN/>
            <w:bidi w:val="0"/>
            <w:adjustRightInd/>
            <w:snapToGrid w:val="0"/>
            <w:spacing w:line="500" w:lineRule="exact"/>
            <w:textAlignment w:val="auto"/>
            <w:rPr>
              <w:color w:val="auto"/>
              <w:sz w:val="28"/>
              <w:szCs w:val="28"/>
              <w:highlight w:val="none"/>
            </w:rPr>
          </w:pPr>
          <w:r>
            <w:rPr>
              <w:color w:val="auto"/>
              <w:sz w:val="28"/>
              <w:szCs w:val="28"/>
              <w:highlight w:val="none"/>
            </w:rPr>
            <w:fldChar w:fldCharType="begin"/>
          </w:r>
          <w:r>
            <w:rPr>
              <w:color w:val="auto"/>
              <w:sz w:val="28"/>
              <w:szCs w:val="28"/>
              <w:highlight w:val="none"/>
            </w:rPr>
            <w:instrText xml:space="preserve"> HYPERLINK \l _Toc11107 </w:instrText>
          </w:r>
          <w:r>
            <w:rPr>
              <w:color w:val="auto"/>
              <w:sz w:val="28"/>
              <w:szCs w:val="28"/>
              <w:highlight w:val="none"/>
            </w:rPr>
            <w:fldChar w:fldCharType="separate"/>
          </w:r>
          <w:r>
            <w:rPr>
              <w:rFonts w:hint="eastAsia" w:ascii="仿宋" w:hAnsi="仿宋" w:eastAsia="仿宋" w:cs="仿宋"/>
              <w:bCs/>
              <w:color w:val="auto"/>
              <w:kern w:val="2"/>
              <w:sz w:val="28"/>
              <w:szCs w:val="44"/>
              <w:highlight w:val="none"/>
              <w:shd w:val="clear" w:color="auto" w:fill="auto"/>
              <w:lang w:val="en-US" w:eastAsia="zh-CN" w:bidi="ar-SA"/>
            </w:rPr>
            <w:t>第三章、交货</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_Toc11107 \h </w:instrText>
          </w:r>
          <w:r>
            <w:rPr>
              <w:color w:val="auto"/>
              <w:sz w:val="28"/>
              <w:szCs w:val="28"/>
              <w:highlight w:val="none"/>
            </w:rPr>
            <w:fldChar w:fldCharType="separate"/>
          </w:r>
          <w:r>
            <w:rPr>
              <w:color w:val="auto"/>
              <w:sz w:val="28"/>
              <w:szCs w:val="28"/>
              <w:highlight w:val="none"/>
            </w:rPr>
            <w:t>3</w:t>
          </w:r>
          <w:r>
            <w:rPr>
              <w:color w:val="auto"/>
              <w:sz w:val="28"/>
              <w:szCs w:val="28"/>
              <w:highlight w:val="none"/>
            </w:rPr>
            <w:fldChar w:fldCharType="end"/>
          </w:r>
          <w:r>
            <w:rPr>
              <w:color w:val="auto"/>
              <w:sz w:val="28"/>
              <w:szCs w:val="28"/>
              <w:highlight w:val="none"/>
            </w:rPr>
            <w:fldChar w:fldCharType="end"/>
          </w:r>
        </w:p>
        <w:p w14:paraId="05B35847">
          <w:pPr>
            <w:pStyle w:val="27"/>
            <w:keepNext w:val="0"/>
            <w:keepLines w:val="0"/>
            <w:pageBreakBefore w:val="0"/>
            <w:widowControl/>
            <w:tabs>
              <w:tab w:val="right" w:leader="dot" w:pos="9355"/>
            </w:tabs>
            <w:kinsoku/>
            <w:wordWrap/>
            <w:overflowPunct/>
            <w:topLinePunct w:val="0"/>
            <w:autoSpaceDE/>
            <w:autoSpaceDN/>
            <w:bidi w:val="0"/>
            <w:adjustRightInd/>
            <w:snapToGrid w:val="0"/>
            <w:spacing w:line="500" w:lineRule="exact"/>
            <w:textAlignment w:val="auto"/>
            <w:rPr>
              <w:color w:val="auto"/>
              <w:sz w:val="28"/>
              <w:szCs w:val="28"/>
              <w:highlight w:val="none"/>
            </w:rPr>
          </w:pPr>
          <w:r>
            <w:rPr>
              <w:color w:val="auto"/>
              <w:sz w:val="28"/>
              <w:szCs w:val="28"/>
              <w:highlight w:val="none"/>
            </w:rPr>
            <w:fldChar w:fldCharType="begin"/>
          </w:r>
          <w:r>
            <w:rPr>
              <w:color w:val="auto"/>
              <w:sz w:val="28"/>
              <w:szCs w:val="28"/>
              <w:highlight w:val="none"/>
            </w:rPr>
            <w:instrText xml:space="preserve"> HYPERLINK \l _Toc17593 </w:instrText>
          </w:r>
          <w:r>
            <w:rPr>
              <w:color w:val="auto"/>
              <w:sz w:val="28"/>
              <w:szCs w:val="28"/>
              <w:highlight w:val="none"/>
            </w:rPr>
            <w:fldChar w:fldCharType="separate"/>
          </w:r>
          <w:r>
            <w:rPr>
              <w:rFonts w:hint="eastAsia" w:ascii="仿宋" w:hAnsi="仿宋" w:eastAsia="仿宋" w:cs="仿宋"/>
              <w:bCs/>
              <w:color w:val="auto"/>
              <w:kern w:val="2"/>
              <w:sz w:val="28"/>
              <w:szCs w:val="44"/>
              <w:highlight w:val="none"/>
              <w:lang w:val="en-US" w:eastAsia="zh-CN" w:bidi="ar-SA"/>
            </w:rPr>
            <w:t>第四章、甲乙双方联系人</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_Toc17593 \h </w:instrText>
          </w:r>
          <w:r>
            <w:rPr>
              <w:color w:val="auto"/>
              <w:sz w:val="28"/>
              <w:szCs w:val="28"/>
              <w:highlight w:val="none"/>
            </w:rPr>
            <w:fldChar w:fldCharType="separate"/>
          </w:r>
          <w:r>
            <w:rPr>
              <w:color w:val="auto"/>
              <w:sz w:val="28"/>
              <w:szCs w:val="28"/>
              <w:highlight w:val="none"/>
            </w:rPr>
            <w:t>4</w:t>
          </w:r>
          <w:r>
            <w:rPr>
              <w:color w:val="auto"/>
              <w:sz w:val="28"/>
              <w:szCs w:val="28"/>
              <w:highlight w:val="none"/>
            </w:rPr>
            <w:fldChar w:fldCharType="end"/>
          </w:r>
          <w:r>
            <w:rPr>
              <w:color w:val="auto"/>
              <w:sz w:val="28"/>
              <w:szCs w:val="28"/>
              <w:highlight w:val="none"/>
            </w:rPr>
            <w:fldChar w:fldCharType="end"/>
          </w:r>
        </w:p>
        <w:p w14:paraId="3B37511A">
          <w:pPr>
            <w:pStyle w:val="16"/>
            <w:keepNext w:val="0"/>
            <w:keepLines w:val="0"/>
            <w:pageBreakBefore w:val="0"/>
            <w:widowControl/>
            <w:tabs>
              <w:tab w:val="right" w:leader="dot" w:pos="9355"/>
            </w:tabs>
            <w:kinsoku/>
            <w:wordWrap/>
            <w:overflowPunct/>
            <w:topLinePunct w:val="0"/>
            <w:autoSpaceDE/>
            <w:autoSpaceDN/>
            <w:bidi w:val="0"/>
            <w:adjustRightInd/>
            <w:snapToGrid w:val="0"/>
            <w:spacing w:line="500" w:lineRule="exact"/>
            <w:textAlignment w:val="auto"/>
            <w:rPr>
              <w:b/>
              <w:color w:val="auto"/>
              <w:sz w:val="28"/>
              <w:szCs w:val="28"/>
              <w:highlight w:val="none"/>
            </w:rPr>
          </w:pPr>
          <w:r>
            <w:rPr>
              <w:b/>
              <w:color w:val="auto"/>
              <w:sz w:val="28"/>
              <w:szCs w:val="28"/>
              <w:highlight w:val="none"/>
            </w:rPr>
            <w:fldChar w:fldCharType="begin"/>
          </w:r>
          <w:r>
            <w:rPr>
              <w:b/>
              <w:color w:val="auto"/>
              <w:sz w:val="28"/>
              <w:szCs w:val="28"/>
              <w:highlight w:val="none"/>
            </w:rPr>
            <w:instrText xml:space="preserve"> HYPERLINK \l _Toc14371 </w:instrText>
          </w:r>
          <w:r>
            <w:rPr>
              <w:b/>
              <w:color w:val="auto"/>
              <w:sz w:val="28"/>
              <w:szCs w:val="28"/>
              <w:highlight w:val="none"/>
            </w:rPr>
            <w:fldChar w:fldCharType="separate"/>
          </w:r>
          <w:r>
            <w:rPr>
              <w:rFonts w:hint="eastAsia" w:ascii="仿宋" w:hAnsi="仿宋" w:eastAsia="仿宋" w:cs="仿宋"/>
              <w:b/>
              <w:bCs/>
              <w:color w:val="auto"/>
              <w:kern w:val="2"/>
              <w:sz w:val="28"/>
              <w:szCs w:val="48"/>
              <w:highlight w:val="none"/>
              <w:shd w:val="clear" w:fill="auto"/>
              <w:vertAlign w:val="baseline"/>
              <w:lang w:val="en-US" w:eastAsia="zh-CN" w:bidi="ar-SA"/>
            </w:rPr>
            <w:t xml:space="preserve">第二部分 </w:t>
          </w:r>
          <w:r>
            <w:rPr>
              <w:rFonts w:hint="eastAsia" w:ascii="仿宋_GB2312" w:hAnsi="仿宋_GB2312" w:eastAsia="仿宋_GB2312" w:cs="仿宋_GB2312"/>
              <w:b/>
              <w:bCs/>
              <w:i w:val="0"/>
              <w:iCs w:val="0"/>
              <w:color w:val="auto"/>
              <w:kern w:val="0"/>
              <w:sz w:val="28"/>
              <w:szCs w:val="48"/>
              <w:highlight w:val="none"/>
              <w:shd w:val="clear" w:color="auto" w:fill="auto"/>
              <w:lang w:val="en-US" w:eastAsia="zh-CN"/>
            </w:rPr>
            <w:t>合同专用条款</w:t>
          </w:r>
          <w:r>
            <w:rPr>
              <w:b/>
              <w:color w:val="auto"/>
              <w:sz w:val="28"/>
              <w:szCs w:val="28"/>
              <w:highlight w:val="none"/>
            </w:rPr>
            <w:tab/>
          </w:r>
          <w:r>
            <w:rPr>
              <w:b/>
              <w:color w:val="auto"/>
              <w:sz w:val="28"/>
              <w:szCs w:val="28"/>
              <w:highlight w:val="none"/>
            </w:rPr>
            <w:fldChar w:fldCharType="begin"/>
          </w:r>
          <w:r>
            <w:rPr>
              <w:b/>
              <w:color w:val="auto"/>
              <w:sz w:val="28"/>
              <w:szCs w:val="28"/>
              <w:highlight w:val="none"/>
            </w:rPr>
            <w:instrText xml:space="preserve"> PAGEREF _Toc14371 \h </w:instrText>
          </w:r>
          <w:r>
            <w:rPr>
              <w:b/>
              <w:color w:val="auto"/>
              <w:sz w:val="28"/>
              <w:szCs w:val="28"/>
              <w:highlight w:val="none"/>
            </w:rPr>
            <w:fldChar w:fldCharType="separate"/>
          </w:r>
          <w:r>
            <w:rPr>
              <w:b/>
              <w:color w:val="auto"/>
              <w:sz w:val="28"/>
              <w:szCs w:val="28"/>
              <w:highlight w:val="none"/>
            </w:rPr>
            <w:t>5</w:t>
          </w:r>
          <w:r>
            <w:rPr>
              <w:b/>
              <w:color w:val="auto"/>
              <w:sz w:val="28"/>
              <w:szCs w:val="28"/>
              <w:highlight w:val="none"/>
            </w:rPr>
            <w:fldChar w:fldCharType="end"/>
          </w:r>
          <w:r>
            <w:rPr>
              <w:b/>
              <w:color w:val="auto"/>
              <w:sz w:val="28"/>
              <w:szCs w:val="28"/>
              <w:highlight w:val="none"/>
            </w:rPr>
            <w:fldChar w:fldCharType="end"/>
          </w:r>
        </w:p>
        <w:p w14:paraId="3562779D">
          <w:pPr>
            <w:pStyle w:val="27"/>
            <w:keepNext w:val="0"/>
            <w:keepLines w:val="0"/>
            <w:pageBreakBefore w:val="0"/>
            <w:widowControl/>
            <w:tabs>
              <w:tab w:val="right" w:leader="dot" w:pos="9355"/>
            </w:tabs>
            <w:kinsoku/>
            <w:wordWrap/>
            <w:overflowPunct/>
            <w:topLinePunct w:val="0"/>
            <w:autoSpaceDE/>
            <w:autoSpaceDN/>
            <w:bidi w:val="0"/>
            <w:adjustRightInd/>
            <w:snapToGrid w:val="0"/>
            <w:spacing w:line="500" w:lineRule="exact"/>
            <w:textAlignment w:val="auto"/>
            <w:rPr>
              <w:color w:val="auto"/>
              <w:sz w:val="28"/>
              <w:szCs w:val="28"/>
              <w:highlight w:val="none"/>
            </w:rPr>
          </w:pPr>
          <w:r>
            <w:rPr>
              <w:color w:val="auto"/>
              <w:sz w:val="28"/>
              <w:szCs w:val="28"/>
              <w:highlight w:val="none"/>
            </w:rPr>
            <w:fldChar w:fldCharType="begin"/>
          </w:r>
          <w:r>
            <w:rPr>
              <w:color w:val="auto"/>
              <w:sz w:val="28"/>
              <w:szCs w:val="28"/>
              <w:highlight w:val="none"/>
            </w:rPr>
            <w:instrText xml:space="preserve"> HYPERLINK \l _Toc23057 </w:instrText>
          </w:r>
          <w:r>
            <w:rPr>
              <w:color w:val="auto"/>
              <w:sz w:val="28"/>
              <w:szCs w:val="28"/>
              <w:highlight w:val="none"/>
            </w:rPr>
            <w:fldChar w:fldCharType="separate"/>
          </w:r>
          <w:r>
            <w:rPr>
              <w:rFonts w:hint="eastAsia" w:ascii="仿宋" w:hAnsi="仿宋" w:eastAsia="仿宋" w:cs="仿宋"/>
              <w:bCs/>
              <w:color w:val="auto"/>
              <w:sz w:val="28"/>
              <w:szCs w:val="28"/>
              <w:highlight w:val="none"/>
              <w:shd w:val="clear" w:color="auto" w:fill="auto"/>
              <w:lang w:val="en-US" w:eastAsia="zh-CN"/>
            </w:rPr>
            <w:t>第一章、产品</w:t>
          </w:r>
          <w:r>
            <w:rPr>
              <w:rFonts w:hint="eastAsia" w:ascii="仿宋" w:hAnsi="仿宋" w:eastAsia="仿宋" w:cs="仿宋"/>
              <w:bCs/>
              <w:color w:val="auto"/>
              <w:sz w:val="28"/>
              <w:szCs w:val="28"/>
              <w:highlight w:val="none"/>
              <w:shd w:val="clear" w:color="auto" w:fill="auto"/>
            </w:rPr>
            <w:t>质量</w:t>
          </w:r>
          <w:r>
            <w:rPr>
              <w:rFonts w:hint="eastAsia" w:ascii="仿宋" w:hAnsi="仿宋" w:eastAsia="仿宋" w:cs="仿宋"/>
              <w:bCs/>
              <w:color w:val="auto"/>
              <w:sz w:val="28"/>
              <w:szCs w:val="28"/>
              <w:highlight w:val="none"/>
              <w:shd w:val="clear" w:color="auto" w:fill="auto"/>
              <w:lang w:val="en-US" w:eastAsia="zh-CN"/>
            </w:rPr>
            <w:t>及包装要求</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_Toc23057 \h </w:instrText>
          </w:r>
          <w:r>
            <w:rPr>
              <w:color w:val="auto"/>
              <w:sz w:val="28"/>
              <w:szCs w:val="28"/>
              <w:highlight w:val="none"/>
            </w:rPr>
            <w:fldChar w:fldCharType="separate"/>
          </w:r>
          <w:r>
            <w:rPr>
              <w:color w:val="auto"/>
              <w:sz w:val="28"/>
              <w:szCs w:val="28"/>
              <w:highlight w:val="none"/>
            </w:rPr>
            <w:t>5</w:t>
          </w:r>
          <w:r>
            <w:rPr>
              <w:color w:val="auto"/>
              <w:sz w:val="28"/>
              <w:szCs w:val="28"/>
              <w:highlight w:val="none"/>
            </w:rPr>
            <w:fldChar w:fldCharType="end"/>
          </w:r>
          <w:r>
            <w:rPr>
              <w:color w:val="auto"/>
              <w:sz w:val="28"/>
              <w:szCs w:val="28"/>
              <w:highlight w:val="none"/>
            </w:rPr>
            <w:fldChar w:fldCharType="end"/>
          </w:r>
        </w:p>
        <w:p w14:paraId="06C36F63">
          <w:pPr>
            <w:pStyle w:val="27"/>
            <w:keepNext w:val="0"/>
            <w:keepLines w:val="0"/>
            <w:pageBreakBefore w:val="0"/>
            <w:widowControl/>
            <w:tabs>
              <w:tab w:val="right" w:leader="dot" w:pos="9355"/>
            </w:tabs>
            <w:kinsoku/>
            <w:wordWrap/>
            <w:overflowPunct/>
            <w:topLinePunct w:val="0"/>
            <w:autoSpaceDE/>
            <w:autoSpaceDN/>
            <w:bidi w:val="0"/>
            <w:adjustRightInd/>
            <w:snapToGrid w:val="0"/>
            <w:spacing w:line="500" w:lineRule="exact"/>
            <w:textAlignment w:val="auto"/>
            <w:rPr>
              <w:b/>
              <w:color w:val="auto"/>
              <w:sz w:val="28"/>
              <w:szCs w:val="28"/>
              <w:highlight w:val="none"/>
            </w:rPr>
          </w:pPr>
          <w:r>
            <w:rPr>
              <w:color w:val="auto"/>
              <w:sz w:val="28"/>
              <w:szCs w:val="28"/>
              <w:highlight w:val="none"/>
            </w:rPr>
            <w:fldChar w:fldCharType="begin"/>
          </w:r>
          <w:r>
            <w:rPr>
              <w:color w:val="auto"/>
              <w:sz w:val="28"/>
              <w:szCs w:val="28"/>
              <w:highlight w:val="none"/>
            </w:rPr>
            <w:instrText xml:space="preserve"> HYPERLINK \l _Toc4212 </w:instrText>
          </w:r>
          <w:r>
            <w:rPr>
              <w:color w:val="auto"/>
              <w:sz w:val="28"/>
              <w:szCs w:val="28"/>
              <w:highlight w:val="none"/>
            </w:rPr>
            <w:fldChar w:fldCharType="separate"/>
          </w:r>
          <w:r>
            <w:rPr>
              <w:rFonts w:hint="eastAsia" w:ascii="仿宋" w:hAnsi="仿宋" w:eastAsia="仿宋" w:cs="仿宋"/>
              <w:bCs/>
              <w:color w:val="auto"/>
              <w:sz w:val="28"/>
              <w:szCs w:val="28"/>
              <w:highlight w:val="none"/>
              <w:shd w:val="clear" w:color="auto" w:fill="auto"/>
              <w:lang w:val="en-US" w:eastAsia="zh-CN"/>
            </w:rPr>
            <w:t>第二章、计量方式</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_Toc4212 \h </w:instrText>
          </w:r>
          <w:r>
            <w:rPr>
              <w:color w:val="auto"/>
              <w:sz w:val="28"/>
              <w:szCs w:val="28"/>
              <w:highlight w:val="none"/>
            </w:rPr>
            <w:fldChar w:fldCharType="separate"/>
          </w:r>
          <w:r>
            <w:rPr>
              <w:color w:val="auto"/>
              <w:sz w:val="28"/>
              <w:szCs w:val="28"/>
              <w:highlight w:val="none"/>
            </w:rPr>
            <w:t>5</w:t>
          </w:r>
          <w:r>
            <w:rPr>
              <w:color w:val="auto"/>
              <w:sz w:val="28"/>
              <w:szCs w:val="28"/>
              <w:highlight w:val="none"/>
            </w:rPr>
            <w:fldChar w:fldCharType="end"/>
          </w:r>
          <w:r>
            <w:rPr>
              <w:color w:val="auto"/>
              <w:sz w:val="28"/>
              <w:szCs w:val="28"/>
              <w:highlight w:val="none"/>
            </w:rPr>
            <w:fldChar w:fldCharType="end"/>
          </w:r>
        </w:p>
        <w:p w14:paraId="2C137AB6">
          <w:pPr>
            <w:pStyle w:val="27"/>
            <w:keepNext w:val="0"/>
            <w:keepLines w:val="0"/>
            <w:pageBreakBefore w:val="0"/>
            <w:widowControl/>
            <w:tabs>
              <w:tab w:val="right" w:leader="dot" w:pos="9355"/>
            </w:tabs>
            <w:kinsoku/>
            <w:wordWrap/>
            <w:overflowPunct/>
            <w:topLinePunct w:val="0"/>
            <w:autoSpaceDE/>
            <w:autoSpaceDN/>
            <w:bidi w:val="0"/>
            <w:adjustRightInd/>
            <w:snapToGrid w:val="0"/>
            <w:spacing w:line="500" w:lineRule="exact"/>
            <w:textAlignment w:val="auto"/>
            <w:rPr>
              <w:color w:val="auto"/>
              <w:sz w:val="28"/>
              <w:szCs w:val="28"/>
              <w:highlight w:val="none"/>
            </w:rPr>
          </w:pPr>
          <w:r>
            <w:rPr>
              <w:color w:val="auto"/>
              <w:sz w:val="28"/>
              <w:szCs w:val="28"/>
              <w:highlight w:val="none"/>
            </w:rPr>
            <w:fldChar w:fldCharType="begin"/>
          </w:r>
          <w:r>
            <w:rPr>
              <w:color w:val="auto"/>
              <w:sz w:val="28"/>
              <w:szCs w:val="28"/>
              <w:highlight w:val="none"/>
            </w:rPr>
            <w:instrText xml:space="preserve"> HYPERLINK \l _Toc10057 </w:instrText>
          </w:r>
          <w:r>
            <w:rPr>
              <w:color w:val="auto"/>
              <w:sz w:val="28"/>
              <w:szCs w:val="28"/>
              <w:highlight w:val="none"/>
            </w:rPr>
            <w:fldChar w:fldCharType="separate"/>
          </w:r>
          <w:r>
            <w:rPr>
              <w:rFonts w:hint="eastAsia" w:ascii="仿宋" w:hAnsi="仿宋" w:eastAsia="仿宋" w:cs="仿宋"/>
              <w:bCs/>
              <w:color w:val="auto"/>
              <w:sz w:val="28"/>
              <w:szCs w:val="28"/>
              <w:highlight w:val="none"/>
              <w:lang w:val="en-US" w:eastAsia="zh-CN"/>
            </w:rPr>
            <w:t>第三章、</w:t>
          </w:r>
          <w:r>
            <w:rPr>
              <w:rFonts w:hint="eastAsia" w:ascii="仿宋" w:hAnsi="仿宋" w:eastAsia="仿宋" w:cs="仿宋"/>
              <w:bCs/>
              <w:color w:val="auto"/>
              <w:sz w:val="28"/>
              <w:szCs w:val="44"/>
              <w:highlight w:val="none"/>
              <w:lang w:val="en-US" w:eastAsia="zh-CN"/>
            </w:rPr>
            <w:t>交货及验收</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_Toc10057 \h </w:instrText>
          </w:r>
          <w:r>
            <w:rPr>
              <w:color w:val="auto"/>
              <w:sz w:val="28"/>
              <w:szCs w:val="28"/>
              <w:highlight w:val="none"/>
            </w:rPr>
            <w:fldChar w:fldCharType="separate"/>
          </w:r>
          <w:r>
            <w:rPr>
              <w:color w:val="auto"/>
              <w:sz w:val="28"/>
              <w:szCs w:val="28"/>
              <w:highlight w:val="none"/>
            </w:rPr>
            <w:t>6</w:t>
          </w:r>
          <w:r>
            <w:rPr>
              <w:color w:val="auto"/>
              <w:sz w:val="28"/>
              <w:szCs w:val="28"/>
              <w:highlight w:val="none"/>
            </w:rPr>
            <w:fldChar w:fldCharType="end"/>
          </w:r>
          <w:r>
            <w:rPr>
              <w:color w:val="auto"/>
              <w:sz w:val="28"/>
              <w:szCs w:val="28"/>
              <w:highlight w:val="none"/>
            </w:rPr>
            <w:fldChar w:fldCharType="end"/>
          </w:r>
        </w:p>
        <w:p w14:paraId="3EBB9811">
          <w:pPr>
            <w:pStyle w:val="16"/>
            <w:keepNext w:val="0"/>
            <w:keepLines w:val="0"/>
            <w:pageBreakBefore w:val="0"/>
            <w:widowControl/>
            <w:tabs>
              <w:tab w:val="right" w:leader="dot" w:pos="9355"/>
            </w:tabs>
            <w:kinsoku/>
            <w:wordWrap/>
            <w:overflowPunct/>
            <w:topLinePunct w:val="0"/>
            <w:autoSpaceDE/>
            <w:autoSpaceDN/>
            <w:bidi w:val="0"/>
            <w:adjustRightInd/>
            <w:snapToGrid w:val="0"/>
            <w:spacing w:line="500" w:lineRule="exact"/>
            <w:textAlignment w:val="auto"/>
            <w:rPr>
              <w:b/>
              <w:color w:val="auto"/>
              <w:sz w:val="28"/>
              <w:szCs w:val="28"/>
              <w:highlight w:val="none"/>
            </w:rPr>
          </w:pPr>
          <w:r>
            <w:rPr>
              <w:b/>
              <w:color w:val="auto"/>
              <w:sz w:val="28"/>
              <w:szCs w:val="28"/>
              <w:highlight w:val="none"/>
            </w:rPr>
            <w:fldChar w:fldCharType="begin"/>
          </w:r>
          <w:r>
            <w:rPr>
              <w:b/>
              <w:color w:val="auto"/>
              <w:sz w:val="28"/>
              <w:szCs w:val="28"/>
              <w:highlight w:val="none"/>
            </w:rPr>
            <w:instrText xml:space="preserve"> HYPERLINK \l _Toc27421 </w:instrText>
          </w:r>
          <w:r>
            <w:rPr>
              <w:b/>
              <w:color w:val="auto"/>
              <w:sz w:val="28"/>
              <w:szCs w:val="28"/>
              <w:highlight w:val="none"/>
            </w:rPr>
            <w:fldChar w:fldCharType="separate"/>
          </w:r>
          <w:r>
            <w:rPr>
              <w:rFonts w:hint="eastAsia" w:ascii="仿宋_GB2312" w:hAnsi="仿宋_GB2312" w:eastAsia="仿宋_GB2312" w:cs="仿宋_GB2312"/>
              <w:b/>
              <w:bCs/>
              <w:i w:val="0"/>
              <w:iCs w:val="0"/>
              <w:color w:val="auto"/>
              <w:kern w:val="0"/>
              <w:sz w:val="28"/>
              <w:szCs w:val="48"/>
              <w:highlight w:val="none"/>
              <w:shd w:val="clear" w:fill="auto"/>
              <w:lang w:val="en-US" w:eastAsia="zh-CN"/>
            </w:rPr>
            <w:t xml:space="preserve">第三部分 </w:t>
          </w:r>
          <w:r>
            <w:rPr>
              <w:rFonts w:hint="eastAsia" w:ascii="仿宋_GB2312" w:hAnsi="仿宋_GB2312" w:eastAsia="仿宋_GB2312" w:cs="仿宋_GB2312"/>
              <w:b/>
              <w:bCs/>
              <w:i w:val="0"/>
              <w:iCs w:val="0"/>
              <w:color w:val="auto"/>
              <w:kern w:val="0"/>
              <w:sz w:val="28"/>
              <w:szCs w:val="48"/>
              <w:highlight w:val="none"/>
              <w:shd w:val="clear" w:color="auto" w:fill="auto"/>
              <w:lang w:val="en-US" w:eastAsia="zh-CN"/>
            </w:rPr>
            <w:t>合同通用条款</w:t>
          </w:r>
          <w:r>
            <w:rPr>
              <w:b/>
              <w:color w:val="auto"/>
              <w:sz w:val="28"/>
              <w:szCs w:val="28"/>
              <w:highlight w:val="none"/>
            </w:rPr>
            <w:tab/>
          </w:r>
          <w:r>
            <w:rPr>
              <w:b/>
              <w:color w:val="auto"/>
              <w:sz w:val="28"/>
              <w:szCs w:val="28"/>
              <w:highlight w:val="none"/>
            </w:rPr>
            <w:fldChar w:fldCharType="begin"/>
          </w:r>
          <w:r>
            <w:rPr>
              <w:b/>
              <w:color w:val="auto"/>
              <w:sz w:val="28"/>
              <w:szCs w:val="28"/>
              <w:highlight w:val="none"/>
            </w:rPr>
            <w:instrText xml:space="preserve"> PAGEREF _Toc27421 \h </w:instrText>
          </w:r>
          <w:r>
            <w:rPr>
              <w:b/>
              <w:color w:val="auto"/>
              <w:sz w:val="28"/>
              <w:szCs w:val="28"/>
              <w:highlight w:val="none"/>
            </w:rPr>
            <w:fldChar w:fldCharType="separate"/>
          </w:r>
          <w:r>
            <w:rPr>
              <w:b/>
              <w:color w:val="auto"/>
              <w:sz w:val="28"/>
              <w:szCs w:val="28"/>
              <w:highlight w:val="none"/>
            </w:rPr>
            <w:t>8</w:t>
          </w:r>
          <w:r>
            <w:rPr>
              <w:b/>
              <w:color w:val="auto"/>
              <w:sz w:val="28"/>
              <w:szCs w:val="28"/>
              <w:highlight w:val="none"/>
            </w:rPr>
            <w:fldChar w:fldCharType="end"/>
          </w:r>
          <w:r>
            <w:rPr>
              <w:b/>
              <w:color w:val="auto"/>
              <w:sz w:val="28"/>
              <w:szCs w:val="28"/>
              <w:highlight w:val="none"/>
            </w:rPr>
            <w:fldChar w:fldCharType="end"/>
          </w:r>
        </w:p>
        <w:p w14:paraId="6BFEFEEC">
          <w:pPr>
            <w:pStyle w:val="27"/>
            <w:keepNext w:val="0"/>
            <w:keepLines w:val="0"/>
            <w:pageBreakBefore w:val="0"/>
            <w:widowControl/>
            <w:tabs>
              <w:tab w:val="right" w:leader="dot" w:pos="9355"/>
            </w:tabs>
            <w:kinsoku/>
            <w:wordWrap/>
            <w:overflowPunct/>
            <w:topLinePunct w:val="0"/>
            <w:autoSpaceDE/>
            <w:autoSpaceDN/>
            <w:bidi w:val="0"/>
            <w:adjustRightInd/>
            <w:snapToGrid w:val="0"/>
            <w:spacing w:line="500" w:lineRule="exact"/>
            <w:textAlignment w:val="auto"/>
            <w:rPr>
              <w:color w:val="auto"/>
              <w:sz w:val="28"/>
              <w:szCs w:val="28"/>
              <w:highlight w:val="none"/>
            </w:rPr>
          </w:pPr>
          <w:r>
            <w:rPr>
              <w:color w:val="auto"/>
              <w:sz w:val="28"/>
              <w:szCs w:val="28"/>
              <w:highlight w:val="none"/>
            </w:rPr>
            <w:fldChar w:fldCharType="begin"/>
          </w:r>
          <w:r>
            <w:rPr>
              <w:color w:val="auto"/>
              <w:sz w:val="28"/>
              <w:szCs w:val="28"/>
              <w:highlight w:val="none"/>
            </w:rPr>
            <w:instrText xml:space="preserve"> HYPERLINK \l _Toc30813 </w:instrText>
          </w:r>
          <w:r>
            <w:rPr>
              <w:color w:val="auto"/>
              <w:sz w:val="28"/>
              <w:szCs w:val="28"/>
              <w:highlight w:val="none"/>
            </w:rPr>
            <w:fldChar w:fldCharType="separate"/>
          </w:r>
          <w:r>
            <w:rPr>
              <w:rFonts w:hint="eastAsia" w:ascii="仿宋" w:hAnsi="仿宋" w:eastAsia="仿宋" w:cs="仿宋"/>
              <w:bCs/>
              <w:color w:val="auto"/>
              <w:sz w:val="28"/>
              <w:szCs w:val="28"/>
              <w:highlight w:val="none"/>
              <w:lang w:val="en-US" w:eastAsia="zh-CN"/>
            </w:rPr>
            <w:t>第一章、对账及发票要求</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_Toc30813 \h </w:instrText>
          </w:r>
          <w:r>
            <w:rPr>
              <w:color w:val="auto"/>
              <w:sz w:val="28"/>
              <w:szCs w:val="28"/>
              <w:highlight w:val="none"/>
            </w:rPr>
            <w:fldChar w:fldCharType="separate"/>
          </w:r>
          <w:r>
            <w:rPr>
              <w:color w:val="auto"/>
              <w:sz w:val="28"/>
              <w:szCs w:val="28"/>
              <w:highlight w:val="none"/>
            </w:rPr>
            <w:t>8</w:t>
          </w:r>
          <w:r>
            <w:rPr>
              <w:color w:val="auto"/>
              <w:sz w:val="28"/>
              <w:szCs w:val="28"/>
              <w:highlight w:val="none"/>
            </w:rPr>
            <w:fldChar w:fldCharType="end"/>
          </w:r>
          <w:r>
            <w:rPr>
              <w:color w:val="auto"/>
              <w:sz w:val="28"/>
              <w:szCs w:val="28"/>
              <w:highlight w:val="none"/>
            </w:rPr>
            <w:fldChar w:fldCharType="end"/>
          </w:r>
        </w:p>
        <w:p w14:paraId="39A0316A">
          <w:pPr>
            <w:pStyle w:val="27"/>
            <w:keepNext w:val="0"/>
            <w:keepLines w:val="0"/>
            <w:pageBreakBefore w:val="0"/>
            <w:widowControl/>
            <w:tabs>
              <w:tab w:val="right" w:leader="dot" w:pos="9355"/>
            </w:tabs>
            <w:kinsoku/>
            <w:wordWrap/>
            <w:overflowPunct/>
            <w:topLinePunct w:val="0"/>
            <w:autoSpaceDE/>
            <w:autoSpaceDN/>
            <w:bidi w:val="0"/>
            <w:adjustRightInd/>
            <w:snapToGrid w:val="0"/>
            <w:spacing w:line="500" w:lineRule="exact"/>
            <w:textAlignment w:val="auto"/>
            <w:rPr>
              <w:color w:val="auto"/>
              <w:sz w:val="28"/>
              <w:szCs w:val="28"/>
              <w:highlight w:val="none"/>
            </w:rPr>
          </w:pPr>
          <w:r>
            <w:rPr>
              <w:color w:val="auto"/>
              <w:sz w:val="28"/>
              <w:szCs w:val="28"/>
              <w:highlight w:val="none"/>
            </w:rPr>
            <w:fldChar w:fldCharType="begin"/>
          </w:r>
          <w:r>
            <w:rPr>
              <w:color w:val="auto"/>
              <w:sz w:val="28"/>
              <w:szCs w:val="28"/>
              <w:highlight w:val="none"/>
            </w:rPr>
            <w:instrText xml:space="preserve"> HYPERLINK \l _Toc31321 </w:instrText>
          </w:r>
          <w:r>
            <w:rPr>
              <w:color w:val="auto"/>
              <w:sz w:val="28"/>
              <w:szCs w:val="28"/>
              <w:highlight w:val="none"/>
            </w:rPr>
            <w:fldChar w:fldCharType="separate"/>
          </w:r>
          <w:r>
            <w:rPr>
              <w:rFonts w:hint="eastAsia" w:ascii="仿宋" w:hAnsi="仿宋" w:eastAsia="仿宋" w:cs="仿宋"/>
              <w:bCs/>
              <w:color w:val="auto"/>
              <w:sz w:val="28"/>
              <w:szCs w:val="28"/>
              <w:highlight w:val="none"/>
              <w:lang w:val="en-US" w:eastAsia="zh-CN"/>
            </w:rPr>
            <w:t>第二章、收货、验收流程及标准</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_Toc31321 \h </w:instrText>
          </w:r>
          <w:r>
            <w:rPr>
              <w:color w:val="auto"/>
              <w:sz w:val="28"/>
              <w:szCs w:val="28"/>
              <w:highlight w:val="none"/>
            </w:rPr>
            <w:fldChar w:fldCharType="separate"/>
          </w:r>
          <w:r>
            <w:rPr>
              <w:color w:val="auto"/>
              <w:sz w:val="28"/>
              <w:szCs w:val="28"/>
              <w:highlight w:val="none"/>
            </w:rPr>
            <w:t>11</w:t>
          </w:r>
          <w:r>
            <w:rPr>
              <w:color w:val="auto"/>
              <w:sz w:val="28"/>
              <w:szCs w:val="28"/>
              <w:highlight w:val="none"/>
            </w:rPr>
            <w:fldChar w:fldCharType="end"/>
          </w:r>
          <w:r>
            <w:rPr>
              <w:color w:val="auto"/>
              <w:sz w:val="28"/>
              <w:szCs w:val="28"/>
              <w:highlight w:val="none"/>
            </w:rPr>
            <w:fldChar w:fldCharType="end"/>
          </w:r>
        </w:p>
        <w:p w14:paraId="45917EC1">
          <w:pPr>
            <w:pStyle w:val="27"/>
            <w:keepNext w:val="0"/>
            <w:keepLines w:val="0"/>
            <w:pageBreakBefore w:val="0"/>
            <w:widowControl/>
            <w:tabs>
              <w:tab w:val="right" w:leader="dot" w:pos="9355"/>
            </w:tabs>
            <w:kinsoku/>
            <w:wordWrap/>
            <w:overflowPunct/>
            <w:topLinePunct w:val="0"/>
            <w:autoSpaceDE/>
            <w:autoSpaceDN/>
            <w:bidi w:val="0"/>
            <w:adjustRightInd/>
            <w:snapToGrid w:val="0"/>
            <w:spacing w:line="500" w:lineRule="exact"/>
            <w:textAlignment w:val="auto"/>
            <w:rPr>
              <w:color w:val="auto"/>
              <w:sz w:val="28"/>
              <w:szCs w:val="28"/>
              <w:highlight w:val="none"/>
            </w:rPr>
          </w:pPr>
          <w:r>
            <w:rPr>
              <w:color w:val="auto"/>
              <w:sz w:val="28"/>
              <w:szCs w:val="28"/>
              <w:highlight w:val="none"/>
            </w:rPr>
            <w:fldChar w:fldCharType="begin"/>
          </w:r>
          <w:r>
            <w:rPr>
              <w:color w:val="auto"/>
              <w:sz w:val="28"/>
              <w:szCs w:val="28"/>
              <w:highlight w:val="none"/>
            </w:rPr>
            <w:instrText xml:space="preserve"> HYPERLINK \l _Toc7011 </w:instrText>
          </w:r>
          <w:r>
            <w:rPr>
              <w:color w:val="auto"/>
              <w:sz w:val="28"/>
              <w:szCs w:val="28"/>
              <w:highlight w:val="none"/>
            </w:rPr>
            <w:fldChar w:fldCharType="separate"/>
          </w:r>
          <w:r>
            <w:rPr>
              <w:rFonts w:hint="eastAsia" w:ascii="仿宋" w:hAnsi="仿宋" w:eastAsia="仿宋" w:cs="仿宋"/>
              <w:bCs/>
              <w:color w:val="auto"/>
              <w:sz w:val="28"/>
              <w:szCs w:val="28"/>
              <w:highlight w:val="none"/>
              <w:lang w:val="en-US" w:eastAsia="zh-CN"/>
            </w:rPr>
            <w:t>第三章、保</w:t>
          </w:r>
          <w:r>
            <w:rPr>
              <w:rFonts w:hint="eastAsia" w:ascii="仿宋" w:hAnsi="仿宋" w:eastAsia="仿宋" w:cs="仿宋"/>
              <w:bCs w:val="0"/>
              <w:color w:val="auto"/>
              <w:sz w:val="28"/>
              <w:szCs w:val="44"/>
              <w:highlight w:val="none"/>
              <w:lang w:val="en-US" w:eastAsia="zh-CN"/>
            </w:rPr>
            <w:t>修</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_Toc7011 \h </w:instrText>
          </w:r>
          <w:r>
            <w:rPr>
              <w:color w:val="auto"/>
              <w:sz w:val="28"/>
              <w:szCs w:val="28"/>
              <w:highlight w:val="none"/>
            </w:rPr>
            <w:fldChar w:fldCharType="separate"/>
          </w:r>
          <w:r>
            <w:rPr>
              <w:color w:val="auto"/>
              <w:sz w:val="28"/>
              <w:szCs w:val="28"/>
              <w:highlight w:val="none"/>
            </w:rPr>
            <w:t>13</w:t>
          </w:r>
          <w:r>
            <w:rPr>
              <w:color w:val="auto"/>
              <w:sz w:val="28"/>
              <w:szCs w:val="28"/>
              <w:highlight w:val="none"/>
            </w:rPr>
            <w:fldChar w:fldCharType="end"/>
          </w:r>
          <w:r>
            <w:rPr>
              <w:color w:val="auto"/>
              <w:sz w:val="28"/>
              <w:szCs w:val="28"/>
              <w:highlight w:val="none"/>
            </w:rPr>
            <w:fldChar w:fldCharType="end"/>
          </w:r>
        </w:p>
        <w:p w14:paraId="103CF20C">
          <w:pPr>
            <w:pStyle w:val="27"/>
            <w:keepNext w:val="0"/>
            <w:keepLines w:val="0"/>
            <w:pageBreakBefore w:val="0"/>
            <w:widowControl/>
            <w:tabs>
              <w:tab w:val="right" w:leader="dot" w:pos="9355"/>
            </w:tabs>
            <w:kinsoku/>
            <w:wordWrap/>
            <w:overflowPunct/>
            <w:topLinePunct w:val="0"/>
            <w:autoSpaceDE/>
            <w:autoSpaceDN/>
            <w:bidi w:val="0"/>
            <w:adjustRightInd/>
            <w:snapToGrid w:val="0"/>
            <w:spacing w:line="500" w:lineRule="exact"/>
            <w:textAlignment w:val="auto"/>
            <w:rPr>
              <w:color w:val="auto"/>
              <w:sz w:val="28"/>
              <w:szCs w:val="28"/>
              <w:highlight w:val="none"/>
            </w:rPr>
          </w:pPr>
          <w:r>
            <w:rPr>
              <w:color w:val="auto"/>
              <w:sz w:val="28"/>
              <w:szCs w:val="28"/>
              <w:highlight w:val="none"/>
            </w:rPr>
            <w:fldChar w:fldCharType="begin"/>
          </w:r>
          <w:r>
            <w:rPr>
              <w:color w:val="auto"/>
              <w:sz w:val="28"/>
              <w:szCs w:val="28"/>
              <w:highlight w:val="none"/>
            </w:rPr>
            <w:instrText xml:space="preserve"> HYPERLINK \l _Toc5818 </w:instrText>
          </w:r>
          <w:r>
            <w:rPr>
              <w:color w:val="auto"/>
              <w:sz w:val="28"/>
              <w:szCs w:val="28"/>
              <w:highlight w:val="none"/>
            </w:rPr>
            <w:fldChar w:fldCharType="separate"/>
          </w:r>
          <w:r>
            <w:rPr>
              <w:rFonts w:hint="eastAsia" w:ascii="仿宋" w:hAnsi="仿宋" w:eastAsia="仿宋" w:cs="仿宋"/>
              <w:bCs/>
              <w:color w:val="auto"/>
              <w:sz w:val="28"/>
              <w:szCs w:val="28"/>
              <w:highlight w:val="none"/>
              <w:lang w:val="en-US" w:eastAsia="zh-CN"/>
            </w:rPr>
            <w:t>第四章、</w:t>
          </w:r>
          <w:r>
            <w:rPr>
              <w:rFonts w:hint="eastAsia" w:ascii="仿宋" w:hAnsi="仿宋" w:eastAsia="仿宋" w:cs="仿宋"/>
              <w:bCs/>
              <w:color w:val="auto"/>
              <w:sz w:val="28"/>
              <w:szCs w:val="28"/>
              <w:highlight w:val="none"/>
            </w:rPr>
            <w:t>违约责任</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_Toc5818 \h </w:instrText>
          </w:r>
          <w:r>
            <w:rPr>
              <w:color w:val="auto"/>
              <w:sz w:val="28"/>
              <w:szCs w:val="28"/>
              <w:highlight w:val="none"/>
            </w:rPr>
            <w:fldChar w:fldCharType="separate"/>
          </w:r>
          <w:r>
            <w:rPr>
              <w:color w:val="auto"/>
              <w:sz w:val="28"/>
              <w:szCs w:val="28"/>
              <w:highlight w:val="none"/>
            </w:rPr>
            <w:t>15</w:t>
          </w:r>
          <w:r>
            <w:rPr>
              <w:color w:val="auto"/>
              <w:sz w:val="28"/>
              <w:szCs w:val="28"/>
              <w:highlight w:val="none"/>
            </w:rPr>
            <w:fldChar w:fldCharType="end"/>
          </w:r>
          <w:r>
            <w:rPr>
              <w:color w:val="auto"/>
              <w:sz w:val="28"/>
              <w:szCs w:val="28"/>
              <w:highlight w:val="none"/>
            </w:rPr>
            <w:fldChar w:fldCharType="end"/>
          </w:r>
        </w:p>
        <w:p w14:paraId="6C4F3A81">
          <w:pPr>
            <w:pStyle w:val="27"/>
            <w:keepNext w:val="0"/>
            <w:keepLines w:val="0"/>
            <w:pageBreakBefore w:val="0"/>
            <w:widowControl/>
            <w:tabs>
              <w:tab w:val="right" w:leader="dot" w:pos="9355"/>
            </w:tabs>
            <w:kinsoku/>
            <w:wordWrap/>
            <w:overflowPunct/>
            <w:topLinePunct w:val="0"/>
            <w:autoSpaceDE/>
            <w:autoSpaceDN/>
            <w:bidi w:val="0"/>
            <w:adjustRightInd/>
            <w:snapToGrid w:val="0"/>
            <w:spacing w:line="500" w:lineRule="exact"/>
            <w:textAlignment w:val="auto"/>
            <w:rPr>
              <w:color w:val="auto"/>
              <w:sz w:val="28"/>
              <w:szCs w:val="28"/>
              <w:highlight w:val="none"/>
            </w:rPr>
          </w:pPr>
          <w:r>
            <w:rPr>
              <w:color w:val="auto"/>
              <w:sz w:val="28"/>
              <w:szCs w:val="28"/>
              <w:highlight w:val="none"/>
            </w:rPr>
            <w:fldChar w:fldCharType="begin"/>
          </w:r>
          <w:r>
            <w:rPr>
              <w:color w:val="auto"/>
              <w:sz w:val="28"/>
              <w:szCs w:val="28"/>
              <w:highlight w:val="none"/>
            </w:rPr>
            <w:instrText xml:space="preserve"> HYPERLINK \l _Toc20226 </w:instrText>
          </w:r>
          <w:r>
            <w:rPr>
              <w:color w:val="auto"/>
              <w:sz w:val="28"/>
              <w:szCs w:val="28"/>
              <w:highlight w:val="none"/>
            </w:rPr>
            <w:fldChar w:fldCharType="separate"/>
          </w:r>
          <w:r>
            <w:rPr>
              <w:rFonts w:hint="eastAsia" w:ascii="仿宋" w:hAnsi="仿宋" w:eastAsia="仿宋" w:cs="仿宋"/>
              <w:bCs/>
              <w:color w:val="auto"/>
              <w:sz w:val="28"/>
              <w:szCs w:val="28"/>
              <w:highlight w:val="none"/>
              <w:lang w:val="en-US" w:eastAsia="zh-CN"/>
            </w:rPr>
            <w:t>第五章、</w:t>
          </w:r>
          <w:r>
            <w:rPr>
              <w:rFonts w:hint="eastAsia" w:ascii="仿宋" w:hAnsi="仿宋" w:eastAsia="仿宋" w:cs="仿宋"/>
              <w:bCs/>
              <w:color w:val="auto"/>
              <w:sz w:val="28"/>
              <w:szCs w:val="28"/>
              <w:highlight w:val="none"/>
            </w:rPr>
            <w:t>廉洁条款</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_Toc20226 \h </w:instrText>
          </w:r>
          <w:r>
            <w:rPr>
              <w:color w:val="auto"/>
              <w:sz w:val="28"/>
              <w:szCs w:val="28"/>
              <w:highlight w:val="none"/>
            </w:rPr>
            <w:fldChar w:fldCharType="separate"/>
          </w:r>
          <w:r>
            <w:rPr>
              <w:color w:val="auto"/>
              <w:sz w:val="28"/>
              <w:szCs w:val="28"/>
              <w:highlight w:val="none"/>
            </w:rPr>
            <w:t>18</w:t>
          </w:r>
          <w:r>
            <w:rPr>
              <w:color w:val="auto"/>
              <w:sz w:val="28"/>
              <w:szCs w:val="28"/>
              <w:highlight w:val="none"/>
            </w:rPr>
            <w:fldChar w:fldCharType="end"/>
          </w:r>
          <w:r>
            <w:rPr>
              <w:color w:val="auto"/>
              <w:sz w:val="28"/>
              <w:szCs w:val="28"/>
              <w:highlight w:val="none"/>
            </w:rPr>
            <w:fldChar w:fldCharType="end"/>
          </w:r>
        </w:p>
        <w:p w14:paraId="03DDE5F7">
          <w:pPr>
            <w:pStyle w:val="27"/>
            <w:keepNext w:val="0"/>
            <w:keepLines w:val="0"/>
            <w:pageBreakBefore w:val="0"/>
            <w:widowControl/>
            <w:tabs>
              <w:tab w:val="right" w:leader="dot" w:pos="9355"/>
            </w:tabs>
            <w:kinsoku/>
            <w:wordWrap/>
            <w:overflowPunct/>
            <w:topLinePunct w:val="0"/>
            <w:autoSpaceDE/>
            <w:autoSpaceDN/>
            <w:bidi w:val="0"/>
            <w:adjustRightInd/>
            <w:snapToGrid w:val="0"/>
            <w:spacing w:line="500" w:lineRule="exact"/>
            <w:textAlignment w:val="auto"/>
            <w:rPr>
              <w:color w:val="auto"/>
              <w:sz w:val="28"/>
              <w:szCs w:val="28"/>
              <w:highlight w:val="none"/>
            </w:rPr>
          </w:pPr>
          <w:r>
            <w:rPr>
              <w:color w:val="auto"/>
              <w:sz w:val="28"/>
              <w:szCs w:val="28"/>
              <w:highlight w:val="none"/>
            </w:rPr>
            <w:fldChar w:fldCharType="begin"/>
          </w:r>
          <w:r>
            <w:rPr>
              <w:color w:val="auto"/>
              <w:sz w:val="28"/>
              <w:szCs w:val="28"/>
              <w:highlight w:val="none"/>
            </w:rPr>
            <w:instrText xml:space="preserve"> HYPERLINK \l _Toc5679 </w:instrText>
          </w:r>
          <w:r>
            <w:rPr>
              <w:color w:val="auto"/>
              <w:sz w:val="28"/>
              <w:szCs w:val="28"/>
              <w:highlight w:val="none"/>
            </w:rPr>
            <w:fldChar w:fldCharType="separate"/>
          </w:r>
          <w:r>
            <w:rPr>
              <w:rFonts w:hint="eastAsia" w:ascii="仿宋" w:hAnsi="仿宋" w:eastAsia="仿宋" w:cs="仿宋"/>
              <w:bCs/>
              <w:color w:val="auto"/>
              <w:sz w:val="28"/>
              <w:szCs w:val="44"/>
              <w:highlight w:val="none"/>
              <w:lang w:val="en-US" w:eastAsia="zh-CN"/>
            </w:rPr>
            <w:t>第六章、甲乙双方联系人权限</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_Toc5679 \h </w:instrText>
          </w:r>
          <w:r>
            <w:rPr>
              <w:color w:val="auto"/>
              <w:sz w:val="28"/>
              <w:szCs w:val="28"/>
              <w:highlight w:val="none"/>
            </w:rPr>
            <w:fldChar w:fldCharType="separate"/>
          </w:r>
          <w:r>
            <w:rPr>
              <w:color w:val="auto"/>
              <w:sz w:val="28"/>
              <w:szCs w:val="28"/>
              <w:highlight w:val="none"/>
            </w:rPr>
            <w:t>18</w:t>
          </w:r>
          <w:r>
            <w:rPr>
              <w:color w:val="auto"/>
              <w:sz w:val="28"/>
              <w:szCs w:val="28"/>
              <w:highlight w:val="none"/>
            </w:rPr>
            <w:fldChar w:fldCharType="end"/>
          </w:r>
          <w:r>
            <w:rPr>
              <w:color w:val="auto"/>
              <w:sz w:val="28"/>
              <w:szCs w:val="28"/>
              <w:highlight w:val="none"/>
            </w:rPr>
            <w:fldChar w:fldCharType="end"/>
          </w:r>
        </w:p>
        <w:p w14:paraId="641EF26A">
          <w:pPr>
            <w:pStyle w:val="27"/>
            <w:keepNext w:val="0"/>
            <w:keepLines w:val="0"/>
            <w:pageBreakBefore w:val="0"/>
            <w:widowControl/>
            <w:tabs>
              <w:tab w:val="right" w:leader="dot" w:pos="9355"/>
            </w:tabs>
            <w:kinsoku/>
            <w:wordWrap/>
            <w:overflowPunct/>
            <w:topLinePunct w:val="0"/>
            <w:autoSpaceDE/>
            <w:autoSpaceDN/>
            <w:bidi w:val="0"/>
            <w:adjustRightInd/>
            <w:snapToGrid w:val="0"/>
            <w:spacing w:line="500" w:lineRule="exact"/>
            <w:textAlignment w:val="auto"/>
            <w:rPr>
              <w:color w:val="auto"/>
              <w:sz w:val="28"/>
              <w:szCs w:val="28"/>
              <w:highlight w:val="none"/>
            </w:rPr>
          </w:pPr>
          <w:r>
            <w:rPr>
              <w:color w:val="auto"/>
              <w:sz w:val="28"/>
              <w:szCs w:val="28"/>
              <w:highlight w:val="none"/>
            </w:rPr>
            <w:fldChar w:fldCharType="begin"/>
          </w:r>
          <w:r>
            <w:rPr>
              <w:color w:val="auto"/>
              <w:sz w:val="28"/>
              <w:szCs w:val="28"/>
              <w:highlight w:val="none"/>
            </w:rPr>
            <w:instrText xml:space="preserve"> HYPERLINK \l _Toc25549 </w:instrText>
          </w:r>
          <w:r>
            <w:rPr>
              <w:color w:val="auto"/>
              <w:sz w:val="28"/>
              <w:szCs w:val="28"/>
              <w:highlight w:val="none"/>
            </w:rPr>
            <w:fldChar w:fldCharType="separate"/>
          </w:r>
          <w:r>
            <w:rPr>
              <w:rFonts w:hint="eastAsia" w:ascii="仿宋" w:hAnsi="仿宋" w:eastAsia="仿宋" w:cs="仿宋"/>
              <w:bCs/>
              <w:color w:val="auto"/>
              <w:sz w:val="28"/>
              <w:szCs w:val="44"/>
              <w:highlight w:val="none"/>
              <w:lang w:val="en-US" w:eastAsia="zh-CN"/>
            </w:rPr>
            <w:t>第七章、其他</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_Toc25549 \h </w:instrText>
          </w:r>
          <w:r>
            <w:rPr>
              <w:color w:val="auto"/>
              <w:sz w:val="28"/>
              <w:szCs w:val="28"/>
              <w:highlight w:val="none"/>
            </w:rPr>
            <w:fldChar w:fldCharType="separate"/>
          </w:r>
          <w:r>
            <w:rPr>
              <w:color w:val="auto"/>
              <w:sz w:val="28"/>
              <w:szCs w:val="28"/>
              <w:highlight w:val="none"/>
            </w:rPr>
            <w:t>19</w:t>
          </w:r>
          <w:r>
            <w:rPr>
              <w:color w:val="auto"/>
              <w:sz w:val="28"/>
              <w:szCs w:val="28"/>
              <w:highlight w:val="none"/>
            </w:rPr>
            <w:fldChar w:fldCharType="end"/>
          </w:r>
          <w:r>
            <w:rPr>
              <w:color w:val="auto"/>
              <w:sz w:val="28"/>
              <w:szCs w:val="28"/>
              <w:highlight w:val="none"/>
            </w:rPr>
            <w:fldChar w:fldCharType="end"/>
          </w:r>
        </w:p>
        <w:p w14:paraId="195AF881">
          <w:pPr>
            <w:keepNext w:val="0"/>
            <w:keepLines w:val="0"/>
            <w:pageBreakBefore w:val="0"/>
            <w:kinsoku/>
            <w:wordWrap/>
            <w:overflowPunct/>
            <w:topLinePunct w:val="0"/>
            <w:autoSpaceDE/>
            <w:autoSpaceDN/>
            <w:bidi w:val="0"/>
            <w:snapToGrid w:val="0"/>
            <w:spacing w:line="500" w:lineRule="exact"/>
            <w:textAlignment w:val="auto"/>
            <w:rPr>
              <w:b/>
              <w:color w:val="auto"/>
              <w:highlight w:val="none"/>
            </w:rPr>
          </w:pPr>
          <w:r>
            <w:rPr>
              <w:b/>
              <w:color w:val="auto"/>
              <w:highlight w:val="none"/>
            </w:rPr>
            <w:fldChar w:fldCharType="end"/>
          </w:r>
        </w:p>
      </w:sdtContent>
    </w:sdt>
    <w:p w14:paraId="518FF21B">
      <w:pPr>
        <w:keepNext w:val="0"/>
        <w:keepLines w:val="0"/>
        <w:pageBreakBefore w:val="0"/>
        <w:kinsoku/>
        <w:wordWrap/>
        <w:overflowPunct/>
        <w:topLinePunct w:val="0"/>
        <w:autoSpaceDE/>
        <w:autoSpaceDN/>
        <w:bidi w:val="0"/>
        <w:snapToGrid w:val="0"/>
        <w:spacing w:line="500" w:lineRule="exact"/>
        <w:textAlignment w:val="auto"/>
        <w:rPr>
          <w:b/>
          <w:color w:val="auto"/>
          <w:highlight w:val="none"/>
        </w:rPr>
        <w:sectPr>
          <w:headerReference r:id="rId4" w:type="default"/>
          <w:footerReference r:id="rId5" w:type="default"/>
          <w:pgSz w:w="11906" w:h="16838"/>
          <w:pgMar w:top="1247" w:right="1304" w:bottom="1304" w:left="1304" w:header="737" w:footer="624" w:gutter="0"/>
          <w:pgBorders>
            <w:top w:val="none" w:sz="0" w:space="0"/>
            <w:left w:val="none" w:sz="0" w:space="0"/>
            <w:bottom w:val="none" w:sz="0" w:space="0"/>
            <w:right w:val="none" w:sz="0" w:space="0"/>
          </w:pgBorders>
          <w:pgNumType w:fmt="decimal" w:start="1"/>
          <w:cols w:space="720" w:num="1"/>
          <w:rtlGutter w:val="0"/>
          <w:docGrid w:type="lines" w:linePitch="312" w:charSpace="0"/>
        </w:sectPr>
      </w:pPr>
    </w:p>
    <w:p w14:paraId="579DF8AB">
      <w:pPr>
        <w:keepNext w:val="0"/>
        <w:keepLines w:val="0"/>
        <w:pageBreakBefore w:val="0"/>
        <w:widowControl w:val="0"/>
        <w:numPr>
          <w:ilvl w:val="0"/>
          <w:numId w:val="0"/>
        </w:numPr>
        <w:tabs>
          <w:tab w:val="left" w:pos="6272"/>
        </w:tabs>
        <w:kinsoku/>
        <w:wordWrap/>
        <w:overflowPunct/>
        <w:topLinePunct w:val="0"/>
        <w:autoSpaceDE/>
        <w:autoSpaceDN/>
        <w:bidi w:val="0"/>
        <w:adjustRightInd w:val="0"/>
        <w:snapToGrid w:val="0"/>
        <w:spacing w:after="157" w:afterLines="50" w:line="500" w:lineRule="exact"/>
        <w:ind w:right="-578" w:rightChars="-275"/>
        <w:jc w:val="center"/>
        <w:textAlignment w:val="auto"/>
        <w:outlineLvl w:val="0"/>
        <w:rPr>
          <w:rFonts w:hint="eastAsia" w:ascii="仿宋" w:hAnsi="仿宋" w:eastAsia="仿宋" w:cs="仿宋"/>
          <w:b w:val="0"/>
          <w:bCs w:val="0"/>
          <w:color w:val="auto"/>
          <w:kern w:val="2"/>
          <w:sz w:val="28"/>
          <w:szCs w:val="28"/>
          <w:highlight w:val="none"/>
          <w:u w:val="none"/>
          <w:shd w:val="clear" w:color="auto" w:fill="auto"/>
          <w:lang w:val="en-US" w:eastAsia="zh-CN" w:bidi="ar-SA"/>
        </w:rPr>
      </w:pPr>
      <w:bookmarkStart w:id="41" w:name="_Toc1934"/>
      <w:r>
        <w:rPr>
          <w:rFonts w:hint="eastAsia" w:ascii="仿宋_GB2312" w:hAnsi="仿宋_GB2312" w:eastAsia="仿宋_GB2312" w:cs="仿宋_GB2312"/>
          <w:b/>
          <w:bCs/>
          <w:i w:val="0"/>
          <w:iCs w:val="0"/>
          <w:color w:val="auto"/>
          <w:kern w:val="0"/>
          <w:sz w:val="32"/>
          <w:szCs w:val="32"/>
          <w:highlight w:val="none"/>
          <w:shd w:val="clear" w:fill="auto"/>
          <w:lang w:val="en-US" w:eastAsia="zh-CN" w:bidi="ar-SA"/>
        </w:rPr>
        <w:t xml:space="preserve">第一部分 </w:t>
      </w:r>
      <w:r>
        <w:rPr>
          <w:rFonts w:hint="eastAsia" w:ascii="仿宋_GB2312" w:hAnsi="仿宋_GB2312" w:eastAsia="仿宋_GB2312" w:cs="仿宋_GB2312"/>
          <w:b/>
          <w:bCs/>
          <w:i w:val="0"/>
          <w:iCs w:val="0"/>
          <w:color w:val="auto"/>
          <w:kern w:val="0"/>
          <w:sz w:val="32"/>
          <w:szCs w:val="32"/>
          <w:highlight w:val="none"/>
          <w:u w:val="none"/>
          <w:shd w:val="clear" w:color="auto" w:fill="auto"/>
          <w:lang w:val="en-US" w:eastAsia="zh-CN"/>
        </w:rPr>
        <w:t>协议书</w:t>
      </w:r>
      <w:bookmarkEnd w:id="40"/>
      <w:bookmarkEnd w:id="41"/>
    </w:p>
    <w:p w14:paraId="7E176C5F">
      <w:pPr>
        <w:keepNext w:val="0"/>
        <w:keepLines w:val="0"/>
        <w:pageBreakBefore w:val="0"/>
        <w:widowControl w:val="0"/>
        <w:numPr>
          <w:ilvl w:val="0"/>
          <w:numId w:val="0"/>
        </w:numPr>
        <w:kinsoku/>
        <w:wordWrap/>
        <w:overflowPunct/>
        <w:topLinePunct w:val="0"/>
        <w:autoSpaceDE/>
        <w:autoSpaceDN/>
        <w:bidi w:val="0"/>
        <w:adjustRightInd/>
        <w:snapToGrid w:val="0"/>
        <w:spacing w:line="490" w:lineRule="exact"/>
        <w:ind w:firstLine="560" w:firstLineChars="200"/>
        <w:textAlignment w:val="auto"/>
        <w:rPr>
          <w:rFonts w:hint="eastAsia" w:ascii="仿宋" w:hAnsi="仿宋" w:eastAsia="仿宋" w:cs="仿宋"/>
          <w:b w:val="0"/>
          <w:bCs w:val="0"/>
          <w:color w:val="auto"/>
          <w:kern w:val="2"/>
          <w:sz w:val="28"/>
          <w:szCs w:val="28"/>
          <w:highlight w:val="none"/>
          <w:u w:val="none"/>
          <w:shd w:val="clear" w:color="auto" w:fill="auto"/>
          <w:lang w:val="en-US" w:eastAsia="zh-CN" w:bidi="ar-SA"/>
        </w:rPr>
      </w:pPr>
      <w:r>
        <w:rPr>
          <w:rFonts w:hint="eastAsia" w:ascii="仿宋" w:hAnsi="仿宋" w:eastAsia="仿宋" w:cs="仿宋"/>
          <w:b w:val="0"/>
          <w:bCs w:val="0"/>
          <w:color w:val="auto"/>
          <w:kern w:val="2"/>
          <w:sz w:val="28"/>
          <w:szCs w:val="28"/>
          <w:highlight w:val="none"/>
          <w:u w:val="none"/>
          <w:shd w:val="clear" w:color="auto" w:fill="auto"/>
          <w:lang w:val="en-US" w:eastAsia="zh-CN" w:bidi="ar-SA"/>
        </w:rPr>
        <w:t>根据《中华人民共和国民法典》《中华人民共和国产品质量法》及其他有关法律法规，乙方确认并承诺满足项目所在地住建主管部门资质和要求的情况下甲乙双方在平等、自愿、公平和诚实信用的基础上，就拟用于</w:t>
      </w:r>
      <w:r>
        <w:rPr>
          <w:rFonts w:hint="eastAsia" w:ascii="仿宋" w:hAnsi="仿宋" w:eastAsia="仿宋" w:cs="仿宋"/>
          <w:b w:val="0"/>
          <w:bCs w:val="0"/>
          <w:color w:val="auto"/>
          <w:kern w:val="2"/>
          <w:sz w:val="28"/>
          <w:szCs w:val="28"/>
          <w:highlight w:val="none"/>
          <w:u w:val="single"/>
          <w:shd w:val="clear" w:color="auto" w:fill="auto"/>
          <w:lang w:val="en-US" w:eastAsia="zh-CN" w:bidi="ar-SA"/>
        </w:rPr>
        <w:t>南京现代表面处理科技产业中心项目B地块工程</w:t>
      </w:r>
      <w:r>
        <w:rPr>
          <w:rFonts w:hint="eastAsia" w:ascii="仿宋" w:hAnsi="仿宋" w:eastAsia="仿宋" w:cs="仿宋"/>
          <w:b w:val="0"/>
          <w:bCs w:val="0"/>
          <w:color w:val="auto"/>
          <w:kern w:val="2"/>
          <w:sz w:val="28"/>
          <w:szCs w:val="28"/>
          <w:highlight w:val="none"/>
          <w:u w:val="none"/>
          <w:lang w:val="en-US" w:eastAsia="zh-CN" w:bidi="ar-SA"/>
        </w:rPr>
        <w:t>（以下简称“本项目”）</w:t>
      </w:r>
      <w:r>
        <w:rPr>
          <w:rFonts w:hint="eastAsia" w:ascii="仿宋" w:hAnsi="仿宋" w:eastAsia="仿宋" w:cs="仿宋"/>
          <w:b w:val="0"/>
          <w:bCs w:val="0"/>
          <w:color w:val="auto"/>
          <w:kern w:val="2"/>
          <w:sz w:val="28"/>
          <w:szCs w:val="28"/>
          <w:highlight w:val="none"/>
          <w:u w:val="none"/>
          <w:shd w:val="clear" w:color="auto" w:fill="auto"/>
          <w:lang w:val="en-US" w:eastAsia="zh-CN" w:bidi="ar-SA"/>
        </w:rPr>
        <w:t>的</w:t>
      </w:r>
      <w:r>
        <w:rPr>
          <w:rFonts w:hint="eastAsia" w:ascii="仿宋" w:hAnsi="仿宋" w:eastAsia="仿宋" w:cs="仿宋"/>
          <w:b w:val="0"/>
          <w:bCs w:val="0"/>
          <w:color w:val="auto"/>
          <w:kern w:val="2"/>
          <w:sz w:val="28"/>
          <w:szCs w:val="28"/>
          <w:highlight w:val="none"/>
          <w:u w:val="single"/>
          <w:shd w:val="clear" w:color="auto" w:fill="auto"/>
          <w:lang w:val="en-US" w:eastAsia="zh-CN" w:bidi="ar-SA"/>
        </w:rPr>
        <w:t>钢材</w:t>
      </w:r>
      <w:r>
        <w:rPr>
          <w:rFonts w:hint="eastAsia" w:ascii="仿宋" w:hAnsi="仿宋" w:eastAsia="仿宋" w:cs="仿宋"/>
          <w:b w:val="0"/>
          <w:bCs w:val="0"/>
          <w:color w:val="auto"/>
          <w:kern w:val="2"/>
          <w:sz w:val="28"/>
          <w:szCs w:val="28"/>
          <w:highlight w:val="none"/>
          <w:u w:val="none"/>
          <w:shd w:val="clear" w:color="auto" w:fill="auto"/>
          <w:lang w:val="en-US" w:eastAsia="zh-CN" w:bidi="ar-SA"/>
        </w:rPr>
        <w:t>（以下简称“产品”） 购销事宜协商一致，特签订本合同。</w:t>
      </w:r>
      <w:r>
        <w:rPr>
          <w:rFonts w:hint="eastAsia" w:ascii="仿宋" w:hAnsi="仿宋" w:eastAsia="仿宋" w:cs="仿宋"/>
          <w:b w:val="0"/>
          <w:bCs w:val="0"/>
          <w:color w:val="auto"/>
          <w:kern w:val="2"/>
          <w:sz w:val="28"/>
          <w:szCs w:val="28"/>
          <w:highlight w:val="none"/>
          <w:u w:val="none"/>
          <w:lang w:val="en-US" w:eastAsia="zh-CN" w:bidi="ar-SA"/>
        </w:rPr>
        <w:t>（本合同范围内，对以</w:t>
      </w:r>
      <w:r>
        <w:rPr>
          <w:rFonts w:hint="eastAsia" w:ascii="仿宋" w:hAnsi="仿宋" w:eastAsia="仿宋" w:cs="仿宋"/>
          <w:b w:val="0"/>
          <w:bCs w:val="0"/>
          <w:color w:val="auto"/>
          <w:kern w:val="2"/>
          <w:sz w:val="28"/>
          <w:szCs w:val="28"/>
          <w:highlight w:val="none"/>
          <w:u w:val="none"/>
          <w:lang w:val="en-US" w:eastAsia="zh-CN" w:bidi="ar-SA"/>
        </w:rPr>
        <w:sym w:font="Wingdings" w:char="00A8"/>
      </w:r>
      <w:r>
        <w:rPr>
          <w:rFonts w:hint="eastAsia" w:ascii="仿宋" w:hAnsi="仿宋" w:eastAsia="仿宋" w:cs="仿宋"/>
          <w:b w:val="0"/>
          <w:bCs w:val="0"/>
          <w:color w:val="auto"/>
          <w:kern w:val="2"/>
          <w:sz w:val="28"/>
          <w:szCs w:val="28"/>
          <w:highlight w:val="none"/>
          <w:u w:val="none"/>
          <w:lang w:val="en-US" w:eastAsia="zh-CN" w:bidi="ar-SA"/>
        </w:rPr>
        <w:t>或</w:t>
      </w:r>
      <w:r>
        <w:rPr>
          <w:rFonts w:hint="eastAsia" w:ascii="仿宋" w:hAnsi="仿宋" w:eastAsia="仿宋" w:cs="仿宋"/>
          <w:b w:val="0"/>
          <w:bCs w:val="0"/>
          <w:color w:val="auto"/>
          <w:kern w:val="2"/>
          <w:sz w:val="28"/>
          <w:szCs w:val="28"/>
          <w:highlight w:val="none"/>
          <w:u w:val="none"/>
          <w:lang w:val="en-US" w:eastAsia="zh-CN" w:bidi="ar-SA"/>
        </w:rPr>
        <w:sym w:font="Wingdings" w:char="00FE"/>
      </w:r>
      <w:r>
        <w:rPr>
          <w:rFonts w:hint="eastAsia" w:ascii="仿宋" w:hAnsi="仿宋" w:eastAsia="仿宋" w:cs="仿宋"/>
          <w:b w:val="0"/>
          <w:bCs w:val="0"/>
          <w:color w:val="auto"/>
          <w:kern w:val="2"/>
          <w:sz w:val="28"/>
          <w:szCs w:val="28"/>
          <w:highlight w:val="none"/>
          <w:u w:val="none"/>
          <w:lang w:val="en-US" w:eastAsia="zh-CN" w:bidi="ar-SA"/>
        </w:rPr>
        <w:t>开头的内容，以</w:t>
      </w:r>
      <w:r>
        <w:rPr>
          <w:rFonts w:hint="eastAsia" w:ascii="仿宋" w:hAnsi="仿宋" w:eastAsia="仿宋" w:cs="仿宋"/>
          <w:b w:val="0"/>
          <w:bCs w:val="0"/>
          <w:color w:val="auto"/>
          <w:kern w:val="2"/>
          <w:sz w:val="28"/>
          <w:szCs w:val="28"/>
          <w:highlight w:val="none"/>
          <w:u w:val="none"/>
          <w:lang w:val="en-US" w:eastAsia="zh-CN" w:bidi="ar-SA"/>
        </w:rPr>
        <w:sym w:font="Wingdings" w:char="00FE"/>
      </w:r>
      <w:r>
        <w:rPr>
          <w:rFonts w:hint="eastAsia" w:ascii="仿宋" w:hAnsi="仿宋" w:eastAsia="仿宋" w:cs="仿宋"/>
          <w:b w:val="0"/>
          <w:bCs w:val="0"/>
          <w:color w:val="auto"/>
          <w:kern w:val="2"/>
          <w:sz w:val="28"/>
          <w:szCs w:val="28"/>
          <w:highlight w:val="none"/>
          <w:u w:val="none"/>
          <w:lang w:val="en-US" w:eastAsia="zh-CN" w:bidi="ar-SA"/>
        </w:rPr>
        <w:t>开头的内容为准。）</w:t>
      </w:r>
      <w:r>
        <w:rPr>
          <w:rFonts w:hint="eastAsia" w:ascii="仿宋" w:hAnsi="仿宋" w:eastAsia="仿宋" w:cs="仿宋"/>
          <w:b w:val="0"/>
          <w:bCs w:val="0"/>
          <w:color w:val="auto"/>
          <w:kern w:val="2"/>
          <w:sz w:val="28"/>
          <w:szCs w:val="28"/>
          <w:highlight w:val="none"/>
          <w:u w:val="none"/>
          <w:lang w:val="en-US" w:eastAsia="zh-CN" w:bidi="ar-SA"/>
        </w:rPr>
        <w:tab/>
      </w:r>
    </w:p>
    <w:p w14:paraId="37E3400D">
      <w:pPr>
        <w:keepNext w:val="0"/>
        <w:keepLines w:val="0"/>
        <w:pageBreakBefore w:val="0"/>
        <w:widowControl w:val="0"/>
        <w:numPr>
          <w:ilvl w:val="0"/>
          <w:numId w:val="0"/>
        </w:numPr>
        <w:kinsoku/>
        <w:wordWrap/>
        <w:overflowPunct/>
        <w:topLinePunct w:val="0"/>
        <w:autoSpaceDE/>
        <w:autoSpaceDN/>
        <w:bidi w:val="0"/>
        <w:adjustRightInd/>
        <w:snapToGrid w:val="0"/>
        <w:spacing w:line="490" w:lineRule="exact"/>
        <w:textAlignment w:val="auto"/>
        <w:outlineLvl w:val="1"/>
        <w:rPr>
          <w:rFonts w:hint="eastAsia" w:ascii="仿宋" w:hAnsi="仿宋" w:eastAsia="仿宋" w:cs="仿宋"/>
          <w:b/>
          <w:bCs/>
          <w:color w:val="auto"/>
          <w:sz w:val="28"/>
          <w:szCs w:val="28"/>
          <w:highlight w:val="none"/>
          <w:shd w:val="clear" w:color="auto" w:fill="auto"/>
          <w:lang w:val="en-US" w:eastAsia="zh-CN"/>
        </w:rPr>
      </w:pPr>
      <w:bookmarkStart w:id="42" w:name="_Toc30517"/>
      <w:bookmarkStart w:id="43" w:name="_Toc26009"/>
      <w:bookmarkStart w:id="44" w:name="_Toc11394"/>
      <w:bookmarkStart w:id="45" w:name="_Toc5560"/>
      <w:bookmarkStart w:id="46" w:name="_Toc21647"/>
      <w:bookmarkStart w:id="47" w:name="_Toc25994"/>
      <w:bookmarkStart w:id="48" w:name="_Toc1522"/>
      <w:bookmarkStart w:id="49" w:name="_Toc1077"/>
      <w:r>
        <w:rPr>
          <w:rFonts w:hint="eastAsia" w:ascii="仿宋" w:hAnsi="仿宋" w:eastAsia="仿宋" w:cs="仿宋"/>
          <w:b/>
          <w:bCs/>
          <w:color w:val="auto"/>
          <w:sz w:val="28"/>
          <w:szCs w:val="28"/>
          <w:highlight w:val="none"/>
          <w:shd w:val="clear" w:color="auto" w:fill="auto"/>
          <w:lang w:val="en-US" w:eastAsia="zh-CN"/>
        </w:rPr>
        <w:t>第一章、</w:t>
      </w:r>
      <w:r>
        <w:rPr>
          <w:rFonts w:hint="eastAsia" w:ascii="仿宋" w:hAnsi="仿宋" w:eastAsia="仿宋" w:cs="仿宋"/>
          <w:b/>
          <w:bCs/>
          <w:color w:val="auto"/>
          <w:sz w:val="28"/>
          <w:szCs w:val="28"/>
          <w:highlight w:val="none"/>
          <w:shd w:val="clear" w:color="auto" w:fill="auto"/>
        </w:rPr>
        <w:t>产品内容</w:t>
      </w:r>
      <w:bookmarkEnd w:id="42"/>
      <w:bookmarkEnd w:id="43"/>
      <w:r>
        <w:rPr>
          <w:rFonts w:hint="eastAsia" w:ascii="仿宋" w:hAnsi="仿宋" w:eastAsia="仿宋" w:cs="仿宋"/>
          <w:b/>
          <w:bCs/>
          <w:color w:val="auto"/>
          <w:sz w:val="28"/>
          <w:szCs w:val="28"/>
          <w:highlight w:val="none"/>
          <w:shd w:val="clear" w:color="auto" w:fill="auto"/>
          <w:lang w:val="en-US" w:eastAsia="zh-CN"/>
        </w:rPr>
        <w:t>及合同价格</w:t>
      </w:r>
      <w:bookmarkEnd w:id="44"/>
      <w:bookmarkEnd w:id="45"/>
      <w:bookmarkEnd w:id="46"/>
      <w:bookmarkEnd w:id="47"/>
      <w:bookmarkEnd w:id="48"/>
      <w:bookmarkEnd w:id="49"/>
    </w:p>
    <w:p w14:paraId="6EAEE4CA">
      <w:pPr>
        <w:keepNext w:val="0"/>
        <w:keepLines w:val="0"/>
        <w:pageBreakBefore w:val="0"/>
        <w:widowControl w:val="0"/>
        <w:numPr>
          <w:ilvl w:val="0"/>
          <w:numId w:val="0"/>
        </w:numPr>
        <w:kinsoku/>
        <w:wordWrap/>
        <w:overflowPunct/>
        <w:topLinePunct w:val="0"/>
        <w:autoSpaceDE/>
        <w:autoSpaceDN/>
        <w:bidi w:val="0"/>
        <w:adjustRightInd/>
        <w:snapToGrid w:val="0"/>
        <w:spacing w:line="490" w:lineRule="exact"/>
        <w:ind w:left="-199" w:leftChars="-95" w:firstLine="482" w:firstLineChars="150"/>
        <w:jc w:val="center"/>
        <w:textAlignment w:val="auto"/>
        <w:outlineLvl w:val="0"/>
        <w:rPr>
          <w:rFonts w:hint="eastAsia" w:ascii="仿宋" w:hAnsi="仿宋" w:eastAsia="仿宋" w:cs="仿宋"/>
          <w:b/>
          <w:bCs/>
          <w:color w:val="auto"/>
          <w:sz w:val="32"/>
          <w:szCs w:val="32"/>
          <w:highlight w:val="none"/>
          <w:shd w:val="clear" w:color="auto" w:fill="auto"/>
          <w:lang w:val="en-US" w:eastAsia="zh-CN"/>
        </w:rPr>
      </w:pPr>
      <w:bookmarkStart w:id="50" w:name="_Toc10628"/>
      <w:bookmarkStart w:id="51" w:name="_Toc6105"/>
      <w:bookmarkStart w:id="52" w:name="_Toc32231"/>
      <w:bookmarkStart w:id="53" w:name="_Toc31591"/>
      <w:bookmarkStart w:id="54" w:name="_Toc15332"/>
      <w:bookmarkStart w:id="55" w:name="_Toc27447"/>
      <w:bookmarkStart w:id="56" w:name="_Toc27095"/>
      <w:bookmarkStart w:id="57" w:name="_Toc17282"/>
      <w:bookmarkStart w:id="58" w:name="_Toc10666"/>
      <w:bookmarkStart w:id="59" w:name="_Toc20018"/>
      <w:bookmarkStart w:id="60" w:name="_Toc2165"/>
      <w:r>
        <w:rPr>
          <w:rFonts w:hint="eastAsia" w:ascii="仿宋" w:hAnsi="仿宋" w:eastAsia="仿宋" w:cs="仿宋"/>
          <w:b/>
          <w:bCs/>
          <w:color w:val="auto"/>
          <w:sz w:val="32"/>
          <w:szCs w:val="32"/>
          <w:highlight w:val="none"/>
          <w:shd w:val="clear" w:color="auto" w:fill="auto"/>
          <w:lang w:val="en-US" w:eastAsia="zh-CN"/>
        </w:rPr>
        <w:t>表一</w:t>
      </w:r>
      <w:bookmarkEnd w:id="50"/>
      <w:bookmarkEnd w:id="51"/>
      <w:bookmarkEnd w:id="52"/>
      <w:bookmarkEnd w:id="53"/>
      <w:bookmarkEnd w:id="54"/>
      <w:bookmarkEnd w:id="55"/>
      <w:bookmarkEnd w:id="56"/>
      <w:bookmarkEnd w:id="57"/>
      <w:bookmarkEnd w:id="58"/>
      <w:bookmarkEnd w:id="59"/>
      <w:bookmarkEnd w:id="60"/>
    </w:p>
    <w:tbl>
      <w:tblPr>
        <w:tblStyle w:val="13"/>
        <w:tblW w:w="5117"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67"/>
        <w:gridCol w:w="1230"/>
        <w:gridCol w:w="1470"/>
        <w:gridCol w:w="2303"/>
        <w:gridCol w:w="3067"/>
      </w:tblGrid>
      <w:tr w14:paraId="29BF96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1" w:hRule="atLeast"/>
          <w:jc w:val="center"/>
        </w:trPr>
        <w:tc>
          <w:tcPr>
            <w:tcW w:w="856" w:type="pct"/>
            <w:noWrap w:val="0"/>
            <w:vAlign w:val="center"/>
          </w:tcPr>
          <w:p w14:paraId="3AF75D1C">
            <w:pPr>
              <w:keepNext w:val="0"/>
              <w:keepLines w:val="0"/>
              <w:pageBreakBefore w:val="0"/>
              <w:widowControl w:val="0"/>
              <w:numPr>
                <w:ilvl w:val="0"/>
                <w:numId w:val="0"/>
              </w:numPr>
              <w:kinsoku/>
              <w:wordWrap/>
              <w:overflowPunct/>
              <w:topLinePunct w:val="0"/>
              <w:autoSpaceDE/>
              <w:autoSpaceDN/>
              <w:bidi w:val="0"/>
              <w:adjustRightInd/>
              <w:snapToGrid w:val="0"/>
              <w:spacing w:line="490" w:lineRule="exact"/>
              <w:jc w:val="center"/>
              <w:textAlignment w:val="auto"/>
              <w:rPr>
                <w:rFonts w:hint="eastAsia" w:ascii="仿宋" w:hAnsi="仿宋" w:eastAsia="仿宋" w:cs="仿宋"/>
                <w:b w:val="0"/>
                <w:bCs w:val="0"/>
                <w:color w:val="auto"/>
                <w:kern w:val="2"/>
                <w:sz w:val="24"/>
                <w:szCs w:val="24"/>
                <w:highlight w:val="none"/>
                <w:u w:val="none"/>
                <w:shd w:val="clear" w:color="auto" w:fill="auto"/>
                <w:lang w:val="en-US" w:eastAsia="zh-CN" w:bidi="ar-SA"/>
              </w:rPr>
            </w:pPr>
            <w:r>
              <w:rPr>
                <w:rFonts w:hint="eastAsia" w:ascii="仿宋" w:hAnsi="仿宋" w:eastAsia="仿宋" w:cs="仿宋"/>
                <w:b w:val="0"/>
                <w:bCs w:val="0"/>
                <w:color w:val="auto"/>
                <w:kern w:val="2"/>
                <w:sz w:val="24"/>
                <w:szCs w:val="24"/>
                <w:highlight w:val="none"/>
                <w:u w:val="none"/>
                <w:shd w:val="clear" w:color="auto" w:fill="auto"/>
                <w:lang w:val="en-US" w:eastAsia="zh-CN" w:bidi="ar-SA"/>
              </w:rPr>
              <w:t>产品名称</w:t>
            </w:r>
          </w:p>
        </w:tc>
        <w:tc>
          <w:tcPr>
            <w:tcW w:w="631" w:type="pct"/>
            <w:noWrap w:val="0"/>
            <w:vAlign w:val="center"/>
          </w:tcPr>
          <w:p w14:paraId="4AF74679">
            <w:pPr>
              <w:keepNext w:val="0"/>
              <w:keepLines w:val="0"/>
              <w:pageBreakBefore w:val="0"/>
              <w:widowControl w:val="0"/>
              <w:numPr>
                <w:ilvl w:val="0"/>
                <w:numId w:val="0"/>
              </w:numPr>
              <w:kinsoku/>
              <w:wordWrap/>
              <w:overflowPunct/>
              <w:topLinePunct w:val="0"/>
              <w:autoSpaceDE/>
              <w:autoSpaceDN/>
              <w:bidi w:val="0"/>
              <w:adjustRightInd/>
              <w:snapToGrid w:val="0"/>
              <w:spacing w:line="490" w:lineRule="exact"/>
              <w:jc w:val="center"/>
              <w:textAlignment w:val="auto"/>
              <w:rPr>
                <w:rFonts w:hint="eastAsia" w:ascii="仿宋" w:hAnsi="仿宋" w:eastAsia="仿宋" w:cs="仿宋"/>
                <w:b w:val="0"/>
                <w:bCs w:val="0"/>
                <w:color w:val="auto"/>
                <w:kern w:val="2"/>
                <w:sz w:val="24"/>
                <w:szCs w:val="24"/>
                <w:highlight w:val="none"/>
                <w:u w:val="none"/>
                <w:shd w:val="clear" w:color="auto" w:fill="auto"/>
                <w:lang w:val="en-US" w:eastAsia="zh-CN" w:bidi="ar-SA"/>
              </w:rPr>
            </w:pPr>
            <w:r>
              <w:rPr>
                <w:rFonts w:hint="eastAsia" w:ascii="仿宋" w:hAnsi="仿宋" w:eastAsia="仿宋" w:cs="仿宋"/>
                <w:b w:val="0"/>
                <w:bCs w:val="0"/>
                <w:color w:val="auto"/>
                <w:kern w:val="2"/>
                <w:sz w:val="24"/>
                <w:szCs w:val="24"/>
                <w:highlight w:val="none"/>
                <w:u w:val="none"/>
                <w:shd w:val="clear" w:color="auto" w:fill="auto"/>
                <w:lang w:val="en-US" w:eastAsia="zh-CN" w:bidi="ar-SA"/>
              </w:rPr>
              <w:t>规格</w:t>
            </w:r>
          </w:p>
        </w:tc>
        <w:tc>
          <w:tcPr>
            <w:tcW w:w="754" w:type="pct"/>
            <w:noWrap w:val="0"/>
            <w:vAlign w:val="center"/>
          </w:tcPr>
          <w:p w14:paraId="5B02E868">
            <w:pPr>
              <w:keepNext w:val="0"/>
              <w:keepLines w:val="0"/>
              <w:pageBreakBefore w:val="0"/>
              <w:widowControl w:val="0"/>
              <w:numPr>
                <w:ilvl w:val="0"/>
                <w:numId w:val="0"/>
              </w:numPr>
              <w:kinsoku/>
              <w:wordWrap/>
              <w:overflowPunct/>
              <w:topLinePunct w:val="0"/>
              <w:autoSpaceDE/>
              <w:autoSpaceDN/>
              <w:bidi w:val="0"/>
              <w:adjustRightInd/>
              <w:snapToGrid w:val="0"/>
              <w:spacing w:line="490" w:lineRule="exact"/>
              <w:jc w:val="center"/>
              <w:textAlignment w:val="auto"/>
              <w:rPr>
                <w:rFonts w:hint="eastAsia" w:ascii="仿宋" w:hAnsi="仿宋" w:eastAsia="仿宋" w:cs="仿宋"/>
                <w:b w:val="0"/>
                <w:bCs w:val="0"/>
                <w:color w:val="auto"/>
                <w:kern w:val="2"/>
                <w:sz w:val="24"/>
                <w:szCs w:val="24"/>
                <w:highlight w:val="none"/>
                <w:u w:val="none"/>
                <w:shd w:val="clear" w:color="auto" w:fill="auto"/>
                <w:lang w:val="en-US" w:eastAsia="zh-CN" w:bidi="ar-SA"/>
              </w:rPr>
            </w:pPr>
            <w:r>
              <w:rPr>
                <w:rFonts w:hint="eastAsia" w:ascii="仿宋" w:hAnsi="仿宋" w:eastAsia="仿宋" w:cs="仿宋"/>
                <w:b w:val="0"/>
                <w:bCs w:val="0"/>
                <w:color w:val="auto"/>
                <w:kern w:val="2"/>
                <w:sz w:val="24"/>
                <w:szCs w:val="24"/>
                <w:highlight w:val="none"/>
                <w:u w:val="none"/>
                <w:shd w:val="clear" w:color="auto" w:fill="auto"/>
                <w:lang w:val="en-US" w:eastAsia="zh-CN" w:bidi="ar-SA"/>
              </w:rPr>
              <w:t>暂定数量</w:t>
            </w:r>
          </w:p>
        </w:tc>
        <w:tc>
          <w:tcPr>
            <w:tcW w:w="1182" w:type="pct"/>
            <w:noWrap w:val="0"/>
            <w:vAlign w:val="center"/>
          </w:tcPr>
          <w:p w14:paraId="3A28E407">
            <w:pPr>
              <w:keepNext w:val="0"/>
              <w:keepLines w:val="0"/>
              <w:pageBreakBefore w:val="0"/>
              <w:widowControl w:val="0"/>
              <w:numPr>
                <w:ilvl w:val="0"/>
                <w:numId w:val="0"/>
              </w:numPr>
              <w:kinsoku/>
              <w:wordWrap/>
              <w:overflowPunct/>
              <w:topLinePunct w:val="0"/>
              <w:autoSpaceDE/>
              <w:autoSpaceDN/>
              <w:bidi w:val="0"/>
              <w:adjustRightInd/>
              <w:snapToGrid w:val="0"/>
              <w:spacing w:line="490" w:lineRule="exact"/>
              <w:jc w:val="center"/>
              <w:textAlignment w:val="auto"/>
              <w:rPr>
                <w:rFonts w:hint="default" w:ascii="仿宋" w:hAnsi="仿宋" w:eastAsia="仿宋" w:cs="仿宋"/>
                <w:b w:val="0"/>
                <w:bCs w:val="0"/>
                <w:color w:val="auto"/>
                <w:kern w:val="2"/>
                <w:sz w:val="24"/>
                <w:szCs w:val="24"/>
                <w:highlight w:val="none"/>
                <w:u w:val="none"/>
                <w:shd w:val="clear" w:color="auto" w:fill="auto"/>
                <w:lang w:val="en-US" w:eastAsia="zh-CN" w:bidi="ar-SA"/>
              </w:rPr>
            </w:pPr>
            <w:r>
              <w:rPr>
                <w:rFonts w:hint="eastAsia" w:ascii="仿宋" w:hAnsi="仿宋" w:eastAsia="仿宋" w:cs="仿宋"/>
                <w:b w:val="0"/>
                <w:bCs w:val="0"/>
                <w:color w:val="auto"/>
                <w:kern w:val="2"/>
                <w:sz w:val="24"/>
                <w:szCs w:val="24"/>
                <w:highlight w:val="none"/>
                <w:u w:val="none"/>
                <w:shd w:val="clear" w:color="auto" w:fill="auto"/>
                <w:lang w:val="en-US" w:eastAsia="zh-CN" w:bidi="ar-SA"/>
              </w:rPr>
              <w:t>定尺尺寸</w:t>
            </w:r>
          </w:p>
        </w:tc>
        <w:tc>
          <w:tcPr>
            <w:tcW w:w="1574" w:type="pct"/>
            <w:noWrap w:val="0"/>
            <w:vAlign w:val="center"/>
          </w:tcPr>
          <w:p w14:paraId="2031F804">
            <w:pPr>
              <w:keepNext w:val="0"/>
              <w:keepLines w:val="0"/>
              <w:pageBreakBefore w:val="0"/>
              <w:widowControl w:val="0"/>
              <w:numPr>
                <w:ilvl w:val="0"/>
                <w:numId w:val="0"/>
              </w:numPr>
              <w:kinsoku/>
              <w:wordWrap/>
              <w:overflowPunct/>
              <w:topLinePunct w:val="0"/>
              <w:autoSpaceDE/>
              <w:autoSpaceDN/>
              <w:bidi w:val="0"/>
              <w:adjustRightInd/>
              <w:snapToGrid w:val="0"/>
              <w:spacing w:line="490" w:lineRule="exact"/>
              <w:jc w:val="center"/>
              <w:textAlignment w:val="auto"/>
              <w:rPr>
                <w:rFonts w:hint="eastAsia" w:ascii="仿宋" w:hAnsi="仿宋" w:eastAsia="仿宋" w:cs="仿宋"/>
                <w:b w:val="0"/>
                <w:bCs w:val="0"/>
                <w:color w:val="auto"/>
                <w:kern w:val="2"/>
                <w:sz w:val="24"/>
                <w:szCs w:val="24"/>
                <w:highlight w:val="none"/>
                <w:u w:val="none"/>
                <w:shd w:val="clear" w:color="auto" w:fill="auto"/>
                <w:lang w:val="en-US" w:eastAsia="zh-CN" w:bidi="ar-SA"/>
              </w:rPr>
            </w:pPr>
            <w:r>
              <w:rPr>
                <w:rFonts w:hint="eastAsia" w:ascii="仿宋" w:hAnsi="仿宋" w:eastAsia="仿宋" w:cs="仿宋"/>
                <w:b w:val="0"/>
                <w:bCs w:val="0"/>
                <w:color w:val="auto"/>
                <w:kern w:val="2"/>
                <w:sz w:val="24"/>
                <w:szCs w:val="24"/>
                <w:highlight w:val="none"/>
                <w:u w:val="none"/>
                <w:shd w:val="clear" w:color="auto" w:fill="auto"/>
                <w:lang w:val="en-US" w:eastAsia="zh-CN" w:bidi="ar-SA"/>
              </w:rPr>
              <w:t>合同单价（元/吨）</w:t>
            </w:r>
          </w:p>
        </w:tc>
      </w:tr>
      <w:tr w14:paraId="352719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 w:hRule="atLeast"/>
          <w:jc w:val="center"/>
        </w:trPr>
        <w:tc>
          <w:tcPr>
            <w:tcW w:w="856" w:type="pct"/>
            <w:noWrap w:val="0"/>
            <w:vAlign w:val="center"/>
          </w:tcPr>
          <w:p w14:paraId="06EC4923">
            <w:pPr>
              <w:keepNext w:val="0"/>
              <w:keepLines w:val="0"/>
              <w:pageBreakBefore w:val="0"/>
              <w:widowControl w:val="0"/>
              <w:numPr>
                <w:ilvl w:val="0"/>
                <w:numId w:val="0"/>
              </w:numPr>
              <w:kinsoku/>
              <w:wordWrap/>
              <w:overflowPunct/>
              <w:topLinePunct w:val="0"/>
              <w:autoSpaceDE/>
              <w:autoSpaceDN/>
              <w:bidi w:val="0"/>
              <w:adjustRightInd/>
              <w:snapToGrid w:val="0"/>
              <w:spacing w:line="490" w:lineRule="exact"/>
              <w:jc w:val="center"/>
              <w:textAlignment w:val="auto"/>
              <w:rPr>
                <w:rFonts w:hint="default" w:ascii="仿宋" w:hAnsi="仿宋" w:eastAsia="仿宋" w:cs="仿宋"/>
                <w:b w:val="0"/>
                <w:bCs w:val="0"/>
                <w:color w:val="auto"/>
                <w:sz w:val="24"/>
                <w:szCs w:val="24"/>
                <w:highlight w:val="none"/>
                <w:u w:val="none"/>
                <w:shd w:val="clear" w:color="auto" w:fill="auto"/>
                <w:vertAlign w:val="baseline"/>
                <w:lang w:val="en-US" w:eastAsia="zh-CN"/>
              </w:rPr>
            </w:pPr>
            <w:r>
              <w:rPr>
                <w:rFonts w:hint="eastAsia" w:ascii="仿宋" w:hAnsi="仿宋" w:eastAsia="仿宋" w:cs="仿宋"/>
                <w:b w:val="0"/>
                <w:bCs w:val="0"/>
                <w:color w:val="auto"/>
                <w:sz w:val="24"/>
                <w:szCs w:val="24"/>
                <w:highlight w:val="none"/>
                <w:u w:val="none"/>
                <w:shd w:val="clear" w:color="auto" w:fill="auto"/>
                <w:vertAlign w:val="baseline"/>
                <w:lang w:val="en-US" w:eastAsia="zh-CN"/>
              </w:rPr>
              <w:t>螺纹钢、盘螺</w:t>
            </w:r>
          </w:p>
        </w:tc>
        <w:tc>
          <w:tcPr>
            <w:tcW w:w="631" w:type="pct"/>
            <w:noWrap w:val="0"/>
            <w:vAlign w:val="center"/>
          </w:tcPr>
          <w:p w14:paraId="382076C7">
            <w:pPr>
              <w:keepNext w:val="0"/>
              <w:keepLines w:val="0"/>
              <w:pageBreakBefore w:val="0"/>
              <w:widowControl w:val="0"/>
              <w:numPr>
                <w:ilvl w:val="0"/>
                <w:numId w:val="0"/>
              </w:numPr>
              <w:kinsoku/>
              <w:wordWrap/>
              <w:overflowPunct/>
              <w:topLinePunct w:val="0"/>
              <w:autoSpaceDE/>
              <w:autoSpaceDN/>
              <w:bidi w:val="0"/>
              <w:adjustRightInd/>
              <w:snapToGrid w:val="0"/>
              <w:spacing w:line="490" w:lineRule="exact"/>
              <w:jc w:val="center"/>
              <w:textAlignment w:val="auto"/>
              <w:rPr>
                <w:rFonts w:hint="eastAsia" w:ascii="仿宋" w:hAnsi="仿宋" w:eastAsia="仿宋" w:cs="仿宋"/>
                <w:b w:val="0"/>
                <w:bCs w:val="0"/>
                <w:color w:val="auto"/>
                <w:sz w:val="24"/>
                <w:szCs w:val="24"/>
                <w:highlight w:val="none"/>
                <w:shd w:val="clear" w:color="auto" w:fill="auto"/>
                <w:vertAlign w:val="baseline"/>
                <w:lang w:val="en-US" w:eastAsia="zh-CN"/>
              </w:rPr>
            </w:pPr>
            <w:r>
              <w:rPr>
                <w:rFonts w:hint="eastAsia" w:ascii="仿宋" w:hAnsi="仿宋" w:eastAsia="仿宋" w:cs="仿宋"/>
                <w:b w:val="0"/>
                <w:bCs w:val="0"/>
                <w:color w:val="auto"/>
                <w:sz w:val="24"/>
                <w:szCs w:val="24"/>
                <w:highlight w:val="none"/>
                <w:shd w:val="clear" w:color="auto" w:fill="auto"/>
                <w:vertAlign w:val="baseline"/>
                <w:lang w:val="en-US" w:eastAsia="zh-CN"/>
              </w:rPr>
              <w:t>全规格</w:t>
            </w:r>
          </w:p>
        </w:tc>
        <w:tc>
          <w:tcPr>
            <w:tcW w:w="754" w:type="pct"/>
            <w:noWrap w:val="0"/>
            <w:vAlign w:val="center"/>
          </w:tcPr>
          <w:p w14:paraId="318B100A">
            <w:pPr>
              <w:keepNext w:val="0"/>
              <w:keepLines w:val="0"/>
              <w:pageBreakBefore w:val="0"/>
              <w:widowControl w:val="0"/>
              <w:numPr>
                <w:ilvl w:val="0"/>
                <w:numId w:val="0"/>
              </w:numPr>
              <w:kinsoku/>
              <w:wordWrap/>
              <w:overflowPunct/>
              <w:topLinePunct w:val="0"/>
              <w:autoSpaceDE/>
              <w:autoSpaceDN/>
              <w:bidi w:val="0"/>
              <w:adjustRightInd/>
              <w:snapToGrid w:val="0"/>
              <w:spacing w:line="490" w:lineRule="exact"/>
              <w:jc w:val="center"/>
              <w:textAlignment w:val="auto"/>
              <w:rPr>
                <w:rFonts w:hint="default" w:ascii="仿宋" w:hAnsi="仿宋" w:eastAsia="仿宋" w:cs="仿宋"/>
                <w:color w:val="auto"/>
                <w:sz w:val="24"/>
                <w:szCs w:val="24"/>
                <w:highlight w:val="none"/>
                <w:shd w:val="clear" w:color="auto" w:fill="auto"/>
                <w:vertAlign w:val="baseline"/>
                <w:lang w:val="en-US" w:eastAsia="zh-CN"/>
              </w:rPr>
            </w:pPr>
            <w:r>
              <w:rPr>
                <w:rFonts w:hint="eastAsia" w:ascii="仿宋" w:hAnsi="仿宋" w:eastAsia="仿宋" w:cs="仿宋"/>
                <w:color w:val="auto"/>
                <w:sz w:val="24"/>
                <w:szCs w:val="24"/>
                <w:highlight w:val="none"/>
                <w:u w:val="single"/>
                <w:shd w:val="clear" w:color="auto" w:fill="auto"/>
                <w:vertAlign w:val="baseline"/>
                <w:lang w:val="en-US" w:eastAsia="zh-CN"/>
              </w:rPr>
              <w:t xml:space="preserve">    </w:t>
            </w:r>
            <w:r>
              <w:rPr>
                <w:rFonts w:hint="eastAsia" w:ascii="仿宋" w:hAnsi="仿宋" w:eastAsia="仿宋" w:cs="仿宋"/>
                <w:color w:val="auto"/>
                <w:sz w:val="24"/>
                <w:szCs w:val="24"/>
                <w:highlight w:val="none"/>
                <w:shd w:val="clear" w:color="auto" w:fill="auto"/>
                <w:vertAlign w:val="baseline"/>
                <w:lang w:val="en-US" w:eastAsia="zh-CN"/>
              </w:rPr>
              <w:t>吨</w:t>
            </w:r>
          </w:p>
        </w:tc>
        <w:tc>
          <w:tcPr>
            <w:tcW w:w="1182" w:type="pct"/>
            <w:noWrap w:val="0"/>
            <w:vAlign w:val="center"/>
          </w:tcPr>
          <w:p w14:paraId="73511CCF">
            <w:pPr>
              <w:keepNext w:val="0"/>
              <w:keepLines w:val="0"/>
              <w:pageBreakBefore w:val="0"/>
              <w:widowControl w:val="0"/>
              <w:numPr>
                <w:ilvl w:val="0"/>
                <w:numId w:val="0"/>
              </w:numPr>
              <w:kinsoku/>
              <w:wordWrap/>
              <w:overflowPunct/>
              <w:topLinePunct w:val="0"/>
              <w:autoSpaceDE/>
              <w:autoSpaceDN/>
              <w:bidi w:val="0"/>
              <w:adjustRightInd/>
              <w:snapToGrid w:val="0"/>
              <w:spacing w:line="490" w:lineRule="exact"/>
              <w:jc w:val="center"/>
              <w:textAlignment w:val="auto"/>
              <w:rPr>
                <w:rFonts w:hint="default" w:ascii="仿宋" w:hAnsi="仿宋" w:eastAsia="仿宋" w:cs="仿宋"/>
                <w:b w:val="0"/>
                <w:bCs w:val="0"/>
                <w:color w:val="auto"/>
                <w:sz w:val="24"/>
                <w:szCs w:val="24"/>
                <w:highlight w:val="none"/>
                <w:shd w:val="clear" w:color="auto" w:fill="auto"/>
                <w:vertAlign w:val="baseline"/>
                <w:lang w:val="en-US" w:eastAsia="zh-CN"/>
              </w:rPr>
            </w:pPr>
            <w:r>
              <w:rPr>
                <w:rFonts w:hint="eastAsia" w:ascii="仿宋" w:hAnsi="仿宋" w:eastAsia="仿宋" w:cs="仿宋"/>
                <w:b w:val="0"/>
                <w:bCs w:val="0"/>
                <w:color w:val="auto"/>
                <w:sz w:val="24"/>
                <w:szCs w:val="24"/>
                <w:highlight w:val="none"/>
                <w:shd w:val="clear" w:color="auto" w:fill="auto"/>
                <w:vertAlign w:val="baseline"/>
                <w:lang w:val="en-US" w:eastAsia="zh-CN"/>
              </w:rPr>
              <w:t>9/12米</w:t>
            </w:r>
          </w:p>
        </w:tc>
        <w:tc>
          <w:tcPr>
            <w:tcW w:w="1574" w:type="pct"/>
            <w:noWrap w:val="0"/>
            <w:vAlign w:val="center"/>
          </w:tcPr>
          <w:p w14:paraId="41AC37FE">
            <w:pPr>
              <w:keepNext w:val="0"/>
              <w:keepLines w:val="0"/>
              <w:pageBreakBefore w:val="0"/>
              <w:widowControl w:val="0"/>
              <w:numPr>
                <w:ilvl w:val="0"/>
                <w:numId w:val="0"/>
              </w:numPr>
              <w:kinsoku/>
              <w:wordWrap/>
              <w:overflowPunct/>
              <w:topLinePunct w:val="0"/>
              <w:autoSpaceDE/>
              <w:autoSpaceDN/>
              <w:bidi w:val="0"/>
              <w:adjustRightInd/>
              <w:snapToGrid w:val="0"/>
              <w:spacing w:line="490" w:lineRule="exact"/>
              <w:jc w:val="center"/>
              <w:textAlignment w:val="auto"/>
              <w:rPr>
                <w:rFonts w:hint="default" w:ascii="仿宋" w:hAnsi="仿宋" w:eastAsia="仿宋" w:cs="仿宋"/>
                <w:b w:val="0"/>
                <w:bCs w:val="0"/>
                <w:color w:val="auto"/>
                <w:sz w:val="24"/>
                <w:szCs w:val="24"/>
                <w:highlight w:val="none"/>
                <w:shd w:val="clear" w:color="auto" w:fill="auto"/>
                <w:vertAlign w:val="baseline"/>
                <w:lang w:val="en-US" w:eastAsia="zh-CN"/>
              </w:rPr>
            </w:pPr>
            <w:r>
              <w:rPr>
                <w:rFonts w:hint="eastAsia" w:ascii="仿宋" w:hAnsi="仿宋" w:eastAsia="仿宋" w:cs="仿宋"/>
                <w:b w:val="0"/>
                <w:bCs w:val="0"/>
                <w:color w:val="auto"/>
                <w:sz w:val="24"/>
                <w:szCs w:val="24"/>
                <w:highlight w:val="none"/>
                <w:u w:val="single"/>
                <w:shd w:val="clear" w:color="auto" w:fill="auto"/>
                <w:vertAlign w:val="baseline"/>
                <w:lang w:val="en-US" w:eastAsia="zh-CN"/>
              </w:rPr>
              <w:t>南京市</w:t>
            </w:r>
            <w:r>
              <w:rPr>
                <w:rFonts w:hint="eastAsia" w:ascii="仿宋" w:hAnsi="仿宋" w:eastAsia="仿宋" w:cs="仿宋"/>
                <w:b w:val="0"/>
                <w:bCs w:val="0"/>
                <w:color w:val="auto"/>
                <w:sz w:val="24"/>
                <w:szCs w:val="24"/>
                <w:highlight w:val="none"/>
                <w:shd w:val="clear" w:color="auto" w:fill="auto"/>
                <w:vertAlign w:val="baseline"/>
                <w:lang w:val="en-US" w:eastAsia="zh-CN"/>
              </w:rPr>
              <w:t>网价下浮</w:t>
            </w:r>
            <w:r>
              <w:rPr>
                <w:rFonts w:hint="eastAsia" w:ascii="仿宋" w:hAnsi="仿宋" w:eastAsia="仿宋" w:cs="仿宋"/>
                <w:b w:val="0"/>
                <w:bCs w:val="0"/>
                <w:color w:val="auto"/>
                <w:sz w:val="24"/>
                <w:szCs w:val="24"/>
                <w:highlight w:val="none"/>
                <w:u w:val="single"/>
                <w:shd w:val="clear" w:color="auto" w:fill="auto"/>
                <w:vertAlign w:val="baseline"/>
                <w:lang w:val="en-US" w:eastAsia="zh-CN"/>
              </w:rPr>
              <w:t xml:space="preserve">    </w:t>
            </w:r>
            <w:r>
              <w:rPr>
                <w:rFonts w:hint="eastAsia" w:ascii="仿宋" w:hAnsi="仿宋" w:eastAsia="仿宋" w:cs="仿宋"/>
                <w:b w:val="0"/>
                <w:bCs w:val="0"/>
                <w:color w:val="auto"/>
                <w:sz w:val="24"/>
                <w:szCs w:val="24"/>
                <w:highlight w:val="none"/>
                <w:shd w:val="clear" w:color="auto" w:fill="auto"/>
                <w:vertAlign w:val="baseline"/>
                <w:lang w:val="en-US" w:eastAsia="zh-CN"/>
              </w:rPr>
              <w:t>元/吨</w:t>
            </w:r>
          </w:p>
        </w:tc>
      </w:tr>
      <w:tr w14:paraId="4E8A69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 w:hRule="atLeast"/>
          <w:jc w:val="center"/>
        </w:trPr>
        <w:tc>
          <w:tcPr>
            <w:tcW w:w="856" w:type="pct"/>
            <w:noWrap w:val="0"/>
            <w:vAlign w:val="center"/>
          </w:tcPr>
          <w:p w14:paraId="01C4BD8D">
            <w:pPr>
              <w:keepNext w:val="0"/>
              <w:keepLines w:val="0"/>
              <w:pageBreakBefore w:val="0"/>
              <w:widowControl w:val="0"/>
              <w:numPr>
                <w:ilvl w:val="0"/>
                <w:numId w:val="0"/>
              </w:numPr>
              <w:kinsoku/>
              <w:wordWrap/>
              <w:overflowPunct/>
              <w:topLinePunct w:val="0"/>
              <w:autoSpaceDE/>
              <w:autoSpaceDN/>
              <w:bidi w:val="0"/>
              <w:adjustRightInd/>
              <w:snapToGrid w:val="0"/>
              <w:spacing w:line="490" w:lineRule="exact"/>
              <w:ind w:left="0" w:leftChars="0" w:firstLine="360" w:firstLineChars="150"/>
              <w:jc w:val="left"/>
              <w:textAlignment w:val="auto"/>
              <w:rPr>
                <w:rFonts w:hint="eastAsia" w:ascii="仿宋" w:hAnsi="仿宋" w:eastAsia="仿宋" w:cs="仿宋"/>
                <w:color w:val="auto"/>
                <w:sz w:val="24"/>
                <w:szCs w:val="24"/>
                <w:highlight w:val="none"/>
                <w:shd w:val="clear" w:color="auto" w:fill="auto"/>
                <w:vertAlign w:val="baseline"/>
                <w:lang w:val="en-US" w:eastAsia="zh-CN"/>
              </w:rPr>
            </w:pPr>
            <w:r>
              <w:rPr>
                <w:rFonts w:hint="eastAsia" w:ascii="仿宋" w:hAnsi="仿宋" w:eastAsia="仿宋" w:cs="仿宋"/>
                <w:b w:val="0"/>
                <w:bCs w:val="0"/>
                <w:color w:val="auto"/>
                <w:sz w:val="24"/>
                <w:szCs w:val="24"/>
                <w:highlight w:val="none"/>
                <w:u w:val="none"/>
                <w:shd w:val="clear" w:color="auto" w:fill="auto"/>
                <w:vertAlign w:val="baseline"/>
                <w:lang w:val="en-US" w:eastAsia="zh-CN"/>
              </w:rPr>
              <w:t>圆钢</w:t>
            </w:r>
          </w:p>
        </w:tc>
        <w:tc>
          <w:tcPr>
            <w:tcW w:w="631" w:type="pct"/>
            <w:noWrap w:val="0"/>
            <w:vAlign w:val="center"/>
          </w:tcPr>
          <w:p w14:paraId="51C3921C">
            <w:pPr>
              <w:keepNext w:val="0"/>
              <w:keepLines w:val="0"/>
              <w:pageBreakBefore w:val="0"/>
              <w:widowControl w:val="0"/>
              <w:numPr>
                <w:ilvl w:val="0"/>
                <w:numId w:val="0"/>
              </w:numPr>
              <w:kinsoku/>
              <w:wordWrap/>
              <w:overflowPunct/>
              <w:topLinePunct w:val="0"/>
              <w:autoSpaceDE/>
              <w:autoSpaceDN/>
              <w:bidi w:val="0"/>
              <w:adjustRightInd/>
              <w:snapToGrid w:val="0"/>
              <w:spacing w:line="490" w:lineRule="exact"/>
              <w:jc w:val="center"/>
              <w:textAlignment w:val="auto"/>
              <w:rPr>
                <w:rFonts w:hint="eastAsia" w:ascii="仿宋" w:hAnsi="仿宋" w:eastAsia="仿宋" w:cs="仿宋"/>
                <w:b w:val="0"/>
                <w:bCs w:val="0"/>
                <w:color w:val="auto"/>
                <w:sz w:val="24"/>
                <w:szCs w:val="24"/>
                <w:highlight w:val="none"/>
                <w:shd w:val="clear" w:color="auto" w:fill="auto"/>
                <w:vertAlign w:val="baseline"/>
                <w:lang w:val="en-US" w:eastAsia="zh-CN"/>
              </w:rPr>
            </w:pPr>
            <w:r>
              <w:rPr>
                <w:rFonts w:hint="eastAsia" w:ascii="仿宋" w:hAnsi="仿宋" w:eastAsia="仿宋" w:cs="仿宋"/>
                <w:b w:val="0"/>
                <w:bCs w:val="0"/>
                <w:color w:val="auto"/>
                <w:sz w:val="24"/>
                <w:szCs w:val="24"/>
                <w:highlight w:val="none"/>
                <w:shd w:val="clear" w:color="auto" w:fill="auto"/>
                <w:vertAlign w:val="baseline"/>
                <w:lang w:val="en-US" w:eastAsia="zh-CN"/>
              </w:rPr>
              <w:t>全规格</w:t>
            </w:r>
          </w:p>
        </w:tc>
        <w:tc>
          <w:tcPr>
            <w:tcW w:w="754" w:type="pct"/>
            <w:noWrap w:val="0"/>
            <w:vAlign w:val="center"/>
          </w:tcPr>
          <w:p w14:paraId="4806B682">
            <w:pPr>
              <w:keepNext w:val="0"/>
              <w:keepLines w:val="0"/>
              <w:pageBreakBefore w:val="0"/>
              <w:widowControl w:val="0"/>
              <w:numPr>
                <w:ilvl w:val="0"/>
                <w:numId w:val="0"/>
              </w:numPr>
              <w:kinsoku/>
              <w:wordWrap/>
              <w:overflowPunct/>
              <w:topLinePunct w:val="0"/>
              <w:autoSpaceDE/>
              <w:autoSpaceDN/>
              <w:bidi w:val="0"/>
              <w:adjustRightInd/>
              <w:snapToGrid w:val="0"/>
              <w:spacing w:line="490" w:lineRule="exact"/>
              <w:jc w:val="center"/>
              <w:textAlignment w:val="auto"/>
              <w:rPr>
                <w:rFonts w:hint="eastAsia" w:ascii="仿宋" w:hAnsi="仿宋" w:eastAsia="仿宋" w:cs="仿宋"/>
                <w:color w:val="auto"/>
                <w:sz w:val="24"/>
                <w:szCs w:val="24"/>
                <w:highlight w:val="none"/>
                <w:shd w:val="clear" w:color="auto" w:fill="auto"/>
                <w:vertAlign w:val="baseline"/>
                <w:lang w:val="en-US" w:eastAsia="zh-CN"/>
              </w:rPr>
            </w:pPr>
            <w:r>
              <w:rPr>
                <w:rFonts w:hint="eastAsia" w:ascii="仿宋" w:hAnsi="仿宋" w:eastAsia="仿宋" w:cs="仿宋"/>
                <w:color w:val="auto"/>
                <w:sz w:val="24"/>
                <w:szCs w:val="24"/>
                <w:highlight w:val="none"/>
                <w:u w:val="single"/>
                <w:shd w:val="clear" w:color="auto" w:fill="auto"/>
                <w:vertAlign w:val="baseline"/>
                <w:lang w:val="en-US" w:eastAsia="zh-CN"/>
              </w:rPr>
              <w:t xml:space="preserve">    </w:t>
            </w:r>
            <w:r>
              <w:rPr>
                <w:rFonts w:hint="eastAsia" w:ascii="仿宋" w:hAnsi="仿宋" w:eastAsia="仿宋" w:cs="仿宋"/>
                <w:color w:val="auto"/>
                <w:sz w:val="24"/>
                <w:szCs w:val="24"/>
                <w:highlight w:val="none"/>
                <w:shd w:val="clear" w:color="auto" w:fill="auto"/>
                <w:vertAlign w:val="baseline"/>
                <w:lang w:val="en-US" w:eastAsia="zh-CN"/>
              </w:rPr>
              <w:t>吨</w:t>
            </w:r>
          </w:p>
        </w:tc>
        <w:tc>
          <w:tcPr>
            <w:tcW w:w="1182" w:type="pct"/>
            <w:noWrap w:val="0"/>
            <w:vAlign w:val="center"/>
          </w:tcPr>
          <w:p w14:paraId="1549B0F4">
            <w:pPr>
              <w:keepNext w:val="0"/>
              <w:keepLines w:val="0"/>
              <w:pageBreakBefore w:val="0"/>
              <w:widowControl w:val="0"/>
              <w:numPr>
                <w:ilvl w:val="0"/>
                <w:numId w:val="0"/>
              </w:numPr>
              <w:kinsoku/>
              <w:wordWrap/>
              <w:overflowPunct/>
              <w:topLinePunct w:val="0"/>
              <w:autoSpaceDE/>
              <w:autoSpaceDN/>
              <w:bidi w:val="0"/>
              <w:adjustRightInd/>
              <w:snapToGrid w:val="0"/>
              <w:spacing w:line="490" w:lineRule="exact"/>
              <w:jc w:val="center"/>
              <w:textAlignment w:val="auto"/>
              <w:rPr>
                <w:rFonts w:hint="eastAsia" w:ascii="仿宋" w:hAnsi="仿宋" w:eastAsia="仿宋" w:cs="仿宋"/>
                <w:b w:val="0"/>
                <w:bCs w:val="0"/>
                <w:color w:val="auto"/>
                <w:sz w:val="24"/>
                <w:szCs w:val="24"/>
                <w:highlight w:val="none"/>
                <w:u w:val="single"/>
                <w:shd w:val="clear" w:color="auto" w:fill="auto"/>
                <w:vertAlign w:val="baseline"/>
                <w:lang w:val="en-US" w:eastAsia="zh-CN"/>
              </w:rPr>
            </w:pPr>
            <w:r>
              <w:rPr>
                <w:rFonts w:hint="eastAsia" w:ascii="仿宋" w:hAnsi="仿宋" w:eastAsia="仿宋" w:cs="仿宋"/>
                <w:b w:val="0"/>
                <w:bCs w:val="0"/>
                <w:color w:val="auto"/>
                <w:sz w:val="24"/>
                <w:szCs w:val="24"/>
                <w:highlight w:val="none"/>
                <w:shd w:val="clear" w:color="auto" w:fill="auto"/>
                <w:vertAlign w:val="baseline"/>
                <w:lang w:val="en-US" w:eastAsia="zh-CN"/>
              </w:rPr>
              <w:t>9/12米</w:t>
            </w:r>
          </w:p>
        </w:tc>
        <w:tc>
          <w:tcPr>
            <w:tcW w:w="1574" w:type="pct"/>
            <w:noWrap w:val="0"/>
            <w:vAlign w:val="center"/>
          </w:tcPr>
          <w:p w14:paraId="08AB04FD">
            <w:pPr>
              <w:keepNext w:val="0"/>
              <w:keepLines w:val="0"/>
              <w:pageBreakBefore w:val="0"/>
              <w:widowControl w:val="0"/>
              <w:numPr>
                <w:ilvl w:val="0"/>
                <w:numId w:val="0"/>
              </w:numPr>
              <w:kinsoku/>
              <w:wordWrap/>
              <w:overflowPunct/>
              <w:topLinePunct w:val="0"/>
              <w:autoSpaceDE/>
              <w:autoSpaceDN/>
              <w:bidi w:val="0"/>
              <w:adjustRightInd/>
              <w:snapToGrid w:val="0"/>
              <w:spacing w:line="490" w:lineRule="exact"/>
              <w:jc w:val="center"/>
              <w:textAlignment w:val="auto"/>
              <w:rPr>
                <w:rFonts w:hint="eastAsia" w:ascii="仿宋" w:hAnsi="仿宋" w:eastAsia="仿宋" w:cs="仿宋"/>
                <w:b w:val="0"/>
                <w:bCs w:val="0"/>
                <w:color w:val="auto"/>
                <w:sz w:val="24"/>
                <w:szCs w:val="24"/>
                <w:highlight w:val="none"/>
                <w:shd w:val="clear" w:color="auto" w:fill="auto"/>
                <w:vertAlign w:val="baseline"/>
                <w:lang w:val="en-US" w:eastAsia="zh-CN"/>
              </w:rPr>
            </w:pPr>
            <w:r>
              <w:rPr>
                <w:rFonts w:hint="eastAsia" w:ascii="仿宋" w:hAnsi="仿宋" w:eastAsia="仿宋" w:cs="仿宋"/>
                <w:b w:val="0"/>
                <w:bCs w:val="0"/>
                <w:color w:val="auto"/>
                <w:sz w:val="24"/>
                <w:szCs w:val="24"/>
                <w:highlight w:val="none"/>
                <w:u w:val="single"/>
                <w:shd w:val="clear" w:color="auto" w:fill="auto"/>
                <w:vertAlign w:val="baseline"/>
                <w:lang w:val="en-US" w:eastAsia="zh-CN"/>
              </w:rPr>
              <w:t xml:space="preserve">   市</w:t>
            </w:r>
            <w:r>
              <w:rPr>
                <w:rFonts w:hint="eastAsia" w:ascii="仿宋" w:hAnsi="仿宋" w:eastAsia="仿宋" w:cs="仿宋"/>
                <w:b w:val="0"/>
                <w:bCs w:val="0"/>
                <w:color w:val="auto"/>
                <w:sz w:val="24"/>
                <w:szCs w:val="24"/>
                <w:highlight w:val="none"/>
                <w:shd w:val="clear" w:color="auto" w:fill="auto"/>
                <w:vertAlign w:val="baseline"/>
                <w:lang w:val="en-US" w:eastAsia="zh-CN"/>
              </w:rPr>
              <w:t>网价下浮</w:t>
            </w:r>
            <w:r>
              <w:rPr>
                <w:rFonts w:hint="eastAsia" w:ascii="仿宋" w:hAnsi="仿宋" w:eastAsia="仿宋" w:cs="仿宋"/>
                <w:b w:val="0"/>
                <w:bCs w:val="0"/>
                <w:color w:val="auto"/>
                <w:sz w:val="24"/>
                <w:szCs w:val="24"/>
                <w:highlight w:val="none"/>
                <w:u w:val="single"/>
                <w:shd w:val="clear" w:color="auto" w:fill="auto"/>
                <w:vertAlign w:val="baseline"/>
                <w:lang w:val="en-US" w:eastAsia="zh-CN"/>
              </w:rPr>
              <w:t xml:space="preserve">    </w:t>
            </w:r>
            <w:r>
              <w:rPr>
                <w:rFonts w:hint="eastAsia" w:ascii="仿宋" w:hAnsi="仿宋" w:eastAsia="仿宋" w:cs="仿宋"/>
                <w:b w:val="0"/>
                <w:bCs w:val="0"/>
                <w:color w:val="auto"/>
                <w:sz w:val="24"/>
                <w:szCs w:val="24"/>
                <w:highlight w:val="none"/>
                <w:shd w:val="clear" w:color="auto" w:fill="auto"/>
                <w:vertAlign w:val="baseline"/>
                <w:lang w:val="en-US" w:eastAsia="zh-CN"/>
              </w:rPr>
              <w:t>元/吨</w:t>
            </w:r>
          </w:p>
        </w:tc>
      </w:tr>
      <w:tr w14:paraId="14175C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8" w:hRule="exact"/>
          <w:jc w:val="center"/>
        </w:trPr>
        <w:tc>
          <w:tcPr>
            <w:tcW w:w="1487" w:type="pct"/>
            <w:gridSpan w:val="2"/>
            <w:noWrap w:val="0"/>
            <w:vAlign w:val="center"/>
          </w:tcPr>
          <w:p w14:paraId="365949B4">
            <w:pPr>
              <w:keepNext w:val="0"/>
              <w:keepLines w:val="0"/>
              <w:pageBreakBefore w:val="0"/>
              <w:widowControl w:val="0"/>
              <w:numPr>
                <w:ilvl w:val="0"/>
                <w:numId w:val="0"/>
              </w:numPr>
              <w:kinsoku/>
              <w:wordWrap/>
              <w:overflowPunct/>
              <w:topLinePunct w:val="0"/>
              <w:autoSpaceDE/>
              <w:autoSpaceDN/>
              <w:bidi w:val="0"/>
              <w:adjustRightInd/>
              <w:snapToGrid w:val="0"/>
              <w:spacing w:line="490" w:lineRule="exact"/>
              <w:ind w:left="-199" w:leftChars="-95" w:firstLine="422" w:firstLineChars="150"/>
              <w:jc w:val="center"/>
              <w:textAlignment w:val="auto"/>
              <w:rPr>
                <w:rFonts w:hint="eastAsia" w:ascii="仿宋" w:hAnsi="仿宋" w:eastAsia="仿宋" w:cs="仿宋"/>
                <w:b/>
                <w:bCs/>
                <w:color w:val="auto"/>
                <w:sz w:val="28"/>
                <w:szCs w:val="28"/>
                <w:highlight w:val="none"/>
                <w:shd w:val="clear" w:color="auto" w:fill="auto"/>
                <w:vertAlign w:val="baseline"/>
                <w:lang w:val="en-US" w:eastAsia="zh-CN"/>
              </w:rPr>
            </w:pPr>
            <w:r>
              <w:rPr>
                <w:rFonts w:hint="eastAsia" w:ascii="仿宋" w:hAnsi="仿宋" w:eastAsia="仿宋" w:cs="仿宋"/>
                <w:b/>
                <w:bCs/>
                <w:color w:val="auto"/>
                <w:sz w:val="28"/>
                <w:szCs w:val="28"/>
                <w:highlight w:val="none"/>
                <w:shd w:val="clear" w:color="auto" w:fill="auto"/>
                <w:lang w:val="en-US" w:eastAsia="zh-CN"/>
              </w:rPr>
              <w:t>合同暂定总价</w:t>
            </w:r>
          </w:p>
        </w:tc>
        <w:tc>
          <w:tcPr>
            <w:tcW w:w="3512" w:type="pct"/>
            <w:gridSpan w:val="3"/>
            <w:noWrap w:val="0"/>
            <w:vAlign w:val="center"/>
          </w:tcPr>
          <w:p w14:paraId="3C293EFA">
            <w:pPr>
              <w:keepNext w:val="0"/>
              <w:keepLines w:val="0"/>
              <w:pageBreakBefore w:val="0"/>
              <w:widowControl w:val="0"/>
              <w:numPr>
                <w:ilvl w:val="0"/>
                <w:numId w:val="0"/>
              </w:numPr>
              <w:kinsoku/>
              <w:wordWrap/>
              <w:overflowPunct/>
              <w:topLinePunct w:val="0"/>
              <w:autoSpaceDE/>
              <w:autoSpaceDN/>
              <w:bidi w:val="0"/>
              <w:adjustRightInd/>
              <w:snapToGrid w:val="0"/>
              <w:spacing w:line="490" w:lineRule="exact"/>
              <w:ind w:left="-195" w:leftChars="-93" w:firstLine="1827" w:firstLineChars="650"/>
              <w:jc w:val="both"/>
              <w:textAlignment w:val="auto"/>
              <w:rPr>
                <w:rFonts w:hint="eastAsia" w:ascii="仿宋" w:hAnsi="仿宋" w:eastAsia="仿宋" w:cs="仿宋"/>
                <w:b/>
                <w:bCs/>
                <w:color w:val="auto"/>
                <w:sz w:val="28"/>
                <w:szCs w:val="28"/>
                <w:highlight w:val="none"/>
                <w:shd w:val="clear" w:color="auto" w:fill="auto"/>
                <w:vertAlign w:val="baseline"/>
                <w:lang w:val="en-US" w:eastAsia="zh-CN"/>
              </w:rPr>
            </w:pPr>
            <w:r>
              <w:rPr>
                <w:rFonts w:hint="eastAsia" w:ascii="仿宋" w:hAnsi="仿宋" w:eastAsia="仿宋" w:cs="仿宋"/>
                <w:b/>
                <w:bCs/>
                <w:color w:val="auto"/>
                <w:sz w:val="28"/>
                <w:szCs w:val="28"/>
                <w:highlight w:val="none"/>
                <w:u w:val="none"/>
                <w:shd w:val="clear" w:color="auto" w:fill="auto"/>
                <w:vertAlign w:val="baseline"/>
                <w:lang w:val="en-US" w:eastAsia="zh-CN"/>
              </w:rPr>
              <w:t>人民币</w:t>
            </w:r>
            <w:r>
              <w:rPr>
                <w:rFonts w:hint="eastAsia" w:ascii="仿宋" w:hAnsi="仿宋" w:eastAsia="仿宋" w:cs="仿宋"/>
                <w:b/>
                <w:bCs/>
                <w:color w:val="auto"/>
                <w:sz w:val="28"/>
                <w:szCs w:val="28"/>
                <w:highlight w:val="none"/>
                <w:u w:val="single"/>
                <w:shd w:val="clear" w:color="auto" w:fill="auto"/>
                <w:vertAlign w:val="baseline"/>
                <w:lang w:val="en-US" w:eastAsia="zh-CN"/>
              </w:rPr>
              <w:t xml:space="preserve">                  </w:t>
            </w:r>
            <w:r>
              <w:rPr>
                <w:rFonts w:hint="eastAsia" w:ascii="仿宋" w:hAnsi="仿宋" w:eastAsia="仿宋" w:cs="仿宋"/>
                <w:b/>
                <w:bCs/>
                <w:color w:val="auto"/>
                <w:sz w:val="28"/>
                <w:szCs w:val="28"/>
                <w:highlight w:val="none"/>
                <w:shd w:val="clear" w:color="auto" w:fill="auto"/>
                <w:vertAlign w:val="baseline"/>
                <w:lang w:val="en-US" w:eastAsia="zh-CN"/>
              </w:rPr>
              <w:t>元</w:t>
            </w:r>
          </w:p>
        </w:tc>
      </w:tr>
    </w:tbl>
    <w:p w14:paraId="7D298AF3">
      <w:pPr>
        <w:keepNext w:val="0"/>
        <w:keepLines w:val="0"/>
        <w:pageBreakBefore w:val="0"/>
        <w:widowControl w:val="0"/>
        <w:numPr>
          <w:ilvl w:val="0"/>
          <w:numId w:val="0"/>
        </w:numPr>
        <w:kinsoku/>
        <w:wordWrap/>
        <w:overflowPunct/>
        <w:topLinePunct w:val="0"/>
        <w:autoSpaceDE/>
        <w:autoSpaceDN/>
        <w:bidi w:val="0"/>
        <w:adjustRightInd/>
        <w:snapToGrid w:val="0"/>
        <w:spacing w:line="490" w:lineRule="exact"/>
        <w:ind w:left="0" w:leftChars="0" w:firstLine="420" w:firstLineChars="150"/>
        <w:textAlignment w:val="auto"/>
        <w:rPr>
          <w:rFonts w:hint="eastAsia" w:ascii="仿宋" w:hAnsi="仿宋" w:eastAsia="仿宋" w:cs="仿宋"/>
          <w:color w:val="auto"/>
          <w:sz w:val="28"/>
          <w:szCs w:val="28"/>
          <w:highlight w:val="none"/>
          <w:shd w:val="clear" w:color="auto" w:fill="auto"/>
          <w:vertAlign w:val="baseline"/>
          <w:lang w:val="en-US" w:eastAsia="zh-CN"/>
        </w:rPr>
      </w:pPr>
      <w:r>
        <w:rPr>
          <w:rFonts w:hint="eastAsia" w:ascii="仿宋" w:hAnsi="仿宋" w:eastAsia="仿宋" w:cs="仿宋"/>
          <w:color w:val="auto"/>
          <w:sz w:val="28"/>
          <w:szCs w:val="28"/>
          <w:highlight w:val="none"/>
          <w:shd w:val="clear" w:color="auto" w:fill="auto"/>
          <w:vertAlign w:val="baseline"/>
          <w:lang w:val="en-US" w:eastAsia="zh-CN"/>
        </w:rPr>
        <w:t>1.1本合同所述网价为：“我的钢铁”网对应城市的同一品名、同一钢厂、同一规格、同一材质产品交货当天最后一次价格;如交货之日为法定节假日或周末，则以节假日、周末后第一个工作日的同一品名、同一钢厂、同一规格、同一材质产品的最后一次价格为准;如“我的钢铁”网无相应价格信息，则甲乙双方(下文简称:“双方”)另行书面协商确定合同单价。</w:t>
      </w:r>
    </w:p>
    <w:p w14:paraId="11AF23F7">
      <w:pPr>
        <w:keepNext w:val="0"/>
        <w:keepLines w:val="0"/>
        <w:pageBreakBefore w:val="0"/>
        <w:widowControl w:val="0"/>
        <w:numPr>
          <w:ilvl w:val="0"/>
          <w:numId w:val="0"/>
        </w:numPr>
        <w:kinsoku/>
        <w:wordWrap/>
        <w:overflowPunct/>
        <w:topLinePunct w:val="0"/>
        <w:autoSpaceDE/>
        <w:autoSpaceDN/>
        <w:bidi w:val="0"/>
        <w:adjustRightInd/>
        <w:snapToGrid w:val="0"/>
        <w:spacing w:line="490" w:lineRule="exact"/>
        <w:ind w:left="0" w:leftChars="0" w:firstLine="420" w:firstLineChars="150"/>
        <w:textAlignment w:val="auto"/>
        <w:rPr>
          <w:rFonts w:hint="eastAsia" w:ascii="仿宋" w:hAnsi="仿宋" w:eastAsia="仿宋" w:cs="仿宋"/>
          <w:color w:val="000000" w:themeColor="text1"/>
          <w:sz w:val="28"/>
          <w:szCs w:val="28"/>
          <w:highlight w:val="none"/>
          <w:u w:val="none"/>
          <w:shd w:val="clear" w:color="auto" w:fill="auto"/>
          <w:vertAlign w:val="baseline"/>
          <w:lang w:val="en-US" w:eastAsia="zh-CN"/>
          <w14:textFill>
            <w14:solidFill>
              <w14:schemeClr w14:val="tx1"/>
            </w14:solidFill>
          </w14:textFill>
        </w:rPr>
      </w:pPr>
      <w:r>
        <w:rPr>
          <w:rFonts w:hint="eastAsia" w:ascii="仿宋" w:hAnsi="仿宋" w:eastAsia="仿宋" w:cs="仿宋"/>
          <w:color w:val="auto"/>
          <w:sz w:val="28"/>
          <w:szCs w:val="28"/>
          <w:highlight w:val="none"/>
          <w:shd w:val="clear" w:color="auto" w:fill="auto"/>
          <w:vertAlign w:val="baseline"/>
          <w:lang w:val="en-US" w:eastAsia="zh-CN"/>
        </w:rPr>
        <w:t>1.2合同单价含产品费、材料费、检验检测费（产品移交甲方前的所有检</w:t>
      </w:r>
      <w:r>
        <w:rPr>
          <w:rFonts w:hint="eastAsia" w:ascii="仿宋" w:hAnsi="仿宋" w:eastAsia="仿宋" w:cs="仿宋"/>
          <w:color w:val="000000" w:themeColor="text1"/>
          <w:sz w:val="28"/>
          <w:szCs w:val="28"/>
          <w:highlight w:val="none"/>
          <w:shd w:val="clear" w:color="auto" w:fill="auto"/>
          <w:vertAlign w:val="baseline"/>
          <w:lang w:val="en-US" w:eastAsia="zh-CN"/>
          <w14:textFill>
            <w14:solidFill>
              <w14:schemeClr w14:val="tx1"/>
            </w14:solidFill>
          </w14:textFill>
        </w:rPr>
        <w:t>测费用，不含甲方另行送检费用）、人工费（指产品移交给甲方所需的所有人工</w:t>
      </w:r>
      <w:r>
        <w:rPr>
          <w:rFonts w:hint="eastAsia" w:ascii="仿宋" w:hAnsi="仿宋" w:eastAsia="仿宋" w:cs="仿宋"/>
          <w:color w:val="000000" w:themeColor="text1"/>
          <w:sz w:val="28"/>
          <w:szCs w:val="28"/>
          <w:highlight w:val="none"/>
          <w:shd w:val="clear" w:color="auto" w:fill="auto"/>
          <w:vertAlign w:val="baseline"/>
          <w14:textFill>
            <w14:solidFill>
              <w14:schemeClr w14:val="tx1"/>
            </w14:solidFill>
          </w14:textFill>
        </w:rPr>
        <w:t>费）、</w:t>
      </w:r>
      <w:r>
        <w:rPr>
          <w:rFonts w:hint="eastAsia" w:ascii="仿宋" w:hAnsi="仿宋" w:eastAsia="仿宋" w:cs="仿宋"/>
          <w:color w:val="000000" w:themeColor="text1"/>
          <w:sz w:val="28"/>
          <w:szCs w:val="28"/>
          <w:highlight w:val="none"/>
          <w:u w:val="none"/>
          <w:shd w:val="clear" w:color="auto" w:fill="auto"/>
          <w:vertAlign w:val="baseline"/>
          <w:lang w:val="en-US" w:eastAsia="zh-CN"/>
          <w14:textFill>
            <w14:solidFill>
              <w14:schemeClr w14:val="tx1"/>
            </w14:solidFill>
          </w14:textFill>
        </w:rPr>
        <w:t>包装费、运输费、装卸费（产品由乙方负责装车，</w:t>
      </w:r>
      <w:r>
        <w:rPr>
          <w:rFonts w:hint="eastAsia" w:ascii="仿宋" w:hAnsi="仿宋" w:eastAsia="仿宋" w:cs="仿宋"/>
          <w:color w:val="FF0000"/>
          <w:sz w:val="28"/>
          <w:szCs w:val="28"/>
          <w:highlight w:val="none"/>
          <w:u w:val="none"/>
          <w:shd w:val="clear" w:color="auto" w:fill="auto"/>
          <w:vertAlign w:val="baseline"/>
          <w:lang w:val="en-US" w:eastAsia="zh-CN"/>
        </w:rPr>
        <w:t>卸车由：</w:t>
      </w:r>
      <w:r>
        <w:rPr>
          <w:rFonts w:hint="eastAsia" w:ascii="仿宋" w:hAnsi="仿宋" w:eastAsia="仿宋" w:cs="仿宋"/>
          <w:color w:val="FF0000"/>
          <w:sz w:val="28"/>
          <w:szCs w:val="28"/>
          <w:highlight w:val="none"/>
          <w:u w:val="none"/>
          <w:shd w:val="clear" w:color="auto" w:fill="auto"/>
          <w:vertAlign w:val="baseline"/>
          <w:lang w:val="en-US" w:eastAsia="zh-CN"/>
        </w:rPr>
        <w:sym w:font="Wingdings" w:char="00A8"/>
      </w:r>
      <w:r>
        <w:rPr>
          <w:rFonts w:hint="eastAsia" w:ascii="仿宋" w:hAnsi="仿宋" w:eastAsia="仿宋" w:cs="仿宋"/>
          <w:color w:val="FF0000"/>
          <w:sz w:val="28"/>
          <w:szCs w:val="28"/>
          <w:highlight w:val="none"/>
          <w:u w:val="none"/>
          <w:shd w:val="clear" w:color="auto" w:fill="auto"/>
          <w:vertAlign w:val="baseline"/>
          <w:lang w:val="en-US" w:eastAsia="zh-CN"/>
        </w:rPr>
        <w:t>乙方负责，卸车费每吨</w:t>
      </w:r>
      <w:r>
        <w:rPr>
          <w:rFonts w:hint="eastAsia" w:ascii="仿宋" w:hAnsi="仿宋" w:eastAsia="仿宋" w:cs="仿宋"/>
          <w:color w:val="FF0000"/>
          <w:sz w:val="28"/>
          <w:szCs w:val="28"/>
          <w:highlight w:val="none"/>
          <w:u w:val="single"/>
          <w:shd w:val="clear" w:color="auto" w:fill="auto"/>
          <w:vertAlign w:val="baseline"/>
          <w:lang w:val="en-US" w:eastAsia="zh-CN"/>
        </w:rPr>
        <w:t xml:space="preserve"> / 元</w:t>
      </w:r>
      <w:r>
        <w:rPr>
          <w:rFonts w:hint="eastAsia" w:ascii="仿宋" w:hAnsi="仿宋" w:eastAsia="仿宋" w:cs="仿宋"/>
          <w:color w:val="FF0000"/>
          <w:sz w:val="28"/>
          <w:szCs w:val="28"/>
          <w:highlight w:val="none"/>
          <w:u w:val="none"/>
          <w:shd w:val="clear" w:color="auto" w:fill="auto"/>
          <w:vertAlign w:val="baseline"/>
          <w:lang w:val="en-US" w:eastAsia="zh-CN"/>
        </w:rPr>
        <w:t xml:space="preserve"> </w:t>
      </w:r>
      <w:r>
        <w:rPr>
          <w:rFonts w:hint="eastAsia" w:ascii="微软雅黑" w:hAnsi="微软雅黑" w:eastAsia="微软雅黑" w:cs="微软雅黑"/>
          <w:color w:val="FF0000"/>
          <w:sz w:val="28"/>
          <w:szCs w:val="28"/>
          <w:highlight w:val="none"/>
          <w:u w:val="none"/>
          <w:shd w:val="clear" w:color="auto" w:fill="auto"/>
          <w:vertAlign w:val="baseline"/>
          <w:lang w:val="en-US" w:eastAsia="zh-CN"/>
        </w:rPr>
        <w:t>/</w:t>
      </w:r>
      <w:r>
        <w:rPr>
          <w:rFonts w:hint="eastAsia" w:ascii="仿宋" w:hAnsi="仿宋" w:eastAsia="仿宋" w:cs="仿宋"/>
          <w:color w:val="FF0000"/>
          <w:sz w:val="28"/>
          <w:szCs w:val="28"/>
          <w:highlight w:val="none"/>
          <w:u w:val="none"/>
          <w:shd w:val="clear" w:color="auto" w:fill="auto"/>
          <w:vertAlign w:val="baseline"/>
          <w:lang w:val="en-US" w:eastAsia="zh-CN"/>
        </w:rPr>
        <w:t xml:space="preserve"> </w:t>
      </w:r>
      <w:r>
        <w:rPr>
          <w:rFonts w:hint="eastAsia" w:ascii="仿宋" w:hAnsi="仿宋" w:eastAsia="仿宋" w:cs="仿宋"/>
          <w:color w:val="FF0000"/>
          <w:sz w:val="28"/>
          <w:szCs w:val="28"/>
          <w:highlight w:val="none"/>
          <w:u w:val="none"/>
          <w:shd w:val="clear" w:color="auto" w:fill="auto"/>
          <w:vertAlign w:val="baseline"/>
          <w:lang w:val="en-US" w:eastAsia="zh-CN"/>
        </w:rPr>
        <w:sym w:font="Wingdings" w:char="00FE"/>
      </w:r>
      <w:r>
        <w:rPr>
          <w:rFonts w:hint="eastAsia" w:ascii="仿宋" w:hAnsi="仿宋" w:eastAsia="仿宋" w:cs="仿宋"/>
          <w:color w:val="FF0000"/>
          <w:sz w:val="28"/>
          <w:szCs w:val="28"/>
          <w:highlight w:val="none"/>
          <w:u w:val="none"/>
          <w:shd w:val="clear" w:color="auto" w:fill="auto"/>
          <w:vertAlign w:val="baseline"/>
          <w:lang w:val="en-US" w:eastAsia="zh-CN"/>
        </w:rPr>
        <w:t>甲方负责，甲方承担卸车费用）</w:t>
      </w:r>
      <w:r>
        <w:rPr>
          <w:rFonts w:hint="eastAsia" w:ascii="仿宋" w:hAnsi="仿宋" w:eastAsia="仿宋" w:cs="仿宋"/>
          <w:color w:val="000000" w:themeColor="text1"/>
          <w:sz w:val="28"/>
          <w:szCs w:val="28"/>
          <w:highlight w:val="none"/>
          <w:u w:val="none"/>
          <w:shd w:val="clear" w:color="auto" w:fill="auto"/>
          <w:vertAlign w:val="baseline"/>
          <w:lang w:val="en-US" w:eastAsia="zh-CN"/>
          <w14:textFill>
            <w14:solidFill>
              <w14:schemeClr w14:val="tx1"/>
            </w14:solidFill>
          </w14:textFill>
        </w:rPr>
        <w:t>、</w:t>
      </w:r>
      <w:r>
        <w:rPr>
          <w:rFonts w:hint="eastAsia" w:ascii="仿宋" w:hAnsi="仿宋" w:eastAsia="仿宋" w:cs="仿宋"/>
          <w:color w:val="000000" w:themeColor="text1"/>
          <w:sz w:val="28"/>
          <w:szCs w:val="28"/>
          <w:highlight w:val="none"/>
          <w:u w:val="none"/>
          <w:shd w:val="clear" w:color="auto" w:fill="auto"/>
          <w:vertAlign w:val="baseline"/>
          <w14:textFill>
            <w14:solidFill>
              <w14:schemeClr w14:val="tx1"/>
            </w14:solidFill>
          </w14:textFill>
        </w:rPr>
        <w:t>保险费、利</w:t>
      </w:r>
      <w:r>
        <w:rPr>
          <w:rFonts w:hint="eastAsia" w:ascii="仿宋" w:hAnsi="仿宋" w:eastAsia="仿宋" w:cs="仿宋"/>
          <w:color w:val="000000" w:themeColor="text1"/>
          <w:sz w:val="28"/>
          <w:szCs w:val="28"/>
          <w:highlight w:val="none"/>
          <w:shd w:val="clear" w:color="auto" w:fill="auto"/>
          <w:vertAlign w:val="baseline"/>
          <w14:textFill>
            <w14:solidFill>
              <w14:schemeClr w14:val="tx1"/>
            </w14:solidFill>
          </w14:textFill>
        </w:rPr>
        <w:t>润、管理费、税金（</w:t>
      </w:r>
      <w:r>
        <w:rPr>
          <w:rFonts w:hint="eastAsia" w:ascii="仿宋" w:hAnsi="仿宋" w:eastAsia="仿宋" w:cs="仿宋"/>
          <w:color w:val="000000" w:themeColor="text1"/>
          <w:sz w:val="28"/>
          <w:szCs w:val="28"/>
          <w:highlight w:val="none"/>
          <w:shd w:val="clear" w:color="auto" w:fill="auto"/>
          <w:vertAlign w:val="baseline"/>
          <w:lang w:val="en-US" w:eastAsia="zh-CN"/>
          <w14:textFill>
            <w14:solidFill>
              <w14:schemeClr w14:val="tx1"/>
            </w14:solidFill>
          </w14:textFill>
        </w:rPr>
        <w:t>乙方</w:t>
      </w:r>
      <w:r>
        <w:rPr>
          <w:rFonts w:hint="eastAsia" w:ascii="仿宋" w:hAnsi="仿宋" w:eastAsia="仿宋" w:cs="仿宋"/>
          <w:color w:val="000000" w:themeColor="text1"/>
          <w:sz w:val="28"/>
          <w:szCs w:val="28"/>
          <w:highlight w:val="none"/>
          <w:shd w:val="clear" w:color="auto" w:fill="auto"/>
          <w:vertAlign w:val="baseline"/>
          <w14:textFill>
            <w14:solidFill>
              <w14:schemeClr w14:val="tx1"/>
            </w14:solidFill>
          </w14:textFill>
        </w:rPr>
        <w:t>开具税率</w:t>
      </w:r>
      <w:r>
        <w:rPr>
          <w:rFonts w:hint="eastAsia" w:ascii="仿宋" w:hAnsi="仿宋" w:eastAsia="仿宋" w:cs="仿宋"/>
          <w:color w:val="000000" w:themeColor="text1"/>
          <w:sz w:val="28"/>
          <w:szCs w:val="28"/>
          <w:highlight w:val="none"/>
          <w:u w:val="single"/>
          <w:shd w:val="clear" w:color="auto" w:fill="auto"/>
          <w:vertAlign w:val="baseline"/>
          <w:lang w:val="en-US" w:eastAsia="zh-CN"/>
          <w14:textFill>
            <w14:solidFill>
              <w14:schemeClr w14:val="tx1"/>
            </w14:solidFill>
          </w14:textFill>
        </w:rPr>
        <w:t xml:space="preserve"> 13 </w:t>
      </w:r>
      <w:r>
        <w:rPr>
          <w:rFonts w:hint="eastAsia" w:ascii="仿宋" w:hAnsi="仿宋" w:eastAsia="仿宋" w:cs="仿宋"/>
          <w:color w:val="000000" w:themeColor="text1"/>
          <w:sz w:val="28"/>
          <w:szCs w:val="28"/>
          <w:highlight w:val="none"/>
          <w:shd w:val="clear" w:color="auto" w:fill="auto"/>
          <w:vertAlign w:val="baseline"/>
          <w14:textFill>
            <w14:solidFill>
              <w14:schemeClr w14:val="tx1"/>
            </w14:solidFill>
          </w14:textFill>
        </w:rPr>
        <w:t>%的增值税专用</w:t>
      </w:r>
      <w:r>
        <w:rPr>
          <w:rFonts w:hint="eastAsia" w:ascii="仿宋" w:hAnsi="仿宋" w:eastAsia="仿宋" w:cs="仿宋"/>
          <w:color w:val="000000" w:themeColor="text1"/>
          <w:sz w:val="28"/>
          <w:szCs w:val="28"/>
          <w:highlight w:val="none"/>
          <w:shd w:val="clear" w:color="auto" w:fill="auto"/>
          <w:vertAlign w:val="baseline"/>
          <w:lang w:val="en-US" w:eastAsia="zh-CN"/>
          <w14:textFill>
            <w14:solidFill>
              <w14:schemeClr w14:val="tx1"/>
            </w14:solidFill>
          </w14:textFill>
        </w:rPr>
        <w:t>发票</w:t>
      </w:r>
      <w:r>
        <w:rPr>
          <w:rFonts w:hint="eastAsia" w:ascii="仿宋" w:hAnsi="仿宋" w:eastAsia="仿宋" w:cs="仿宋"/>
          <w:color w:val="000000" w:themeColor="text1"/>
          <w:sz w:val="28"/>
          <w:szCs w:val="28"/>
          <w:highlight w:val="none"/>
          <w:shd w:val="clear" w:color="auto" w:fill="auto"/>
          <w:vertAlign w:val="baseline"/>
          <w:lang w:eastAsia="zh-CN"/>
          <w14:textFill>
            <w14:solidFill>
              <w14:schemeClr w14:val="tx1"/>
            </w14:solidFill>
          </w14:textFill>
        </w:rPr>
        <w:t>，</w:t>
      </w:r>
      <w:r>
        <w:rPr>
          <w:rFonts w:hint="eastAsia" w:ascii="仿宋" w:hAnsi="仿宋" w:eastAsia="仿宋" w:cs="仿宋"/>
          <w:color w:val="000000" w:themeColor="text1"/>
          <w:sz w:val="28"/>
          <w:szCs w:val="28"/>
          <w:highlight w:val="none"/>
          <w:shd w:val="clear" w:color="auto" w:fill="auto"/>
          <w:vertAlign w:val="baseline"/>
          <w14:textFill>
            <w14:solidFill>
              <w14:schemeClr w14:val="tx1"/>
            </w14:solidFill>
          </w14:textFill>
        </w:rPr>
        <w:t>税率按国家政策执行，</w:t>
      </w:r>
      <w:r>
        <w:rPr>
          <w:rFonts w:hint="eastAsia" w:ascii="仿宋" w:hAnsi="仿宋" w:eastAsia="仿宋" w:cs="仿宋"/>
          <w:color w:val="000000" w:themeColor="text1"/>
          <w:sz w:val="28"/>
          <w:szCs w:val="28"/>
          <w:highlight w:val="none"/>
          <w:shd w:val="clear" w:color="auto" w:fill="auto"/>
          <w:vertAlign w:val="baseline"/>
          <w:lang w:eastAsia="zh-CN"/>
          <w14:textFill>
            <w14:solidFill>
              <w14:schemeClr w14:val="tx1"/>
            </w14:solidFill>
          </w14:textFill>
        </w:rPr>
        <w:t>如</w:t>
      </w:r>
      <w:r>
        <w:rPr>
          <w:rFonts w:hint="eastAsia" w:ascii="仿宋" w:hAnsi="仿宋" w:eastAsia="仿宋" w:cs="仿宋"/>
          <w:color w:val="000000" w:themeColor="text1"/>
          <w:sz w:val="28"/>
          <w:szCs w:val="28"/>
          <w:highlight w:val="none"/>
          <w:shd w:val="clear" w:color="auto" w:fill="auto"/>
          <w:vertAlign w:val="baseline"/>
          <w:lang w:val="en-US" w:eastAsia="zh-CN"/>
          <w14:textFill>
            <w14:solidFill>
              <w14:schemeClr w14:val="tx1"/>
            </w14:solidFill>
          </w14:textFill>
        </w:rPr>
        <w:t>税率</w:t>
      </w:r>
      <w:r>
        <w:rPr>
          <w:rFonts w:hint="eastAsia" w:ascii="仿宋" w:hAnsi="仿宋" w:eastAsia="仿宋" w:cs="仿宋"/>
          <w:color w:val="000000" w:themeColor="text1"/>
          <w:sz w:val="28"/>
          <w:szCs w:val="28"/>
          <w:highlight w:val="none"/>
          <w:shd w:val="clear" w:color="auto" w:fill="auto"/>
          <w:vertAlign w:val="baseline"/>
          <w:lang w:eastAsia="zh-CN"/>
          <w14:textFill>
            <w14:solidFill>
              <w14:schemeClr w14:val="tx1"/>
            </w14:solidFill>
          </w14:textFill>
        </w:rPr>
        <w:t>调整，</w:t>
      </w:r>
      <w:r>
        <w:rPr>
          <w:rFonts w:hint="eastAsia" w:ascii="仿宋" w:hAnsi="仿宋" w:eastAsia="仿宋" w:cs="仿宋"/>
          <w:color w:val="000000" w:themeColor="text1"/>
          <w:sz w:val="28"/>
          <w:szCs w:val="28"/>
          <w:highlight w:val="none"/>
          <w:shd w:val="clear" w:color="auto" w:fill="auto"/>
          <w:vertAlign w:val="baseline"/>
          <w:lang w:val="en-US" w:eastAsia="zh-CN"/>
          <w14:textFill>
            <w14:solidFill>
              <w14:schemeClr w14:val="tx1"/>
            </w14:solidFill>
          </w14:textFill>
        </w:rPr>
        <w:t>合同</w:t>
      </w:r>
      <w:r>
        <w:rPr>
          <w:rFonts w:hint="eastAsia" w:ascii="仿宋" w:hAnsi="仿宋" w:eastAsia="仿宋" w:cs="仿宋"/>
          <w:color w:val="000000" w:themeColor="text1"/>
          <w:sz w:val="28"/>
          <w:szCs w:val="28"/>
          <w:highlight w:val="none"/>
          <w:shd w:val="clear" w:color="auto" w:fill="auto"/>
          <w:vertAlign w:val="baseline"/>
          <w14:textFill>
            <w14:solidFill>
              <w14:schemeClr w14:val="tx1"/>
            </w14:solidFill>
          </w14:textFill>
        </w:rPr>
        <w:t>单价随之调整）等，除合同另有约</w:t>
      </w:r>
      <w:r>
        <w:rPr>
          <w:rFonts w:hint="eastAsia" w:ascii="仿宋" w:hAnsi="仿宋" w:eastAsia="仿宋" w:cs="仿宋"/>
          <w:color w:val="000000" w:themeColor="text1"/>
          <w:sz w:val="28"/>
          <w:szCs w:val="28"/>
          <w:highlight w:val="none"/>
          <w:u w:val="none"/>
          <w:shd w:val="clear" w:color="auto" w:fill="auto"/>
          <w:vertAlign w:val="baseline"/>
          <w14:textFill>
            <w14:solidFill>
              <w14:schemeClr w14:val="tx1"/>
            </w14:solidFill>
          </w14:textFill>
        </w:rPr>
        <w:t>定外</w:t>
      </w:r>
      <w:r>
        <w:rPr>
          <w:rFonts w:hint="eastAsia" w:ascii="仿宋" w:hAnsi="仿宋" w:eastAsia="仿宋" w:cs="仿宋"/>
          <w:color w:val="000000" w:themeColor="text1"/>
          <w:sz w:val="28"/>
          <w:szCs w:val="28"/>
          <w:highlight w:val="none"/>
          <w:u w:val="none"/>
          <w:shd w:val="clear" w:color="auto" w:fill="auto"/>
          <w:vertAlign w:val="baseline"/>
          <w:lang w:eastAsia="zh-CN"/>
          <w14:textFill>
            <w14:solidFill>
              <w14:schemeClr w14:val="tx1"/>
            </w14:solidFill>
          </w14:textFill>
        </w:rPr>
        <w:t>，</w:t>
      </w:r>
      <w:r>
        <w:rPr>
          <w:rFonts w:hint="eastAsia" w:ascii="仿宋" w:hAnsi="仿宋" w:eastAsia="仿宋" w:cs="仿宋"/>
          <w:color w:val="000000" w:themeColor="text1"/>
          <w:sz w:val="28"/>
          <w:szCs w:val="28"/>
          <w:highlight w:val="none"/>
          <w:u w:val="none"/>
          <w:shd w:val="clear" w:color="auto" w:fill="auto"/>
          <w:vertAlign w:val="baseline"/>
          <w:lang w:val="en-US" w:eastAsia="zh-CN"/>
          <w14:textFill>
            <w14:solidFill>
              <w14:schemeClr w14:val="tx1"/>
            </w14:solidFill>
          </w14:textFill>
        </w:rPr>
        <w:t>合同</w:t>
      </w:r>
      <w:r>
        <w:rPr>
          <w:rFonts w:hint="eastAsia" w:ascii="仿宋" w:hAnsi="仿宋" w:eastAsia="仿宋" w:cs="仿宋"/>
          <w:color w:val="000000" w:themeColor="text1"/>
          <w:sz w:val="28"/>
          <w:szCs w:val="28"/>
          <w:highlight w:val="none"/>
          <w:u w:val="none"/>
          <w:shd w:val="clear" w:color="auto" w:fill="auto"/>
          <w:vertAlign w:val="baseline"/>
          <w:lang w:eastAsia="zh-CN"/>
          <w14:textFill>
            <w14:solidFill>
              <w14:schemeClr w14:val="tx1"/>
            </w14:solidFill>
          </w14:textFill>
        </w:rPr>
        <w:t>单价</w:t>
      </w:r>
      <w:r>
        <w:rPr>
          <w:rFonts w:hint="eastAsia" w:ascii="仿宋" w:hAnsi="仿宋" w:eastAsia="仿宋" w:cs="仿宋"/>
          <w:color w:val="000000" w:themeColor="text1"/>
          <w:sz w:val="28"/>
          <w:szCs w:val="28"/>
          <w:highlight w:val="none"/>
          <w:u w:val="none"/>
          <w:shd w:val="clear" w:color="auto" w:fill="auto"/>
          <w:vertAlign w:val="baseline"/>
          <w14:textFill>
            <w14:solidFill>
              <w14:schemeClr w14:val="tx1"/>
            </w14:solidFill>
          </w14:textFill>
        </w:rPr>
        <w:t>不</w:t>
      </w:r>
      <w:r>
        <w:rPr>
          <w:rFonts w:hint="eastAsia" w:ascii="仿宋" w:hAnsi="仿宋" w:eastAsia="仿宋" w:cs="仿宋"/>
          <w:color w:val="000000" w:themeColor="text1"/>
          <w:sz w:val="28"/>
          <w:szCs w:val="28"/>
          <w:highlight w:val="none"/>
          <w:u w:val="none"/>
          <w:shd w:val="clear" w:color="auto" w:fill="auto"/>
          <w:vertAlign w:val="baseline"/>
          <w:lang w:eastAsia="zh-CN"/>
          <w14:textFill>
            <w14:solidFill>
              <w14:schemeClr w14:val="tx1"/>
            </w14:solidFill>
          </w14:textFill>
        </w:rPr>
        <w:t>作</w:t>
      </w:r>
      <w:r>
        <w:rPr>
          <w:rFonts w:hint="eastAsia" w:ascii="仿宋" w:hAnsi="仿宋" w:eastAsia="仿宋" w:cs="仿宋"/>
          <w:color w:val="000000" w:themeColor="text1"/>
          <w:sz w:val="28"/>
          <w:szCs w:val="28"/>
          <w:highlight w:val="none"/>
          <w:u w:val="none"/>
          <w:shd w:val="clear" w:color="auto" w:fill="auto"/>
          <w:vertAlign w:val="baseline"/>
          <w14:textFill>
            <w14:solidFill>
              <w14:schemeClr w14:val="tx1"/>
            </w14:solidFill>
          </w14:textFill>
        </w:rPr>
        <w:t>任何调整</w:t>
      </w:r>
      <w:r>
        <w:rPr>
          <w:rFonts w:hint="eastAsia" w:ascii="仿宋" w:hAnsi="仿宋" w:eastAsia="仿宋" w:cs="仿宋"/>
          <w:color w:val="000000" w:themeColor="text1"/>
          <w:sz w:val="28"/>
          <w:szCs w:val="28"/>
          <w:highlight w:val="none"/>
          <w:u w:val="none"/>
          <w:shd w:val="clear" w:color="auto" w:fill="auto"/>
          <w:vertAlign w:val="baseline"/>
          <w:lang w:eastAsia="zh-CN"/>
          <w14:textFill>
            <w14:solidFill>
              <w14:schemeClr w14:val="tx1"/>
            </w14:solidFill>
          </w14:textFill>
        </w:rPr>
        <w:t>。</w:t>
      </w:r>
    </w:p>
    <w:p w14:paraId="6769D831">
      <w:pPr>
        <w:keepNext w:val="0"/>
        <w:keepLines w:val="0"/>
        <w:pageBreakBefore w:val="0"/>
        <w:widowControl w:val="0"/>
        <w:numPr>
          <w:ilvl w:val="0"/>
          <w:numId w:val="0"/>
        </w:numPr>
        <w:kinsoku/>
        <w:wordWrap/>
        <w:overflowPunct/>
        <w:topLinePunct w:val="0"/>
        <w:autoSpaceDE/>
        <w:autoSpaceDN/>
        <w:bidi w:val="0"/>
        <w:adjustRightInd/>
        <w:snapToGrid w:val="0"/>
        <w:spacing w:line="490" w:lineRule="exact"/>
        <w:ind w:left="0" w:leftChars="0" w:firstLine="420" w:firstLineChars="150"/>
        <w:textAlignment w:val="auto"/>
        <w:rPr>
          <w:rFonts w:hint="eastAsia" w:ascii="仿宋" w:hAnsi="仿宋" w:eastAsia="仿宋" w:cs="仿宋"/>
          <w:color w:val="auto"/>
          <w:sz w:val="28"/>
          <w:szCs w:val="28"/>
          <w:highlight w:val="none"/>
          <w:u w:val="none"/>
          <w:shd w:val="clear" w:color="auto" w:fill="auto"/>
          <w:vertAlign w:val="baseline"/>
          <w:lang w:val="en-US" w:eastAsia="zh-CN"/>
        </w:rPr>
      </w:pPr>
      <w:r>
        <w:rPr>
          <w:rFonts w:hint="eastAsia" w:ascii="仿宋" w:hAnsi="仿宋" w:eastAsia="仿宋" w:cs="仿宋"/>
          <w:color w:val="000000" w:themeColor="text1"/>
          <w:sz w:val="28"/>
          <w:szCs w:val="28"/>
          <w:highlight w:val="none"/>
          <w:u w:val="none"/>
          <w:shd w:val="clear" w:color="auto" w:fill="auto"/>
          <w:vertAlign w:val="baseline"/>
          <w:lang w:val="en-US" w:eastAsia="zh-CN"/>
          <w14:textFill>
            <w14:solidFill>
              <w14:schemeClr w14:val="tx1"/>
            </w14:solidFill>
          </w14:textFill>
        </w:rPr>
        <w:t xml:space="preserve">1.3运输费：甲方单批下单数量在32吨以上（含32吨）的，甲方无需支付运输费给乙方。若甲方单批下单数量小于32吨，则甲方另行支付运输费给乙方，运输费的结算公式为（32吨-该批实送产品数量）× </w:t>
      </w:r>
      <w:r>
        <w:rPr>
          <w:rFonts w:hint="eastAsia" w:ascii="仿宋" w:hAnsi="仿宋" w:eastAsia="仿宋" w:cs="仿宋"/>
          <w:color w:val="000000" w:themeColor="text1"/>
          <w:sz w:val="28"/>
          <w:szCs w:val="28"/>
          <w:highlight w:val="none"/>
          <w:u w:val="single"/>
          <w:shd w:val="clear" w:color="auto" w:fill="auto"/>
          <w:vertAlign w:val="baseline"/>
          <w:lang w:val="en-US" w:eastAsia="zh-CN"/>
          <w14:textFill>
            <w14:solidFill>
              <w14:schemeClr w14:val="tx1"/>
            </w14:solidFill>
          </w14:textFill>
        </w:rPr>
        <w:t xml:space="preserve">   </w:t>
      </w:r>
      <w:r>
        <w:rPr>
          <w:rFonts w:hint="eastAsia" w:ascii="仿宋" w:hAnsi="仿宋" w:eastAsia="仿宋" w:cs="仿宋"/>
          <w:color w:val="000000" w:themeColor="text1"/>
          <w:sz w:val="28"/>
          <w:szCs w:val="28"/>
          <w:highlight w:val="none"/>
          <w:u w:val="none"/>
          <w:shd w:val="clear" w:color="auto" w:fill="auto"/>
          <w:vertAlign w:val="baseline"/>
          <w:lang w:val="en-US" w:eastAsia="zh-CN"/>
          <w14:textFill>
            <w14:solidFill>
              <w14:schemeClr w14:val="tx1"/>
            </w14:solidFill>
          </w14:textFill>
        </w:rPr>
        <w:t>元/吨=运输</w:t>
      </w:r>
      <w:r>
        <w:rPr>
          <w:rFonts w:hint="eastAsia" w:ascii="仿宋" w:hAnsi="仿宋" w:eastAsia="仿宋" w:cs="仿宋"/>
          <w:color w:val="auto"/>
          <w:sz w:val="28"/>
          <w:szCs w:val="28"/>
          <w:highlight w:val="none"/>
          <w:u w:val="none"/>
          <w:shd w:val="clear" w:color="auto" w:fill="auto"/>
          <w:vertAlign w:val="baseline"/>
          <w:lang w:val="en-US" w:eastAsia="zh-CN"/>
        </w:rPr>
        <w:t>费（含税）。</w:t>
      </w:r>
    </w:p>
    <w:p w14:paraId="296F393E">
      <w:pPr>
        <w:keepNext w:val="0"/>
        <w:keepLines w:val="0"/>
        <w:pageBreakBefore w:val="0"/>
        <w:widowControl w:val="0"/>
        <w:numPr>
          <w:ilvl w:val="0"/>
          <w:numId w:val="0"/>
        </w:numPr>
        <w:kinsoku/>
        <w:wordWrap/>
        <w:overflowPunct/>
        <w:topLinePunct w:val="0"/>
        <w:autoSpaceDE/>
        <w:autoSpaceDN/>
        <w:bidi w:val="0"/>
        <w:adjustRightInd/>
        <w:snapToGrid w:val="0"/>
        <w:spacing w:line="490" w:lineRule="exact"/>
        <w:ind w:left="0" w:leftChars="0" w:firstLine="420" w:firstLineChars="150"/>
        <w:textAlignment w:val="auto"/>
        <w:rPr>
          <w:rFonts w:hint="eastAsia" w:ascii="仿宋" w:hAnsi="仿宋" w:eastAsia="仿宋" w:cs="仿宋"/>
          <w:color w:val="FF0000"/>
          <w:sz w:val="28"/>
          <w:szCs w:val="28"/>
          <w:highlight w:val="none"/>
          <w:shd w:val="clear" w:color="auto" w:fill="auto"/>
          <w:vertAlign w:val="baseline"/>
          <w:lang w:val="en-US" w:eastAsia="zh-CN"/>
        </w:rPr>
      </w:pPr>
      <w:r>
        <w:rPr>
          <w:rFonts w:hint="eastAsia" w:ascii="仿宋" w:hAnsi="仿宋" w:eastAsia="仿宋" w:cs="仿宋"/>
          <w:color w:val="auto"/>
          <w:kern w:val="2"/>
          <w:sz w:val="28"/>
          <w:szCs w:val="28"/>
          <w:highlight w:val="none"/>
          <w:u w:val="none"/>
          <w:shd w:val="clear" w:color="auto" w:fill="auto"/>
          <w:lang w:val="en-US" w:eastAsia="zh-CN" w:bidi="ar-SA"/>
        </w:rPr>
        <w:t>1.4</w:t>
      </w:r>
      <w:r>
        <w:rPr>
          <w:rFonts w:hint="eastAsia" w:ascii="仿宋" w:hAnsi="仿宋" w:eastAsia="仿宋" w:cs="仿宋"/>
          <w:color w:val="auto"/>
          <w:sz w:val="28"/>
          <w:szCs w:val="28"/>
          <w:highlight w:val="none"/>
          <w:u w:val="none"/>
          <w:shd w:val="clear" w:color="auto" w:fill="auto"/>
          <w:vertAlign w:val="baseline"/>
        </w:rPr>
        <w:t>乙方的送货数量</w:t>
      </w:r>
      <w:r>
        <w:rPr>
          <w:rFonts w:hint="eastAsia" w:ascii="仿宋" w:hAnsi="仿宋" w:eastAsia="仿宋" w:cs="仿宋"/>
          <w:color w:val="auto"/>
          <w:sz w:val="28"/>
          <w:szCs w:val="28"/>
          <w:highlight w:val="none"/>
          <w:u w:val="none"/>
          <w:shd w:val="clear" w:color="auto" w:fill="auto"/>
          <w:vertAlign w:val="baseline"/>
          <w:lang w:val="en-US" w:eastAsia="zh-CN"/>
        </w:rPr>
        <w:t>、品牌、规格</w:t>
      </w:r>
      <w:r>
        <w:rPr>
          <w:rFonts w:hint="eastAsia" w:ascii="仿宋" w:hAnsi="仿宋" w:eastAsia="仿宋" w:cs="仿宋"/>
          <w:color w:val="auto"/>
          <w:sz w:val="28"/>
          <w:szCs w:val="28"/>
          <w:highlight w:val="none"/>
          <w:u w:val="none"/>
          <w:shd w:val="clear" w:color="auto" w:fill="auto"/>
          <w:vertAlign w:val="baseline"/>
        </w:rPr>
        <w:t>由甲方决定，乙方无条件配合</w:t>
      </w:r>
      <w:r>
        <w:rPr>
          <w:rFonts w:hint="eastAsia" w:ascii="仿宋" w:hAnsi="仿宋" w:eastAsia="仿宋" w:cs="仿宋"/>
          <w:color w:val="auto"/>
          <w:sz w:val="28"/>
          <w:szCs w:val="28"/>
          <w:highlight w:val="none"/>
          <w:u w:val="none"/>
          <w:shd w:val="clear" w:color="auto" w:fill="auto"/>
          <w:vertAlign w:val="baseline"/>
          <w:lang w:eastAsia="zh-CN"/>
        </w:rPr>
        <w:t>，</w:t>
      </w:r>
      <w:r>
        <w:rPr>
          <w:rFonts w:hint="eastAsia" w:ascii="仿宋" w:hAnsi="仿宋" w:eastAsia="仿宋" w:cs="仿宋"/>
          <w:color w:val="auto"/>
          <w:sz w:val="28"/>
          <w:szCs w:val="28"/>
          <w:highlight w:val="none"/>
          <w:u w:val="none"/>
          <w:shd w:val="clear" w:color="auto" w:fill="auto"/>
          <w:vertAlign w:val="baseline"/>
          <w:lang w:val="en-US" w:eastAsia="zh-CN"/>
        </w:rPr>
        <w:t>否则</w:t>
      </w:r>
      <w:r>
        <w:rPr>
          <w:rFonts w:hint="eastAsia" w:ascii="仿宋" w:hAnsi="仿宋" w:eastAsia="仿宋" w:cs="仿宋"/>
          <w:color w:val="auto"/>
          <w:sz w:val="28"/>
          <w:szCs w:val="28"/>
          <w:highlight w:val="none"/>
          <w:u w:val="none"/>
          <w:shd w:val="clear" w:color="auto" w:fill="auto"/>
          <w:vertAlign w:val="baseline"/>
          <w:lang w:eastAsia="zh-CN"/>
        </w:rPr>
        <w:t>甲方有权单方取消</w:t>
      </w:r>
      <w:r>
        <w:rPr>
          <w:rFonts w:hint="eastAsia" w:ascii="仿宋" w:hAnsi="仿宋" w:eastAsia="仿宋" w:cs="仿宋"/>
          <w:color w:val="auto"/>
          <w:sz w:val="28"/>
          <w:szCs w:val="28"/>
          <w:highlight w:val="none"/>
          <w:u w:val="none"/>
          <w:shd w:val="clear" w:color="auto" w:fill="auto"/>
          <w:vertAlign w:val="baseline"/>
          <w:lang w:val="en-US" w:eastAsia="zh-CN"/>
        </w:rPr>
        <w:t>该批</w:t>
      </w:r>
      <w:r>
        <w:rPr>
          <w:rFonts w:hint="eastAsia" w:ascii="仿宋" w:hAnsi="仿宋" w:eastAsia="仿宋" w:cs="仿宋"/>
          <w:color w:val="auto"/>
          <w:sz w:val="28"/>
          <w:szCs w:val="28"/>
          <w:highlight w:val="none"/>
          <w:u w:val="none"/>
          <w:shd w:val="clear" w:color="auto" w:fill="auto"/>
          <w:vertAlign w:val="baseline"/>
          <w:lang w:eastAsia="zh-CN"/>
        </w:rPr>
        <w:t>订单或解除本合同且不违约。乙方每次送货时须在送货单上注明该批</w:t>
      </w:r>
      <w:r>
        <w:rPr>
          <w:rFonts w:hint="eastAsia" w:ascii="仿宋" w:hAnsi="仿宋" w:eastAsia="仿宋" w:cs="仿宋"/>
          <w:color w:val="auto"/>
          <w:sz w:val="28"/>
          <w:szCs w:val="28"/>
          <w:highlight w:val="none"/>
          <w:u w:val="none"/>
          <w:shd w:val="clear" w:color="auto" w:fill="auto"/>
          <w:vertAlign w:val="baseline"/>
          <w:lang w:val="en-US" w:eastAsia="zh-CN"/>
        </w:rPr>
        <w:t>产品</w:t>
      </w:r>
      <w:r>
        <w:rPr>
          <w:rFonts w:hint="eastAsia" w:ascii="仿宋" w:hAnsi="仿宋" w:eastAsia="仿宋" w:cs="仿宋"/>
          <w:color w:val="auto"/>
          <w:sz w:val="28"/>
          <w:szCs w:val="28"/>
          <w:highlight w:val="none"/>
          <w:u w:val="none"/>
          <w:shd w:val="clear" w:color="auto" w:fill="auto"/>
          <w:vertAlign w:val="baseline"/>
          <w:lang w:eastAsia="zh-CN"/>
        </w:rPr>
        <w:t>的品牌、</w:t>
      </w:r>
      <w:r>
        <w:rPr>
          <w:rFonts w:hint="eastAsia" w:ascii="仿宋" w:hAnsi="仿宋" w:eastAsia="仿宋" w:cs="仿宋"/>
          <w:color w:val="auto"/>
          <w:sz w:val="28"/>
          <w:szCs w:val="28"/>
          <w:highlight w:val="none"/>
          <w:u w:val="none"/>
          <w:shd w:val="clear" w:color="auto" w:fill="auto"/>
          <w:vertAlign w:val="baseline"/>
          <w:lang w:val="en-US" w:eastAsia="zh-CN"/>
        </w:rPr>
        <w:t>规格、数量</w:t>
      </w:r>
      <w:r>
        <w:rPr>
          <w:rFonts w:hint="eastAsia" w:ascii="仿宋" w:hAnsi="仿宋" w:eastAsia="仿宋" w:cs="仿宋"/>
          <w:color w:val="auto"/>
          <w:sz w:val="28"/>
          <w:szCs w:val="28"/>
          <w:highlight w:val="none"/>
          <w:u w:val="none"/>
          <w:shd w:val="clear" w:color="auto" w:fill="auto"/>
          <w:vertAlign w:val="baseline"/>
          <w:lang w:eastAsia="zh-CN"/>
        </w:rPr>
        <w:t>，否则甲方有权自行决定该批</w:t>
      </w:r>
      <w:r>
        <w:rPr>
          <w:rFonts w:hint="eastAsia" w:ascii="仿宋" w:hAnsi="仿宋" w:eastAsia="仿宋" w:cs="仿宋"/>
          <w:color w:val="auto"/>
          <w:sz w:val="28"/>
          <w:szCs w:val="28"/>
          <w:highlight w:val="none"/>
          <w:u w:val="none"/>
          <w:shd w:val="clear" w:color="auto" w:fill="auto"/>
          <w:vertAlign w:val="baseline"/>
          <w:lang w:val="en-US" w:eastAsia="zh-CN"/>
        </w:rPr>
        <w:t>产品</w:t>
      </w:r>
      <w:r>
        <w:rPr>
          <w:rFonts w:hint="eastAsia" w:ascii="仿宋" w:hAnsi="仿宋" w:eastAsia="仿宋" w:cs="仿宋"/>
          <w:color w:val="auto"/>
          <w:sz w:val="28"/>
          <w:szCs w:val="28"/>
          <w:highlight w:val="none"/>
          <w:u w:val="none"/>
          <w:shd w:val="clear" w:color="auto" w:fill="auto"/>
          <w:vertAlign w:val="baseline"/>
          <w:lang w:eastAsia="zh-CN"/>
        </w:rPr>
        <w:t>的结算价格。</w:t>
      </w:r>
      <w:r>
        <w:rPr>
          <w:rFonts w:hint="eastAsia" w:ascii="仿宋" w:hAnsi="仿宋" w:eastAsia="仿宋" w:cs="仿宋"/>
          <w:color w:val="auto"/>
          <w:sz w:val="28"/>
          <w:szCs w:val="28"/>
          <w:highlight w:val="none"/>
          <w:u w:val="none"/>
          <w:shd w:val="clear" w:color="auto" w:fill="auto"/>
          <w:vertAlign w:val="baseline"/>
          <w:lang w:val="en-US" w:eastAsia="zh-CN"/>
        </w:rPr>
        <w:t>产</w:t>
      </w:r>
      <w:r>
        <w:rPr>
          <w:rFonts w:hint="eastAsia" w:ascii="仿宋" w:hAnsi="仿宋" w:eastAsia="仿宋" w:cs="仿宋"/>
          <w:color w:val="auto"/>
          <w:sz w:val="28"/>
          <w:szCs w:val="28"/>
          <w:highlight w:val="none"/>
          <w:shd w:val="clear" w:color="auto" w:fill="auto"/>
          <w:vertAlign w:val="baseline"/>
        </w:rPr>
        <w:t>品购销数量按甲方实际</w:t>
      </w:r>
      <w:r>
        <w:rPr>
          <w:rFonts w:hint="eastAsia" w:ascii="仿宋" w:hAnsi="仿宋" w:eastAsia="仿宋" w:cs="仿宋"/>
          <w:color w:val="auto"/>
          <w:sz w:val="28"/>
          <w:szCs w:val="28"/>
          <w:highlight w:val="none"/>
          <w:shd w:val="clear" w:color="auto" w:fill="auto"/>
          <w:vertAlign w:val="baseline"/>
          <w:lang w:val="en-US" w:eastAsia="zh-CN"/>
        </w:rPr>
        <w:t>接收并</w:t>
      </w:r>
      <w:r>
        <w:rPr>
          <w:rFonts w:hint="eastAsia" w:ascii="仿宋" w:hAnsi="仿宋" w:eastAsia="仿宋" w:cs="仿宋"/>
          <w:color w:val="auto"/>
          <w:sz w:val="28"/>
          <w:szCs w:val="28"/>
          <w:highlight w:val="none"/>
          <w:shd w:val="clear" w:color="auto" w:fill="auto"/>
          <w:vertAlign w:val="baseline"/>
        </w:rPr>
        <w:t>验收合格的</w:t>
      </w:r>
      <w:r>
        <w:rPr>
          <w:rFonts w:hint="eastAsia" w:ascii="仿宋" w:hAnsi="仿宋" w:eastAsia="仿宋" w:cs="仿宋"/>
          <w:color w:val="auto"/>
          <w:sz w:val="28"/>
          <w:szCs w:val="28"/>
          <w:highlight w:val="none"/>
          <w:shd w:val="clear" w:color="auto" w:fill="auto"/>
          <w:vertAlign w:val="baseline"/>
          <w:lang w:val="en-US" w:eastAsia="zh-CN"/>
        </w:rPr>
        <w:t>产品</w:t>
      </w:r>
      <w:r>
        <w:rPr>
          <w:rFonts w:hint="eastAsia" w:ascii="仿宋" w:hAnsi="仿宋" w:eastAsia="仿宋" w:cs="仿宋"/>
          <w:color w:val="auto"/>
          <w:sz w:val="28"/>
          <w:szCs w:val="28"/>
          <w:highlight w:val="none"/>
          <w:shd w:val="clear" w:color="auto" w:fill="auto"/>
          <w:vertAlign w:val="baseline"/>
        </w:rPr>
        <w:t>数量结算</w:t>
      </w:r>
      <w:r>
        <w:rPr>
          <w:rFonts w:hint="eastAsia" w:ascii="仿宋" w:hAnsi="仿宋" w:eastAsia="仿宋" w:cs="仿宋"/>
          <w:color w:val="auto"/>
          <w:sz w:val="28"/>
          <w:szCs w:val="28"/>
          <w:highlight w:val="none"/>
          <w:shd w:val="clear" w:color="auto" w:fill="auto"/>
          <w:vertAlign w:val="baseline"/>
          <w:lang w:eastAsia="zh-CN"/>
        </w:rPr>
        <w:t>。</w:t>
      </w:r>
      <w:r>
        <w:rPr>
          <w:rFonts w:hint="eastAsia" w:ascii="仿宋" w:hAnsi="仿宋" w:eastAsia="仿宋" w:cs="仿宋"/>
          <w:color w:val="FF0000"/>
          <w:sz w:val="28"/>
          <w:szCs w:val="28"/>
          <w:highlight w:val="none"/>
          <w:shd w:val="clear" w:color="auto" w:fill="auto"/>
          <w:vertAlign w:val="baseline"/>
          <w:lang w:val="en-US" w:eastAsia="zh-CN"/>
        </w:rPr>
        <w:t>乙方必须按甲方要求现场办理签收单确认收货入库数量的签字手续，乙方逾期办理的视同乙方违约，按违约条款处理。</w:t>
      </w:r>
    </w:p>
    <w:p w14:paraId="02B17E93">
      <w:pPr>
        <w:keepNext w:val="0"/>
        <w:keepLines w:val="0"/>
        <w:pageBreakBefore w:val="0"/>
        <w:widowControl w:val="0"/>
        <w:numPr>
          <w:ilvl w:val="0"/>
          <w:numId w:val="0"/>
        </w:numPr>
        <w:kinsoku/>
        <w:wordWrap/>
        <w:overflowPunct/>
        <w:topLinePunct w:val="0"/>
        <w:autoSpaceDE/>
        <w:autoSpaceDN/>
        <w:bidi w:val="0"/>
        <w:adjustRightInd/>
        <w:snapToGrid w:val="0"/>
        <w:spacing w:line="490" w:lineRule="exact"/>
        <w:ind w:left="0" w:leftChars="0" w:firstLine="420" w:firstLineChars="150"/>
        <w:textAlignment w:val="auto"/>
        <w:rPr>
          <w:rFonts w:hint="eastAsia" w:ascii="仿宋" w:hAnsi="仿宋" w:eastAsia="仿宋" w:cs="仿宋"/>
          <w:color w:val="auto"/>
          <w:kern w:val="2"/>
          <w:sz w:val="28"/>
          <w:szCs w:val="28"/>
          <w:highlight w:val="none"/>
          <w:u w:val="none"/>
          <w:shd w:val="clear" w:color="auto" w:fill="auto"/>
          <w:lang w:val="en-US" w:eastAsia="zh-CN" w:bidi="ar-SA"/>
        </w:rPr>
      </w:pPr>
      <w:r>
        <w:rPr>
          <w:rFonts w:hint="eastAsia" w:ascii="仿宋" w:hAnsi="仿宋" w:eastAsia="仿宋" w:cs="仿宋"/>
          <w:color w:val="auto"/>
          <w:kern w:val="2"/>
          <w:sz w:val="28"/>
          <w:szCs w:val="28"/>
          <w:highlight w:val="none"/>
          <w:u w:val="none"/>
          <w:shd w:val="clear" w:color="auto" w:fill="auto"/>
          <w:lang w:val="en-US" w:eastAsia="zh-CN" w:bidi="ar-SA"/>
        </w:rPr>
        <w:t xml:space="preserve">1.5合同暂定总价仅供参考，不作为付款、结算用途。 </w:t>
      </w:r>
    </w:p>
    <w:p w14:paraId="5F3BEEE0">
      <w:pPr>
        <w:keepNext w:val="0"/>
        <w:keepLines w:val="0"/>
        <w:pageBreakBefore w:val="0"/>
        <w:widowControl w:val="0"/>
        <w:numPr>
          <w:ilvl w:val="0"/>
          <w:numId w:val="0"/>
        </w:numPr>
        <w:kinsoku/>
        <w:wordWrap/>
        <w:overflowPunct/>
        <w:topLinePunct w:val="0"/>
        <w:autoSpaceDE/>
        <w:autoSpaceDN/>
        <w:bidi w:val="0"/>
        <w:adjustRightInd/>
        <w:snapToGrid w:val="0"/>
        <w:spacing w:line="490" w:lineRule="exact"/>
        <w:ind w:left="0" w:leftChars="0" w:firstLine="420" w:firstLineChars="150"/>
        <w:textAlignment w:val="auto"/>
        <w:rPr>
          <w:rFonts w:hint="eastAsia" w:ascii="仿宋" w:hAnsi="仿宋" w:eastAsia="仿宋" w:cs="仿宋"/>
          <w:color w:val="auto"/>
          <w:kern w:val="2"/>
          <w:sz w:val="28"/>
          <w:szCs w:val="28"/>
          <w:highlight w:val="none"/>
          <w:u w:val="none"/>
          <w:shd w:val="clear" w:color="auto" w:fill="auto"/>
          <w:lang w:val="en-US" w:eastAsia="zh-CN" w:bidi="ar-SA"/>
        </w:rPr>
      </w:pPr>
      <w:r>
        <w:rPr>
          <w:rFonts w:hint="eastAsia" w:ascii="仿宋" w:hAnsi="仿宋" w:eastAsia="仿宋" w:cs="仿宋"/>
          <w:color w:val="auto"/>
          <w:kern w:val="2"/>
          <w:sz w:val="28"/>
          <w:szCs w:val="28"/>
          <w:highlight w:val="none"/>
          <w:u w:val="none"/>
          <w:shd w:val="clear" w:color="auto" w:fill="auto"/>
          <w:lang w:val="en-US" w:eastAsia="zh-CN" w:bidi="ar-SA"/>
        </w:rPr>
        <w:t>1.6其他需要约定的与价格相关的事项：</w:t>
      </w:r>
    </w:p>
    <w:p w14:paraId="36F8D14D">
      <w:pPr>
        <w:keepNext w:val="0"/>
        <w:keepLines w:val="0"/>
        <w:pageBreakBefore w:val="0"/>
        <w:widowControl w:val="0"/>
        <w:numPr>
          <w:ilvl w:val="0"/>
          <w:numId w:val="0"/>
        </w:numPr>
        <w:kinsoku/>
        <w:wordWrap/>
        <w:overflowPunct/>
        <w:topLinePunct w:val="0"/>
        <w:autoSpaceDE/>
        <w:autoSpaceDN/>
        <w:bidi w:val="0"/>
        <w:adjustRightInd/>
        <w:snapToGrid w:val="0"/>
        <w:spacing w:line="490" w:lineRule="exact"/>
        <w:ind w:left="0" w:leftChars="0" w:firstLine="420" w:firstLineChars="150"/>
        <w:textAlignment w:val="auto"/>
        <w:rPr>
          <w:rFonts w:hint="eastAsia" w:ascii="仿宋" w:hAnsi="仿宋" w:eastAsia="仿宋" w:cs="仿宋"/>
          <w:b/>
          <w:bCs/>
          <w:color w:val="000000" w:themeColor="text1"/>
          <w:sz w:val="28"/>
          <w:szCs w:val="28"/>
          <w:highlight w:val="none"/>
          <w:u w:val="single"/>
          <w:shd w:val="clear" w:color="auto" w:fill="auto"/>
          <w:vertAlign w:val="baseline"/>
          <w:lang w:val="en-US" w:eastAsia="zh-CN"/>
          <w14:textFill>
            <w14:solidFill>
              <w14:schemeClr w14:val="tx1"/>
            </w14:solidFill>
          </w14:textFill>
        </w:rPr>
      </w:pPr>
      <w:r>
        <w:rPr>
          <w:rFonts w:hint="eastAsia" w:ascii="仿宋" w:hAnsi="仿宋" w:eastAsia="仿宋" w:cs="仿宋"/>
          <w:color w:val="000000" w:themeColor="text1"/>
          <w:sz w:val="28"/>
          <w:szCs w:val="28"/>
          <w:highlight w:val="none"/>
          <w:shd w:val="clear" w:color="auto" w:fill="auto"/>
          <w:vertAlign w:val="baseline"/>
          <w:lang w:val="en-US" w:eastAsia="zh-CN"/>
          <w14:textFill>
            <w14:solidFill>
              <w14:schemeClr w14:val="tx1"/>
            </w14:solidFill>
          </w14:textFill>
        </w:rPr>
        <w:t>1.6.1</w:t>
      </w:r>
      <w:r>
        <w:rPr>
          <w:rFonts w:hint="eastAsia" w:ascii="仿宋" w:hAnsi="仿宋" w:eastAsia="仿宋" w:cs="仿宋"/>
          <w:color w:val="000000" w:themeColor="text1"/>
          <w:sz w:val="28"/>
          <w:szCs w:val="28"/>
          <w:highlight w:val="none"/>
          <w:u w:val="none"/>
          <w:shd w:val="clear" w:color="auto" w:fill="auto"/>
          <w:vertAlign w:val="baseline"/>
          <w:lang w:val="en-US" w:eastAsia="zh-CN"/>
          <w14:textFill>
            <w14:solidFill>
              <w14:schemeClr w14:val="tx1"/>
            </w14:solidFill>
          </w14:textFill>
        </w:rPr>
        <w:t>本合同</w:t>
      </w:r>
      <w:r>
        <w:rPr>
          <w:rFonts w:hint="eastAsia" w:ascii="仿宋" w:hAnsi="仿宋" w:eastAsia="仿宋" w:cs="仿宋"/>
          <w:color w:val="000000" w:themeColor="text1"/>
          <w:sz w:val="28"/>
          <w:szCs w:val="28"/>
          <w:highlight w:val="none"/>
          <w:shd w:val="clear" w:color="auto" w:fill="auto"/>
          <w:vertAlign w:val="baseline"/>
          <w:lang w:val="en-US" w:eastAsia="zh-CN"/>
          <w14:textFill>
            <w14:solidFill>
              <w14:schemeClr w14:val="tx1"/>
            </w14:solidFill>
          </w14:textFill>
        </w:rPr>
        <w:t>指定供应的</w:t>
      </w:r>
      <w:r>
        <w:rPr>
          <w:rFonts w:hint="eastAsia" w:ascii="仿宋" w:hAnsi="仿宋" w:eastAsia="仿宋" w:cs="仿宋"/>
          <w:color w:val="000000" w:themeColor="text1"/>
          <w:sz w:val="28"/>
          <w:szCs w:val="28"/>
          <w:highlight w:val="none"/>
          <w:u w:val="none"/>
          <w:shd w:val="clear" w:color="auto" w:fill="auto"/>
          <w:vertAlign w:val="baseline"/>
          <w:lang w:val="en-US" w:eastAsia="zh-CN"/>
          <w14:textFill>
            <w14:solidFill>
              <w14:schemeClr w14:val="tx1"/>
            </w14:solidFill>
          </w14:textFill>
        </w:rPr>
        <w:t>品牌：</w:t>
      </w:r>
      <w:r>
        <w:rPr>
          <w:rFonts w:hint="eastAsia" w:ascii="仿宋" w:hAnsi="仿宋" w:eastAsia="仿宋" w:cs="仿宋"/>
          <w:b/>
          <w:bCs/>
          <w:color w:val="FF0000"/>
          <w:sz w:val="28"/>
          <w:szCs w:val="28"/>
          <w:highlight w:val="none"/>
          <w:u w:val="single"/>
          <w:shd w:val="clear" w:color="auto" w:fill="auto"/>
          <w:vertAlign w:val="baseline"/>
          <w:lang w:val="en-US" w:eastAsia="zh-CN"/>
        </w:rPr>
        <w:t>江苏鸿泰、连云港兴鑫、联鑫黄海、江苏镔鑫、桂鑫、中新钢铁、徐钢东南、安徽富鑫、铜陵旋力、安徽贵航、徐州金虹、江苏扬钢、江苏鑫典、隆鑫/新梅鹿；盘螺品牌：连云港亚新、江苏镔鑫、中新钢铁、安徽贵航、徐州金虹、江苏鑫典、隆鑫/新梅鹿、联鑫黄海。乙方送货时，应自上述品牌中选择交货当天有货且网价最低的产品供货。</w:t>
      </w:r>
    </w:p>
    <w:p w14:paraId="219B5465">
      <w:pPr>
        <w:keepNext w:val="0"/>
        <w:keepLines w:val="0"/>
        <w:pageBreakBefore w:val="0"/>
        <w:widowControl w:val="0"/>
        <w:numPr>
          <w:ilvl w:val="0"/>
          <w:numId w:val="0"/>
        </w:numPr>
        <w:kinsoku/>
        <w:wordWrap/>
        <w:overflowPunct/>
        <w:topLinePunct w:val="0"/>
        <w:autoSpaceDE/>
        <w:autoSpaceDN/>
        <w:bidi w:val="0"/>
        <w:adjustRightInd/>
        <w:snapToGrid w:val="0"/>
        <w:spacing w:line="490" w:lineRule="exact"/>
        <w:ind w:left="0" w:leftChars="0" w:firstLine="420" w:firstLineChars="150"/>
        <w:textAlignment w:val="auto"/>
        <w:rPr>
          <w:rFonts w:hint="eastAsia" w:ascii="仿宋" w:hAnsi="仿宋" w:eastAsia="仿宋" w:cs="仿宋"/>
          <w:b/>
          <w:bCs/>
          <w:color w:val="000000" w:themeColor="text1"/>
          <w:sz w:val="28"/>
          <w:szCs w:val="28"/>
          <w:highlight w:val="none"/>
          <w:u w:val="single"/>
          <w:shd w:val="clear" w:color="auto" w:fill="auto"/>
          <w:vertAlign w:val="baseline"/>
          <w:lang w:val="en-US" w:eastAsia="zh-CN"/>
          <w14:textFill>
            <w14:solidFill>
              <w14:schemeClr w14:val="tx1"/>
            </w14:solidFill>
          </w14:textFill>
        </w:rPr>
      </w:pPr>
      <w:r>
        <w:rPr>
          <w:rFonts w:hint="eastAsia" w:ascii="仿宋" w:hAnsi="仿宋" w:eastAsia="仿宋" w:cs="仿宋"/>
          <w:color w:val="000000" w:themeColor="text1"/>
          <w:sz w:val="28"/>
          <w:szCs w:val="28"/>
          <w:highlight w:val="none"/>
          <w:u w:val="none"/>
          <w:shd w:val="clear" w:color="auto" w:fill="auto"/>
          <w:vertAlign w:val="baseline"/>
          <w:lang w:val="en-US" w:eastAsia="zh-CN"/>
          <w14:textFill>
            <w14:solidFill>
              <w14:schemeClr w14:val="tx1"/>
            </w14:solidFill>
          </w14:textFill>
        </w:rPr>
        <w:t>1.6.2本合同禁止选用的品牌：</w:t>
      </w:r>
      <w:r>
        <w:rPr>
          <w:rFonts w:hint="eastAsia" w:ascii="仿宋" w:hAnsi="仿宋" w:eastAsia="仿宋" w:cs="仿宋"/>
          <w:b/>
          <w:bCs/>
          <w:color w:val="000000" w:themeColor="text1"/>
          <w:sz w:val="28"/>
          <w:szCs w:val="28"/>
          <w:highlight w:val="none"/>
          <w:u w:val="single"/>
          <w:shd w:val="clear" w:color="auto" w:fill="auto"/>
          <w:vertAlign w:val="baseline"/>
          <w:lang w:val="en-US" w:eastAsia="zh-CN"/>
          <w14:textFill>
            <w14:solidFill>
              <w14:schemeClr w14:val="tx1"/>
            </w14:solidFill>
          </w14:textFill>
        </w:rPr>
        <w:t>华美、三钢闽光、韶钢、广钢、湘钢、河北承钢、武钢、开盛、广东大兴、大明、通宇、国鑫、春兴、港源、三宝。</w:t>
      </w:r>
    </w:p>
    <w:p w14:paraId="06EED033">
      <w:pPr>
        <w:keepNext w:val="0"/>
        <w:keepLines w:val="0"/>
        <w:pageBreakBefore w:val="0"/>
        <w:widowControl w:val="0"/>
        <w:numPr>
          <w:ilvl w:val="0"/>
          <w:numId w:val="0"/>
        </w:numPr>
        <w:kinsoku/>
        <w:wordWrap/>
        <w:overflowPunct/>
        <w:topLinePunct w:val="0"/>
        <w:autoSpaceDE/>
        <w:autoSpaceDN/>
        <w:bidi w:val="0"/>
        <w:adjustRightInd/>
        <w:snapToGrid w:val="0"/>
        <w:spacing w:line="490" w:lineRule="exact"/>
        <w:ind w:firstLine="420" w:firstLineChars="150"/>
        <w:jc w:val="left"/>
        <w:textAlignment w:val="auto"/>
        <w:rPr>
          <w:rFonts w:hint="eastAsia" w:ascii="仿宋" w:hAnsi="仿宋" w:eastAsia="仿宋" w:cs="仿宋"/>
          <w:color w:val="000000" w:themeColor="text1"/>
          <w:sz w:val="28"/>
          <w:szCs w:val="28"/>
          <w:highlight w:val="none"/>
          <w:shd w:val="clear" w:color="auto" w:fill="auto"/>
          <w:vertAlign w:val="baseline"/>
          <w:lang w:val="en-US" w:eastAsia="zh-CN"/>
          <w14:textFill>
            <w14:solidFill>
              <w14:schemeClr w14:val="tx1"/>
            </w14:solidFill>
          </w14:textFill>
        </w:rPr>
      </w:pPr>
      <w:r>
        <w:rPr>
          <w:rFonts w:hint="eastAsia" w:ascii="仿宋" w:hAnsi="仿宋" w:eastAsia="仿宋" w:cs="仿宋"/>
          <w:color w:val="000000" w:themeColor="text1"/>
          <w:sz w:val="28"/>
          <w:szCs w:val="28"/>
          <w:highlight w:val="none"/>
          <w:shd w:val="clear" w:color="auto" w:fill="auto"/>
          <w:vertAlign w:val="baseline"/>
          <w:lang w:val="en-US" w:eastAsia="zh-CN"/>
          <w14:textFill>
            <w14:solidFill>
              <w14:schemeClr w14:val="tx1"/>
            </w14:solidFill>
          </w14:textFill>
        </w:rPr>
        <w:t>1.6.3本合同价格有效期：本合同生效之日起至本项目竣工验收并备案完成之日止。</w:t>
      </w:r>
    </w:p>
    <w:p w14:paraId="781A3037">
      <w:pPr>
        <w:keepNext w:val="0"/>
        <w:keepLines w:val="0"/>
        <w:pageBreakBefore w:val="0"/>
        <w:widowControl w:val="0"/>
        <w:numPr>
          <w:ilvl w:val="0"/>
          <w:numId w:val="0"/>
        </w:numPr>
        <w:kinsoku/>
        <w:wordWrap/>
        <w:overflowPunct/>
        <w:topLinePunct w:val="0"/>
        <w:autoSpaceDE/>
        <w:autoSpaceDN/>
        <w:bidi w:val="0"/>
        <w:adjustRightInd/>
        <w:snapToGrid w:val="0"/>
        <w:spacing w:line="490" w:lineRule="exact"/>
        <w:ind w:firstLine="420" w:firstLineChars="150"/>
        <w:jc w:val="left"/>
        <w:textAlignment w:val="auto"/>
        <w:rPr>
          <w:rFonts w:hint="default" w:ascii="仿宋" w:hAnsi="仿宋" w:eastAsia="仿宋" w:cs="仿宋"/>
          <w:color w:val="000000" w:themeColor="text1"/>
          <w:sz w:val="28"/>
          <w:szCs w:val="28"/>
          <w:highlight w:val="none"/>
          <w:u w:val="none"/>
          <w:shd w:val="clear" w:color="auto" w:fill="auto"/>
          <w:vertAlign w:val="baseline"/>
          <w:lang w:val="en-US" w:eastAsia="zh-CN"/>
          <w14:textFill>
            <w14:solidFill>
              <w14:schemeClr w14:val="tx1"/>
            </w14:solidFill>
          </w14:textFill>
        </w:rPr>
      </w:pPr>
      <w:r>
        <w:rPr>
          <w:rFonts w:hint="eastAsia" w:ascii="仿宋" w:hAnsi="仿宋" w:eastAsia="仿宋" w:cs="仿宋"/>
          <w:color w:val="000000" w:themeColor="text1"/>
          <w:sz w:val="28"/>
          <w:szCs w:val="28"/>
          <w:highlight w:val="none"/>
          <w:shd w:val="clear" w:color="auto" w:fill="auto"/>
          <w:vertAlign w:val="baseline"/>
          <w:lang w:val="en-US" w:eastAsia="zh-CN"/>
          <w14:textFill>
            <w14:solidFill>
              <w14:schemeClr w14:val="tx1"/>
            </w14:solidFill>
          </w14:textFill>
        </w:rPr>
        <w:t>1.6.4其他要求：</w:t>
      </w:r>
      <w:r>
        <w:rPr>
          <w:rFonts w:hint="eastAsia" w:ascii="仿宋" w:hAnsi="仿宋" w:eastAsia="仿宋" w:cs="仿宋"/>
          <w:color w:val="000000" w:themeColor="text1"/>
          <w:sz w:val="28"/>
          <w:szCs w:val="28"/>
          <w:highlight w:val="none"/>
          <w:u w:val="single"/>
          <w:shd w:val="clear" w:color="auto" w:fill="auto"/>
          <w:vertAlign w:val="baseline"/>
          <w:lang w:val="en-US" w:eastAsia="zh-CN"/>
          <w14:textFill>
            <w14:solidFill>
              <w14:schemeClr w14:val="tx1"/>
            </w14:solidFill>
          </w14:textFill>
        </w:rPr>
        <w:t xml:space="preserve">  /  </w:t>
      </w:r>
      <w:r>
        <w:rPr>
          <w:rFonts w:hint="eastAsia" w:ascii="仿宋" w:hAnsi="仿宋" w:eastAsia="仿宋" w:cs="仿宋"/>
          <w:color w:val="000000" w:themeColor="text1"/>
          <w:sz w:val="28"/>
          <w:szCs w:val="28"/>
          <w:highlight w:val="none"/>
          <w:u w:val="none"/>
          <w:shd w:val="clear" w:color="auto" w:fill="auto"/>
          <w:vertAlign w:val="baseline"/>
          <w:lang w:val="en-US" w:eastAsia="zh-CN"/>
          <w14:textFill>
            <w14:solidFill>
              <w14:schemeClr w14:val="tx1"/>
            </w14:solidFill>
          </w14:textFill>
        </w:rPr>
        <w:t>。</w:t>
      </w:r>
    </w:p>
    <w:p w14:paraId="58AC8F52">
      <w:pPr>
        <w:keepNext w:val="0"/>
        <w:keepLines w:val="0"/>
        <w:pageBreakBefore w:val="0"/>
        <w:widowControl w:val="0"/>
        <w:numPr>
          <w:ilvl w:val="0"/>
          <w:numId w:val="0"/>
        </w:numPr>
        <w:kinsoku/>
        <w:wordWrap/>
        <w:overflowPunct/>
        <w:topLinePunct w:val="0"/>
        <w:autoSpaceDE/>
        <w:autoSpaceDN/>
        <w:bidi w:val="0"/>
        <w:adjustRightInd/>
        <w:snapToGrid w:val="0"/>
        <w:spacing w:line="490" w:lineRule="exact"/>
        <w:ind w:left="0" w:leftChars="0" w:firstLine="420" w:firstLineChars="150"/>
        <w:jc w:val="left"/>
        <w:textAlignment w:val="auto"/>
        <w:rPr>
          <w:rFonts w:hint="eastAsia" w:ascii="仿宋" w:hAnsi="仿宋" w:eastAsia="仿宋" w:cs="仿宋"/>
          <w:color w:val="auto"/>
          <w:sz w:val="28"/>
          <w:szCs w:val="28"/>
          <w:highlight w:val="none"/>
          <w:u w:val="none"/>
          <w:shd w:val="clear" w:color="auto" w:fill="auto"/>
          <w:vertAlign w:val="baseline"/>
          <w:lang w:val="en-US" w:eastAsia="zh-CN"/>
        </w:rPr>
      </w:pPr>
      <w:bookmarkStart w:id="61" w:name="_Toc13709"/>
      <w:r>
        <w:rPr>
          <w:rFonts w:hint="eastAsia" w:ascii="仿宋" w:hAnsi="仿宋" w:eastAsia="仿宋" w:cs="仿宋"/>
          <w:color w:val="auto"/>
          <w:sz w:val="28"/>
          <w:szCs w:val="28"/>
          <w:highlight w:val="none"/>
          <w:u w:val="none"/>
          <w:shd w:val="clear" w:color="auto" w:fill="auto"/>
          <w:vertAlign w:val="baseline"/>
          <w:lang w:val="en-US" w:eastAsia="zh-CN"/>
        </w:rPr>
        <w:t>1.7本合同甲方所有价款已包含多种保险，乙方不得另计保险而向甲方索取费用。</w:t>
      </w:r>
    </w:p>
    <w:p w14:paraId="2CF77917">
      <w:pPr>
        <w:keepNext w:val="0"/>
        <w:keepLines w:val="0"/>
        <w:pageBreakBefore w:val="0"/>
        <w:widowControl w:val="0"/>
        <w:numPr>
          <w:ilvl w:val="0"/>
          <w:numId w:val="0"/>
        </w:numPr>
        <w:kinsoku/>
        <w:wordWrap/>
        <w:overflowPunct/>
        <w:topLinePunct w:val="0"/>
        <w:autoSpaceDE/>
        <w:autoSpaceDN/>
        <w:bidi w:val="0"/>
        <w:adjustRightInd/>
        <w:snapToGrid w:val="0"/>
        <w:spacing w:line="490" w:lineRule="exact"/>
        <w:ind w:left="0" w:leftChars="0" w:firstLine="420" w:firstLineChars="150"/>
        <w:jc w:val="left"/>
        <w:textAlignment w:val="auto"/>
        <w:rPr>
          <w:rFonts w:hint="eastAsia" w:ascii="仿宋" w:hAnsi="仿宋" w:eastAsia="仿宋" w:cs="仿宋"/>
          <w:color w:val="auto"/>
          <w:sz w:val="28"/>
          <w:szCs w:val="28"/>
          <w:highlight w:val="none"/>
          <w:u w:val="none"/>
          <w:shd w:val="clear" w:color="auto" w:fill="auto"/>
          <w:vertAlign w:val="baseline"/>
          <w:lang w:val="en-US" w:eastAsia="zh-CN"/>
        </w:rPr>
      </w:pPr>
      <w:r>
        <w:rPr>
          <w:rFonts w:hint="eastAsia" w:ascii="仿宋" w:hAnsi="仿宋" w:eastAsia="仿宋" w:cs="仿宋"/>
          <w:color w:val="auto"/>
          <w:sz w:val="28"/>
          <w:szCs w:val="28"/>
          <w:highlight w:val="none"/>
          <w:u w:val="none"/>
          <w:shd w:val="clear" w:color="auto" w:fill="auto"/>
          <w:vertAlign w:val="baseline"/>
          <w:lang w:val="en-US" w:eastAsia="zh-CN"/>
        </w:rPr>
        <w:t>1.8甲方或使用单位在产品使用过程中遇到的问题，乙方须随时提供电话答疑。凡与产品相关联的问题都属于答疑范围，所需费用已包含在合同单价中，不另计费。</w:t>
      </w:r>
    </w:p>
    <w:p w14:paraId="0C307FE3">
      <w:pPr>
        <w:keepNext w:val="0"/>
        <w:keepLines w:val="0"/>
        <w:pageBreakBefore w:val="0"/>
        <w:widowControl w:val="0"/>
        <w:numPr>
          <w:ilvl w:val="0"/>
          <w:numId w:val="0"/>
        </w:numPr>
        <w:kinsoku/>
        <w:wordWrap/>
        <w:overflowPunct/>
        <w:topLinePunct w:val="0"/>
        <w:autoSpaceDE/>
        <w:autoSpaceDN/>
        <w:bidi w:val="0"/>
        <w:adjustRightInd/>
        <w:snapToGrid w:val="0"/>
        <w:spacing w:line="490" w:lineRule="exact"/>
        <w:textAlignment w:val="auto"/>
        <w:outlineLvl w:val="1"/>
        <w:rPr>
          <w:rFonts w:hint="eastAsia" w:ascii="仿宋" w:hAnsi="仿宋" w:eastAsia="仿宋" w:cs="仿宋"/>
          <w:b/>
          <w:bCs/>
          <w:color w:val="auto"/>
          <w:kern w:val="2"/>
          <w:sz w:val="28"/>
          <w:szCs w:val="28"/>
          <w:highlight w:val="none"/>
          <w:u w:val="none"/>
          <w:shd w:val="clear" w:color="auto" w:fill="auto"/>
          <w:lang w:val="en-US" w:eastAsia="zh-CN" w:bidi="ar-SA"/>
        </w:rPr>
      </w:pPr>
      <w:bookmarkStart w:id="62" w:name="_Toc26857"/>
      <w:bookmarkStart w:id="63" w:name="_Toc19171"/>
      <w:bookmarkStart w:id="64" w:name="_Toc3912"/>
      <w:bookmarkStart w:id="65" w:name="_Toc9149"/>
      <w:r>
        <w:rPr>
          <w:rFonts w:hint="eastAsia" w:ascii="仿宋" w:hAnsi="仿宋" w:eastAsia="仿宋" w:cs="仿宋"/>
          <w:b/>
          <w:bCs/>
          <w:color w:val="auto"/>
          <w:kern w:val="2"/>
          <w:sz w:val="28"/>
          <w:szCs w:val="28"/>
          <w:highlight w:val="none"/>
          <w:u w:val="none"/>
          <w:shd w:val="clear" w:color="auto" w:fill="auto"/>
          <w:lang w:val="en-US" w:eastAsia="zh-CN" w:bidi="ar-SA"/>
        </w:rPr>
        <w:t>第二章、付款方式</w:t>
      </w:r>
      <w:bookmarkEnd w:id="62"/>
      <w:bookmarkEnd w:id="63"/>
      <w:bookmarkEnd w:id="64"/>
      <w:bookmarkEnd w:id="65"/>
    </w:p>
    <w:p w14:paraId="30385996">
      <w:pPr>
        <w:keepNext w:val="0"/>
        <w:keepLines w:val="0"/>
        <w:pageBreakBefore w:val="0"/>
        <w:widowControl w:val="0"/>
        <w:numPr>
          <w:ilvl w:val="0"/>
          <w:numId w:val="0"/>
        </w:numPr>
        <w:kinsoku/>
        <w:wordWrap/>
        <w:overflowPunct/>
        <w:topLinePunct w:val="0"/>
        <w:autoSpaceDE/>
        <w:autoSpaceDN/>
        <w:bidi w:val="0"/>
        <w:adjustRightInd/>
        <w:snapToGrid w:val="0"/>
        <w:spacing w:line="490" w:lineRule="exact"/>
        <w:ind w:firstLine="420" w:firstLineChars="150"/>
        <w:textAlignment w:val="auto"/>
        <w:outlineLvl w:val="1"/>
        <w:rPr>
          <w:rFonts w:hint="eastAsia" w:ascii="仿宋" w:hAnsi="仿宋" w:eastAsia="仿宋" w:cs="仿宋"/>
          <w:color w:val="auto"/>
          <w:sz w:val="28"/>
          <w:highlight w:val="none"/>
          <w:u w:val="none"/>
          <w:lang w:val="en-US" w:eastAsia="zh-CN"/>
        </w:rPr>
      </w:pPr>
      <w:bookmarkStart w:id="66" w:name="_Toc25652"/>
      <w:bookmarkStart w:id="67" w:name="_Toc756"/>
      <w:bookmarkStart w:id="68" w:name="_Toc5520"/>
      <w:bookmarkStart w:id="69" w:name="_Toc8407"/>
      <w:bookmarkStart w:id="70" w:name="_Toc17058"/>
      <w:bookmarkStart w:id="71" w:name="_Toc24559"/>
      <w:bookmarkStart w:id="72" w:name="_Toc26371"/>
      <w:bookmarkStart w:id="73" w:name="_Toc10191"/>
      <w:bookmarkStart w:id="74" w:name="_Toc17152"/>
      <w:bookmarkStart w:id="75" w:name="_Toc20418"/>
      <w:r>
        <w:rPr>
          <w:rFonts w:hint="eastAsia" w:ascii="仿宋" w:hAnsi="仿宋" w:eastAsia="仿宋" w:cs="仿宋"/>
          <w:b w:val="0"/>
          <w:bCs w:val="0"/>
          <w:color w:val="auto"/>
          <w:kern w:val="2"/>
          <w:sz w:val="28"/>
          <w:szCs w:val="28"/>
          <w:highlight w:val="none"/>
          <w:u w:val="none"/>
          <w:lang w:val="en-US" w:eastAsia="zh-CN" w:bidi="ar-SA"/>
        </w:rPr>
        <w:sym w:font="Wingdings" w:char="00A8"/>
      </w:r>
      <w:r>
        <w:rPr>
          <w:rFonts w:hint="eastAsia" w:ascii="仿宋" w:hAnsi="仿宋" w:eastAsia="仿宋" w:cs="仿宋"/>
          <w:color w:val="auto"/>
          <w:sz w:val="28"/>
          <w:highlight w:val="none"/>
          <w:u w:val="none"/>
          <w:lang w:val="en-US" w:eastAsia="zh-CN"/>
        </w:rPr>
        <w:t>付款一：</w:t>
      </w:r>
      <w:bookmarkEnd w:id="66"/>
      <w:bookmarkEnd w:id="67"/>
      <w:bookmarkEnd w:id="68"/>
      <w:bookmarkEnd w:id="69"/>
      <w:bookmarkEnd w:id="70"/>
      <w:bookmarkEnd w:id="71"/>
      <w:bookmarkEnd w:id="72"/>
      <w:bookmarkEnd w:id="73"/>
      <w:bookmarkEnd w:id="74"/>
      <w:bookmarkEnd w:id="75"/>
    </w:p>
    <w:p w14:paraId="0613AAC0">
      <w:pPr>
        <w:keepNext w:val="0"/>
        <w:keepLines w:val="0"/>
        <w:pageBreakBefore w:val="0"/>
        <w:widowControl w:val="0"/>
        <w:numPr>
          <w:ilvl w:val="0"/>
          <w:numId w:val="0"/>
        </w:numPr>
        <w:kinsoku/>
        <w:wordWrap/>
        <w:overflowPunct/>
        <w:topLinePunct w:val="0"/>
        <w:autoSpaceDE/>
        <w:autoSpaceDN/>
        <w:bidi w:val="0"/>
        <w:adjustRightInd/>
        <w:snapToGrid w:val="0"/>
        <w:spacing w:line="490" w:lineRule="exact"/>
        <w:ind w:firstLine="420" w:firstLineChars="150"/>
        <w:textAlignment w:val="auto"/>
        <w:outlineLvl w:val="1"/>
        <w:rPr>
          <w:rFonts w:hint="eastAsia" w:ascii="仿宋" w:hAnsi="仿宋" w:eastAsia="仿宋" w:cs="仿宋"/>
          <w:color w:val="auto"/>
          <w:sz w:val="28"/>
          <w:highlight w:val="none"/>
          <w:u w:val="none"/>
          <w:lang w:val="en-US" w:eastAsia="zh-CN"/>
        </w:rPr>
      </w:pPr>
      <w:bookmarkStart w:id="76" w:name="_Toc1249"/>
      <w:bookmarkStart w:id="77" w:name="_Toc11978"/>
      <w:bookmarkStart w:id="78" w:name="_Toc3236"/>
      <w:bookmarkStart w:id="79" w:name="_Toc25356"/>
      <w:bookmarkStart w:id="80" w:name="_Toc25478"/>
      <w:bookmarkStart w:id="81" w:name="_Toc27530"/>
      <w:bookmarkStart w:id="82" w:name="_Toc20333"/>
      <w:bookmarkStart w:id="83" w:name="_Toc14731"/>
      <w:bookmarkStart w:id="84" w:name="_Toc5208"/>
      <w:bookmarkStart w:id="85" w:name="_Toc27354"/>
      <w:r>
        <w:rPr>
          <w:rFonts w:hint="eastAsia" w:ascii="仿宋" w:hAnsi="仿宋" w:eastAsia="仿宋" w:cs="仿宋"/>
          <w:color w:val="auto"/>
          <w:sz w:val="28"/>
          <w:highlight w:val="none"/>
          <w:u w:val="none"/>
          <w:lang w:val="en-US" w:eastAsia="zh-CN"/>
        </w:rPr>
        <w:t>2.1本合同生效后，甲方向乙方预付当批次产品单程运输费用，产品到齐甲方指定的交货地点且甲方初步对产品进行检验后，甲方支付该批产品预估货款的</w:t>
      </w:r>
      <w:r>
        <w:rPr>
          <w:rFonts w:hint="eastAsia" w:ascii="仿宋" w:hAnsi="仿宋" w:eastAsia="仿宋" w:cs="仿宋"/>
          <w:color w:val="auto"/>
          <w:sz w:val="28"/>
          <w:highlight w:val="none"/>
          <w:u w:val="single"/>
          <w:lang w:val="en-US" w:eastAsia="zh-CN"/>
        </w:rPr>
        <w:t xml:space="preserve"> / </w:t>
      </w:r>
      <w:r>
        <w:rPr>
          <w:rFonts w:hint="eastAsia" w:ascii="仿宋" w:hAnsi="仿宋" w:eastAsia="仿宋" w:cs="仿宋"/>
          <w:color w:val="auto"/>
          <w:sz w:val="28"/>
          <w:highlight w:val="none"/>
          <w:u w:val="none"/>
          <w:lang w:val="en-US" w:eastAsia="zh-CN"/>
        </w:rPr>
        <w:t>%，产品卸货、验收合格移交甲方后，甲方付至该批产品货款的100%。</w:t>
      </w:r>
      <w:bookmarkEnd w:id="76"/>
      <w:bookmarkEnd w:id="77"/>
      <w:bookmarkEnd w:id="78"/>
      <w:bookmarkEnd w:id="79"/>
      <w:bookmarkEnd w:id="80"/>
      <w:bookmarkEnd w:id="81"/>
      <w:bookmarkEnd w:id="82"/>
      <w:bookmarkEnd w:id="83"/>
      <w:bookmarkEnd w:id="84"/>
      <w:bookmarkEnd w:id="85"/>
    </w:p>
    <w:p w14:paraId="361B069F">
      <w:pPr>
        <w:keepNext w:val="0"/>
        <w:keepLines w:val="0"/>
        <w:pageBreakBefore w:val="0"/>
        <w:widowControl w:val="0"/>
        <w:numPr>
          <w:ilvl w:val="0"/>
          <w:numId w:val="0"/>
        </w:numPr>
        <w:kinsoku/>
        <w:wordWrap/>
        <w:overflowPunct/>
        <w:topLinePunct w:val="0"/>
        <w:autoSpaceDE/>
        <w:autoSpaceDN/>
        <w:bidi w:val="0"/>
        <w:adjustRightInd/>
        <w:snapToGrid w:val="0"/>
        <w:spacing w:line="490" w:lineRule="exact"/>
        <w:ind w:firstLine="420" w:firstLineChars="150"/>
        <w:textAlignment w:val="auto"/>
        <w:outlineLvl w:val="1"/>
        <w:rPr>
          <w:rFonts w:hint="eastAsia" w:ascii="仿宋" w:hAnsi="仿宋" w:eastAsia="仿宋" w:cs="仿宋"/>
          <w:color w:val="auto"/>
          <w:sz w:val="28"/>
          <w:highlight w:val="none"/>
          <w:u w:val="none"/>
          <w:lang w:val="en-US" w:eastAsia="zh-CN"/>
        </w:rPr>
      </w:pPr>
      <w:r>
        <w:rPr>
          <w:rFonts w:hint="eastAsia" w:ascii="仿宋" w:hAnsi="仿宋" w:eastAsia="仿宋" w:cs="仿宋"/>
          <w:color w:val="auto"/>
          <w:sz w:val="28"/>
          <w:highlight w:val="none"/>
          <w:u w:val="none"/>
          <w:lang w:val="en-US" w:eastAsia="zh-CN"/>
        </w:rPr>
        <w:t>2.2甲方付款前，乙方须提供符合合同约定的等额发票给甲方。乙方完成送货当天，须将送货单、签收单、对账单等甲方要求的相关对账资料给甲方仓管员。</w:t>
      </w:r>
    </w:p>
    <w:p w14:paraId="675F7648">
      <w:pPr>
        <w:keepNext w:val="0"/>
        <w:keepLines w:val="0"/>
        <w:pageBreakBefore w:val="0"/>
        <w:widowControl w:val="0"/>
        <w:numPr>
          <w:ilvl w:val="0"/>
          <w:numId w:val="0"/>
        </w:numPr>
        <w:kinsoku/>
        <w:wordWrap/>
        <w:overflowPunct/>
        <w:topLinePunct w:val="0"/>
        <w:autoSpaceDE/>
        <w:autoSpaceDN/>
        <w:bidi w:val="0"/>
        <w:adjustRightInd/>
        <w:snapToGrid w:val="0"/>
        <w:spacing w:line="490" w:lineRule="exact"/>
        <w:ind w:firstLine="420" w:firstLineChars="150"/>
        <w:textAlignment w:val="auto"/>
        <w:outlineLvl w:val="1"/>
        <w:rPr>
          <w:rFonts w:hint="eastAsia" w:ascii="仿宋" w:hAnsi="仿宋" w:eastAsia="仿宋" w:cs="仿宋"/>
          <w:color w:val="auto"/>
          <w:sz w:val="28"/>
          <w:highlight w:val="none"/>
          <w:u w:val="none"/>
          <w:lang w:val="en-US" w:eastAsia="zh-CN"/>
        </w:rPr>
      </w:pPr>
      <w:bookmarkStart w:id="86" w:name="_Toc30745"/>
      <w:bookmarkStart w:id="87" w:name="_Toc26849"/>
      <w:bookmarkStart w:id="88" w:name="_Toc17257"/>
      <w:bookmarkStart w:id="89" w:name="_Toc22655"/>
      <w:bookmarkStart w:id="90" w:name="_Toc12593"/>
      <w:bookmarkStart w:id="91" w:name="_Toc25667"/>
      <w:bookmarkStart w:id="92" w:name="_Toc31672"/>
      <w:bookmarkStart w:id="93" w:name="_Toc22783"/>
      <w:bookmarkStart w:id="94" w:name="_Toc32478"/>
      <w:bookmarkStart w:id="95" w:name="_Toc10448"/>
      <w:r>
        <w:rPr>
          <w:rFonts w:hint="eastAsia" w:ascii="仿宋" w:hAnsi="仿宋" w:eastAsia="仿宋" w:cs="仿宋"/>
          <w:b w:val="0"/>
          <w:bCs w:val="0"/>
          <w:color w:val="auto"/>
          <w:kern w:val="2"/>
          <w:sz w:val="28"/>
          <w:szCs w:val="28"/>
          <w:highlight w:val="none"/>
          <w:u w:val="none"/>
          <w:lang w:val="en-US" w:eastAsia="zh-CN" w:bidi="ar-SA"/>
        </w:rPr>
        <w:sym w:font="Wingdings" w:char="00FE"/>
      </w:r>
      <w:r>
        <w:rPr>
          <w:rFonts w:hint="eastAsia" w:ascii="仿宋" w:hAnsi="仿宋" w:eastAsia="仿宋" w:cs="仿宋"/>
          <w:color w:val="auto"/>
          <w:sz w:val="28"/>
          <w:highlight w:val="none"/>
          <w:u w:val="none"/>
          <w:lang w:val="en-US" w:eastAsia="zh-CN"/>
        </w:rPr>
        <w:t>付款二：</w:t>
      </w:r>
      <w:bookmarkEnd w:id="86"/>
      <w:bookmarkEnd w:id="87"/>
      <w:bookmarkEnd w:id="88"/>
      <w:bookmarkEnd w:id="89"/>
      <w:bookmarkEnd w:id="90"/>
      <w:bookmarkEnd w:id="91"/>
      <w:bookmarkEnd w:id="92"/>
      <w:bookmarkEnd w:id="93"/>
      <w:bookmarkEnd w:id="94"/>
      <w:bookmarkEnd w:id="95"/>
    </w:p>
    <w:p w14:paraId="72196EB5">
      <w:pPr>
        <w:keepNext w:val="0"/>
        <w:keepLines w:val="0"/>
        <w:pageBreakBefore w:val="0"/>
        <w:widowControl w:val="0"/>
        <w:numPr>
          <w:ilvl w:val="0"/>
          <w:numId w:val="0"/>
        </w:numPr>
        <w:kinsoku/>
        <w:wordWrap/>
        <w:overflowPunct/>
        <w:topLinePunct w:val="0"/>
        <w:autoSpaceDE/>
        <w:autoSpaceDN/>
        <w:bidi w:val="0"/>
        <w:adjustRightInd/>
        <w:snapToGrid w:val="0"/>
        <w:spacing w:line="490" w:lineRule="exact"/>
        <w:ind w:firstLine="420" w:firstLineChars="150"/>
        <w:textAlignment w:val="auto"/>
        <w:outlineLvl w:val="1"/>
        <w:rPr>
          <w:rFonts w:hint="eastAsia" w:ascii="仿宋" w:hAnsi="仿宋" w:eastAsia="仿宋" w:cs="仿宋"/>
          <w:color w:val="auto"/>
          <w:sz w:val="28"/>
          <w:highlight w:val="none"/>
          <w:u w:val="none"/>
          <w:lang w:val="en-US" w:eastAsia="zh-CN"/>
        </w:rPr>
      </w:pPr>
      <w:r>
        <w:rPr>
          <w:rFonts w:hint="eastAsia" w:ascii="仿宋" w:hAnsi="仿宋" w:eastAsia="仿宋" w:cs="仿宋"/>
          <w:color w:val="auto"/>
          <w:sz w:val="28"/>
          <w:highlight w:val="none"/>
          <w:u w:val="none"/>
          <w:lang w:val="en-US" w:eastAsia="zh-CN"/>
        </w:rPr>
        <w:t>2.1任一批次产品送齐到甲方指定的交货地点且产品卸车前，甲方支付至该批次货款估算总价的90%，产品完成卸货且甲方对产品外观检查合格之日起</w:t>
      </w:r>
      <w:r>
        <w:rPr>
          <w:rFonts w:hint="eastAsia" w:ascii="仿宋" w:hAnsi="仿宋" w:eastAsia="仿宋" w:cs="仿宋"/>
          <w:color w:val="FF0000"/>
          <w:sz w:val="28"/>
          <w:highlight w:val="none"/>
          <w:u w:val="single"/>
          <w:lang w:val="en-US" w:eastAsia="zh-CN"/>
        </w:rPr>
        <w:t xml:space="preserve">  </w:t>
      </w:r>
      <w:r>
        <w:rPr>
          <w:rFonts w:hint="eastAsia" w:ascii="仿宋" w:hAnsi="仿宋" w:eastAsia="仿宋" w:cs="仿宋"/>
          <w:color w:val="FF0000"/>
          <w:sz w:val="28"/>
          <w:highlight w:val="none"/>
          <w:u w:val="none"/>
          <w:lang w:val="en-US" w:eastAsia="zh-CN"/>
        </w:rPr>
        <w:t>个日历天</w:t>
      </w:r>
      <w:r>
        <w:rPr>
          <w:rFonts w:hint="eastAsia" w:ascii="仿宋" w:hAnsi="仿宋" w:eastAsia="仿宋" w:cs="仿宋"/>
          <w:color w:val="auto"/>
          <w:sz w:val="28"/>
          <w:highlight w:val="none"/>
          <w:u w:val="none"/>
          <w:lang w:val="en-US" w:eastAsia="zh-CN"/>
        </w:rPr>
        <w:t>内（而非按《材料签收单》等送货单据显示的交货日期起的</w:t>
      </w:r>
      <w:r>
        <w:rPr>
          <w:rFonts w:hint="eastAsia" w:ascii="仿宋" w:hAnsi="仿宋" w:eastAsia="仿宋" w:cs="仿宋"/>
          <w:color w:val="FF0000"/>
          <w:sz w:val="28"/>
          <w:highlight w:val="none"/>
          <w:u w:val="single"/>
          <w:lang w:val="en-US" w:eastAsia="zh-CN"/>
        </w:rPr>
        <w:t xml:space="preserve">  </w:t>
      </w:r>
      <w:r>
        <w:rPr>
          <w:rFonts w:hint="eastAsia" w:ascii="仿宋" w:hAnsi="仿宋" w:eastAsia="仿宋" w:cs="仿宋"/>
          <w:color w:val="FF0000"/>
          <w:sz w:val="28"/>
          <w:highlight w:val="none"/>
          <w:u w:val="none"/>
          <w:lang w:val="en-US" w:eastAsia="zh-CN"/>
        </w:rPr>
        <w:t>个日历天内</w:t>
      </w:r>
      <w:r>
        <w:rPr>
          <w:rFonts w:hint="eastAsia" w:ascii="仿宋" w:hAnsi="仿宋" w:eastAsia="仿宋" w:cs="仿宋"/>
          <w:color w:val="auto"/>
          <w:sz w:val="28"/>
          <w:highlight w:val="none"/>
          <w:u w:val="none"/>
          <w:lang w:val="en-US" w:eastAsia="zh-CN"/>
        </w:rPr>
        <w:t>），双方完成对账单的核对且甲方付至该批次货款的100%，如期间遇法定节假日，则甲方顺延至节假日后的第一个工作日付款且甲方不违约，相关费用已经包含在合同单价内，若产生损失由乙方自行承担。</w:t>
      </w:r>
    </w:p>
    <w:p w14:paraId="7FCF4CDA">
      <w:pPr>
        <w:keepNext w:val="0"/>
        <w:keepLines w:val="0"/>
        <w:pageBreakBefore w:val="0"/>
        <w:widowControl w:val="0"/>
        <w:numPr>
          <w:ilvl w:val="0"/>
          <w:numId w:val="0"/>
        </w:numPr>
        <w:kinsoku/>
        <w:wordWrap/>
        <w:overflowPunct/>
        <w:topLinePunct w:val="0"/>
        <w:autoSpaceDE/>
        <w:autoSpaceDN/>
        <w:bidi w:val="0"/>
        <w:adjustRightInd/>
        <w:snapToGrid w:val="0"/>
        <w:spacing w:line="490" w:lineRule="exact"/>
        <w:ind w:firstLine="420" w:firstLineChars="150"/>
        <w:textAlignment w:val="auto"/>
        <w:outlineLvl w:val="1"/>
        <w:rPr>
          <w:rFonts w:hint="eastAsia" w:ascii="仿宋" w:hAnsi="仿宋" w:eastAsia="仿宋" w:cs="仿宋"/>
          <w:color w:val="auto"/>
          <w:sz w:val="28"/>
          <w:highlight w:val="none"/>
          <w:u w:val="none"/>
          <w:lang w:val="en-US" w:eastAsia="zh-CN"/>
        </w:rPr>
      </w:pPr>
      <w:r>
        <w:rPr>
          <w:rFonts w:hint="eastAsia" w:ascii="仿宋" w:hAnsi="仿宋" w:eastAsia="仿宋" w:cs="仿宋"/>
          <w:color w:val="auto"/>
          <w:sz w:val="28"/>
          <w:highlight w:val="none"/>
          <w:u w:val="none"/>
          <w:lang w:val="en-US" w:eastAsia="zh-CN"/>
        </w:rPr>
        <w:t>2.2任一批次产品完成卸货并经甲方外观检查合格之日，乙方将送货单、签收单、对账单等甲方要求的相关资料以书面清单目录移交给甲方仓管员，双方于2个日历天内完成送货对账单的核对，对账单核对一致后甲方才可支付该批次的未付货款。乙方在甲方付清该批次货款当天（如遇节假日或月末则延至节后/次月的第一个工作日），须提供金额等于该批次货款100%的增值税专用发票给甲方材料员。</w:t>
      </w:r>
    </w:p>
    <w:p w14:paraId="1F0D00AC">
      <w:pPr>
        <w:keepNext w:val="0"/>
        <w:keepLines w:val="0"/>
        <w:pageBreakBefore w:val="0"/>
        <w:widowControl w:val="0"/>
        <w:numPr>
          <w:ilvl w:val="0"/>
          <w:numId w:val="0"/>
        </w:numPr>
        <w:kinsoku/>
        <w:wordWrap/>
        <w:overflowPunct/>
        <w:topLinePunct w:val="0"/>
        <w:autoSpaceDE/>
        <w:autoSpaceDN/>
        <w:bidi w:val="0"/>
        <w:adjustRightInd/>
        <w:snapToGrid w:val="0"/>
        <w:spacing w:line="490" w:lineRule="exact"/>
        <w:ind w:firstLine="420" w:firstLineChars="150"/>
        <w:textAlignment w:val="auto"/>
        <w:outlineLvl w:val="1"/>
        <w:rPr>
          <w:rFonts w:hint="eastAsia" w:ascii="仿宋" w:hAnsi="仿宋" w:eastAsia="仿宋" w:cs="仿宋"/>
          <w:color w:val="auto"/>
          <w:sz w:val="28"/>
          <w:highlight w:val="none"/>
          <w:u w:val="none"/>
          <w:shd w:val="clear" w:color="auto" w:fill="auto"/>
          <w:lang w:val="en-US" w:eastAsia="zh-CN"/>
        </w:rPr>
      </w:pPr>
      <w:r>
        <w:rPr>
          <w:rFonts w:hint="eastAsia" w:ascii="仿宋" w:hAnsi="仿宋" w:eastAsia="仿宋" w:cs="仿宋"/>
          <w:color w:val="auto"/>
          <w:sz w:val="28"/>
          <w:highlight w:val="none"/>
          <w:u w:val="none"/>
          <w:lang w:val="en-US" w:eastAsia="zh-CN"/>
        </w:rPr>
        <w:t>2.3</w:t>
      </w:r>
      <w:r>
        <w:rPr>
          <w:rFonts w:hint="eastAsia" w:ascii="仿宋" w:hAnsi="仿宋" w:eastAsia="仿宋" w:cs="仿宋"/>
          <w:color w:val="auto"/>
          <w:sz w:val="28"/>
          <w:szCs w:val="28"/>
          <w:highlight w:val="none"/>
          <w:u w:val="none"/>
          <w:lang w:val="en-US" w:eastAsia="zh-CN"/>
        </w:rPr>
        <w:t>合同履约保证金为人民币</w:t>
      </w:r>
      <w:r>
        <w:rPr>
          <w:rFonts w:hint="default" w:ascii="仿宋" w:hAnsi="仿宋" w:eastAsia="仿宋" w:cs="仿宋"/>
          <w:b/>
          <w:bCs/>
          <w:color w:val="auto"/>
          <w:sz w:val="28"/>
          <w:highlight w:val="none"/>
          <w:u w:val="single"/>
          <w:lang w:val="en-US" w:eastAsia="zh-CN"/>
        </w:rPr>
        <w:t xml:space="preserve"> </w:t>
      </w:r>
      <w:r>
        <w:rPr>
          <w:rFonts w:hint="eastAsia" w:ascii="仿宋" w:hAnsi="仿宋" w:eastAsia="仿宋" w:cs="仿宋"/>
          <w:b/>
          <w:bCs/>
          <w:color w:val="auto"/>
          <w:sz w:val="28"/>
          <w:highlight w:val="none"/>
          <w:u w:val="single"/>
          <w:lang w:val="en-US" w:eastAsia="zh-CN"/>
        </w:rPr>
        <w:t>壹拾万</w:t>
      </w:r>
      <w:r>
        <w:rPr>
          <w:rFonts w:hint="default" w:ascii="仿宋" w:hAnsi="仿宋" w:eastAsia="仿宋" w:cs="仿宋"/>
          <w:b/>
          <w:bCs/>
          <w:color w:val="auto"/>
          <w:sz w:val="28"/>
          <w:highlight w:val="none"/>
          <w:u w:val="single"/>
          <w:lang w:val="en-US" w:eastAsia="zh-CN"/>
        </w:rPr>
        <w:t xml:space="preserve"> </w:t>
      </w:r>
      <w:r>
        <w:rPr>
          <w:rFonts w:hint="eastAsia" w:ascii="仿宋" w:hAnsi="仿宋" w:eastAsia="仿宋" w:cs="仿宋"/>
          <w:color w:val="auto"/>
          <w:sz w:val="28"/>
          <w:szCs w:val="28"/>
          <w:highlight w:val="none"/>
          <w:u w:val="none"/>
          <w:lang w:val="en-US" w:eastAsia="zh-CN"/>
        </w:rPr>
        <w:t>元整（由乙方的投标保证金无息转成）。如乙方在合同有效期内发生违约事宜，甲方可从履约保证金内提取相应款项作为违约金（若履约保证金不足，乙方须自甲方要求之日起十天内向甲方补足）。如乙方原因致使合同无法履行，履约保证金全额不予返还，乙方承担违约责任并赔偿甲方的损失。如乙方在合同履行期间无违约行为，则甲方在支付本合同第一笔合同款时一并无息原路退回剩余的履约保证金。</w:t>
      </w:r>
    </w:p>
    <w:p w14:paraId="0A293FF7">
      <w:pPr>
        <w:keepNext w:val="0"/>
        <w:keepLines w:val="0"/>
        <w:pageBreakBefore w:val="0"/>
        <w:widowControl w:val="0"/>
        <w:numPr>
          <w:ilvl w:val="0"/>
          <w:numId w:val="0"/>
        </w:numPr>
        <w:kinsoku/>
        <w:wordWrap/>
        <w:overflowPunct/>
        <w:topLinePunct w:val="0"/>
        <w:autoSpaceDE/>
        <w:autoSpaceDN/>
        <w:bidi w:val="0"/>
        <w:adjustRightInd/>
        <w:snapToGrid w:val="0"/>
        <w:spacing w:line="490" w:lineRule="exact"/>
        <w:textAlignment w:val="auto"/>
        <w:outlineLvl w:val="1"/>
        <w:rPr>
          <w:rFonts w:hint="default" w:ascii="仿宋" w:hAnsi="仿宋" w:eastAsia="仿宋" w:cs="仿宋"/>
          <w:b/>
          <w:bCs/>
          <w:color w:val="auto"/>
          <w:kern w:val="2"/>
          <w:sz w:val="28"/>
          <w:szCs w:val="28"/>
          <w:highlight w:val="none"/>
          <w:u w:val="none"/>
          <w:shd w:val="clear" w:color="auto" w:fill="auto"/>
          <w:lang w:val="en-US" w:eastAsia="zh-CN" w:bidi="ar-SA"/>
        </w:rPr>
      </w:pPr>
      <w:bookmarkStart w:id="96" w:name="_Toc11107"/>
      <w:bookmarkStart w:id="97" w:name="_Toc22715"/>
      <w:r>
        <w:rPr>
          <w:rFonts w:hint="eastAsia" w:ascii="仿宋" w:hAnsi="仿宋" w:eastAsia="仿宋" w:cs="仿宋"/>
          <w:b/>
          <w:bCs/>
          <w:color w:val="auto"/>
          <w:kern w:val="2"/>
          <w:sz w:val="28"/>
          <w:szCs w:val="28"/>
          <w:highlight w:val="none"/>
          <w:u w:val="none"/>
          <w:shd w:val="clear" w:color="auto" w:fill="auto"/>
          <w:lang w:val="en-US" w:eastAsia="zh-CN" w:bidi="ar-SA"/>
        </w:rPr>
        <w:t>第三章、交货</w:t>
      </w:r>
      <w:bookmarkEnd w:id="96"/>
      <w:bookmarkEnd w:id="97"/>
    </w:p>
    <w:p w14:paraId="07C213D3">
      <w:pPr>
        <w:keepNext w:val="0"/>
        <w:keepLines w:val="0"/>
        <w:pageBreakBefore w:val="0"/>
        <w:widowControl w:val="0"/>
        <w:numPr>
          <w:ilvl w:val="0"/>
          <w:numId w:val="0"/>
        </w:numPr>
        <w:kinsoku/>
        <w:wordWrap/>
        <w:overflowPunct/>
        <w:topLinePunct w:val="0"/>
        <w:autoSpaceDE/>
        <w:autoSpaceDN/>
        <w:bidi w:val="0"/>
        <w:adjustRightInd/>
        <w:snapToGrid w:val="0"/>
        <w:spacing w:line="490" w:lineRule="exact"/>
        <w:ind w:firstLine="560" w:firstLineChars="200"/>
        <w:textAlignment w:val="auto"/>
        <w:rPr>
          <w:rFonts w:hint="eastAsia" w:ascii="仿宋" w:hAnsi="仿宋" w:eastAsia="仿宋" w:cs="仿宋"/>
          <w:color w:val="auto"/>
          <w:sz w:val="28"/>
          <w:highlight w:val="none"/>
          <w:u w:val="single"/>
          <w:shd w:val="clear" w:color="auto" w:fill="auto"/>
          <w:lang w:val="en-US" w:eastAsia="zh-CN"/>
        </w:rPr>
      </w:pPr>
      <w:r>
        <w:rPr>
          <w:rFonts w:hint="eastAsia" w:ascii="仿宋" w:hAnsi="仿宋" w:eastAsia="仿宋" w:cs="仿宋"/>
          <w:color w:val="auto"/>
          <w:sz w:val="28"/>
          <w:highlight w:val="none"/>
          <w:u w:val="none"/>
          <w:shd w:val="clear" w:color="auto" w:fill="auto"/>
          <w:lang w:val="en-US" w:eastAsia="zh-CN"/>
        </w:rPr>
        <w:t>3.1交货地点：</w:t>
      </w:r>
      <w:r>
        <w:rPr>
          <w:rFonts w:hint="eastAsia" w:ascii="仿宋" w:hAnsi="仿宋" w:eastAsia="仿宋" w:cs="仿宋"/>
          <w:color w:val="auto"/>
          <w:sz w:val="28"/>
          <w:highlight w:val="none"/>
          <w:u w:val="single"/>
          <w:shd w:val="clear" w:color="auto" w:fill="auto"/>
          <w:lang w:val="en-US" w:eastAsia="zh-CN"/>
        </w:rPr>
        <w:t xml:space="preserve"> 南京市六合区双巷路</w:t>
      </w:r>
      <w:r>
        <w:rPr>
          <w:rFonts w:hint="eastAsia" w:ascii="仿宋" w:hAnsi="仿宋" w:eastAsia="仿宋" w:cs="仿宋"/>
          <w:b w:val="0"/>
          <w:bCs w:val="0"/>
          <w:color w:val="auto"/>
          <w:kern w:val="2"/>
          <w:sz w:val="28"/>
          <w:szCs w:val="28"/>
          <w:highlight w:val="none"/>
          <w:u w:val="single"/>
          <w:shd w:val="clear" w:color="auto" w:fill="auto"/>
          <w:lang w:val="en-US" w:eastAsia="zh-CN" w:bidi="ar-SA"/>
        </w:rPr>
        <w:t>南京现代表面处理科技产业中心项目B地块</w:t>
      </w:r>
      <w:r>
        <w:rPr>
          <w:rFonts w:hint="eastAsia" w:ascii="仿宋" w:hAnsi="仿宋" w:eastAsia="仿宋" w:cs="仿宋"/>
          <w:color w:val="auto"/>
          <w:sz w:val="28"/>
          <w:highlight w:val="none"/>
          <w:u w:val="single"/>
          <w:shd w:val="clear" w:color="auto" w:fill="auto"/>
          <w:lang w:val="en-US" w:eastAsia="zh-CN"/>
        </w:rPr>
        <w:t>甲方指定的堆放位置。</w:t>
      </w:r>
    </w:p>
    <w:p w14:paraId="3DF1659D">
      <w:pPr>
        <w:keepNext w:val="0"/>
        <w:keepLines w:val="0"/>
        <w:pageBreakBefore w:val="0"/>
        <w:widowControl w:val="0"/>
        <w:numPr>
          <w:ilvl w:val="0"/>
          <w:numId w:val="0"/>
        </w:numPr>
        <w:kinsoku/>
        <w:wordWrap/>
        <w:overflowPunct/>
        <w:topLinePunct w:val="0"/>
        <w:autoSpaceDE/>
        <w:autoSpaceDN/>
        <w:bidi w:val="0"/>
        <w:adjustRightInd/>
        <w:snapToGrid w:val="0"/>
        <w:spacing w:line="490" w:lineRule="exact"/>
        <w:ind w:firstLine="560" w:firstLineChars="200"/>
        <w:textAlignment w:val="auto"/>
        <w:rPr>
          <w:rFonts w:hint="eastAsia" w:ascii="仿宋" w:hAnsi="仿宋" w:eastAsia="仿宋" w:cs="仿宋"/>
          <w:b w:val="0"/>
          <w:bCs w:val="0"/>
          <w:color w:val="auto"/>
          <w:sz w:val="28"/>
          <w:highlight w:val="none"/>
          <w:u w:val="single"/>
          <w:shd w:val="clear" w:color="auto" w:fill="auto"/>
          <w:lang w:val="en-US" w:eastAsia="zh-CN"/>
        </w:rPr>
      </w:pPr>
      <w:r>
        <w:rPr>
          <w:rFonts w:hint="eastAsia" w:ascii="仿宋" w:hAnsi="仿宋" w:eastAsia="仿宋" w:cs="仿宋"/>
          <w:color w:val="auto"/>
          <w:sz w:val="28"/>
          <w:highlight w:val="none"/>
          <w:u w:val="none"/>
          <w:shd w:val="clear" w:color="auto" w:fill="auto"/>
          <w:lang w:val="en-US" w:eastAsia="zh-CN"/>
        </w:rPr>
        <w:t>3.2交货期限：</w:t>
      </w:r>
      <w:r>
        <w:rPr>
          <w:rFonts w:hint="eastAsia" w:ascii="仿宋" w:hAnsi="仿宋" w:eastAsia="仿宋" w:cs="仿宋"/>
          <w:b w:val="0"/>
          <w:bCs w:val="0"/>
          <w:color w:val="auto"/>
          <w:sz w:val="28"/>
          <w:highlight w:val="none"/>
          <w:u w:val="single"/>
          <w:shd w:val="clear" w:color="auto" w:fill="auto"/>
          <w:lang w:val="en-US" w:eastAsia="zh-CN"/>
        </w:rPr>
        <w:t xml:space="preserve">甲方发出订单(包括但不限于传真、微信、短信等方式) </w:t>
      </w:r>
      <w:r>
        <w:rPr>
          <w:rFonts w:hint="eastAsia" w:ascii="仿宋" w:hAnsi="仿宋" w:eastAsia="仿宋" w:cs="仿宋"/>
          <w:b w:val="0"/>
          <w:bCs w:val="0"/>
          <w:color w:val="FF0000"/>
          <w:sz w:val="28"/>
          <w:highlight w:val="none"/>
          <w:u w:val="single"/>
          <w:shd w:val="clear" w:color="auto" w:fill="auto"/>
          <w:lang w:val="en-US" w:eastAsia="zh-CN"/>
        </w:rPr>
        <w:t>之日起 3 个日历天</w:t>
      </w:r>
      <w:r>
        <w:rPr>
          <w:rFonts w:hint="eastAsia" w:ascii="仿宋" w:hAnsi="仿宋" w:eastAsia="仿宋" w:cs="仿宋"/>
          <w:b w:val="0"/>
          <w:bCs w:val="0"/>
          <w:color w:val="auto"/>
          <w:sz w:val="28"/>
          <w:highlight w:val="none"/>
          <w:u w:val="single"/>
          <w:shd w:val="clear" w:color="auto" w:fill="auto"/>
          <w:lang w:val="en-US" w:eastAsia="zh-CN"/>
        </w:rPr>
        <w:t>（节假日因货车限行除外，需提前计划）内，乙方将该批订单所需产品送达甲方指定地点，每日交货时间段为7点到19点。交货时，乙方同时提供送货单、与产品同品牌、同材质、同规格的当日对应网价表给甲方，由甲方指定人员签名确认收货。不符合规定的签收单据不作为结算依据。</w:t>
      </w:r>
    </w:p>
    <w:p w14:paraId="58A1AFF8">
      <w:pPr>
        <w:keepNext w:val="0"/>
        <w:keepLines w:val="0"/>
        <w:pageBreakBefore w:val="0"/>
        <w:widowControl w:val="0"/>
        <w:numPr>
          <w:ilvl w:val="0"/>
          <w:numId w:val="0"/>
        </w:numPr>
        <w:kinsoku/>
        <w:wordWrap/>
        <w:overflowPunct/>
        <w:topLinePunct w:val="0"/>
        <w:autoSpaceDE/>
        <w:autoSpaceDN/>
        <w:bidi w:val="0"/>
        <w:adjustRightInd/>
        <w:snapToGrid w:val="0"/>
        <w:spacing w:line="490" w:lineRule="exact"/>
        <w:ind w:firstLine="560" w:firstLineChars="200"/>
        <w:textAlignment w:val="auto"/>
        <w:rPr>
          <w:rFonts w:hint="eastAsia" w:ascii="仿宋" w:hAnsi="仿宋" w:eastAsia="仿宋" w:cs="仿宋"/>
          <w:color w:val="auto"/>
          <w:sz w:val="28"/>
          <w:highlight w:val="none"/>
          <w:u w:val="single"/>
          <w:shd w:val="clear" w:color="auto" w:fill="auto"/>
          <w:lang w:val="en-US" w:eastAsia="zh-CN"/>
        </w:rPr>
      </w:pPr>
      <w:r>
        <w:rPr>
          <w:rFonts w:hint="eastAsia" w:ascii="仿宋" w:hAnsi="仿宋" w:eastAsia="仿宋" w:cs="仿宋"/>
          <w:color w:val="auto"/>
          <w:sz w:val="28"/>
          <w:highlight w:val="none"/>
          <w:u w:val="none"/>
          <w:shd w:val="clear" w:color="auto" w:fill="auto"/>
          <w:lang w:val="en-US" w:eastAsia="zh-CN"/>
        </w:rPr>
        <w:t>3.3订单确认方式：</w:t>
      </w:r>
      <w:r>
        <w:rPr>
          <w:rFonts w:hint="eastAsia" w:ascii="仿宋" w:hAnsi="仿宋" w:eastAsia="仿宋" w:cs="仿宋"/>
          <w:color w:val="auto"/>
          <w:sz w:val="28"/>
          <w:highlight w:val="none"/>
          <w:u w:val="single"/>
          <w:shd w:val="clear" w:color="auto" w:fill="auto"/>
          <w:lang w:val="en-US" w:eastAsia="zh-CN"/>
        </w:rPr>
        <w:t>以经甲方本合同执行联系人、仓管员等相关岗位人员签名的物料申购单（格式详见附件《物料申购单》）扫描件为准，详见本合同相关约定。</w:t>
      </w:r>
    </w:p>
    <w:p w14:paraId="6AC5353C">
      <w:pPr>
        <w:keepNext w:val="0"/>
        <w:keepLines w:val="0"/>
        <w:pageBreakBefore w:val="0"/>
        <w:widowControl w:val="0"/>
        <w:numPr>
          <w:ilvl w:val="0"/>
          <w:numId w:val="0"/>
        </w:numPr>
        <w:kinsoku/>
        <w:wordWrap/>
        <w:overflowPunct/>
        <w:topLinePunct w:val="0"/>
        <w:autoSpaceDE/>
        <w:autoSpaceDN/>
        <w:bidi w:val="0"/>
        <w:adjustRightInd/>
        <w:snapToGrid w:val="0"/>
        <w:spacing w:line="490" w:lineRule="exact"/>
        <w:textAlignment w:val="auto"/>
        <w:outlineLvl w:val="1"/>
        <w:rPr>
          <w:rFonts w:hint="eastAsia" w:ascii="仿宋" w:hAnsi="仿宋" w:eastAsia="仿宋" w:cs="仿宋"/>
          <w:b/>
          <w:bCs/>
          <w:color w:val="auto"/>
          <w:kern w:val="2"/>
          <w:sz w:val="28"/>
          <w:szCs w:val="28"/>
          <w:highlight w:val="none"/>
          <w:u w:val="none"/>
          <w:lang w:val="en-US" w:eastAsia="zh-CN" w:bidi="ar-SA"/>
        </w:rPr>
      </w:pPr>
      <w:bookmarkStart w:id="98" w:name="_Toc24489"/>
      <w:bookmarkStart w:id="99" w:name="_Toc30654"/>
      <w:bookmarkStart w:id="100" w:name="_Toc15060"/>
      <w:bookmarkStart w:id="101" w:name="_Toc2163"/>
      <w:bookmarkStart w:id="102" w:name="_Toc17593"/>
      <w:bookmarkStart w:id="103" w:name="_Toc23842"/>
      <w:r>
        <w:rPr>
          <w:rFonts w:hint="eastAsia" w:ascii="仿宋" w:hAnsi="仿宋" w:eastAsia="仿宋" w:cs="仿宋"/>
          <w:b/>
          <w:bCs/>
          <w:color w:val="auto"/>
          <w:kern w:val="2"/>
          <w:sz w:val="28"/>
          <w:szCs w:val="28"/>
          <w:highlight w:val="none"/>
          <w:u w:val="none"/>
          <w:lang w:val="en-US" w:eastAsia="zh-CN" w:bidi="ar-SA"/>
        </w:rPr>
        <w:t>第四章、甲乙双方联系人</w:t>
      </w:r>
      <w:bookmarkEnd w:id="98"/>
      <w:bookmarkEnd w:id="99"/>
      <w:bookmarkEnd w:id="100"/>
      <w:bookmarkEnd w:id="101"/>
      <w:bookmarkEnd w:id="102"/>
      <w:bookmarkEnd w:id="103"/>
    </w:p>
    <w:p w14:paraId="0808F988">
      <w:pPr>
        <w:keepNext w:val="0"/>
        <w:keepLines w:val="0"/>
        <w:pageBreakBefore w:val="0"/>
        <w:widowControl w:val="0"/>
        <w:numPr>
          <w:ilvl w:val="0"/>
          <w:numId w:val="0"/>
        </w:numPr>
        <w:kinsoku/>
        <w:wordWrap/>
        <w:overflowPunct/>
        <w:topLinePunct w:val="0"/>
        <w:autoSpaceDE/>
        <w:autoSpaceDN/>
        <w:bidi w:val="0"/>
        <w:adjustRightInd/>
        <w:snapToGrid w:val="0"/>
        <w:spacing w:line="490" w:lineRule="exact"/>
        <w:ind w:firstLine="560" w:firstLineChars="200"/>
        <w:textAlignment w:val="auto"/>
        <w:rPr>
          <w:rFonts w:hint="eastAsia" w:ascii="仿宋" w:hAnsi="仿宋" w:eastAsia="仿宋" w:cs="仿宋"/>
          <w:color w:val="auto"/>
          <w:sz w:val="28"/>
          <w:highlight w:val="none"/>
          <w:shd w:val="clear" w:color="auto" w:fill="auto"/>
          <w:lang w:eastAsia="zh-CN"/>
        </w:rPr>
      </w:pPr>
      <w:r>
        <w:rPr>
          <w:rFonts w:hint="eastAsia" w:ascii="仿宋" w:hAnsi="仿宋" w:eastAsia="仿宋" w:cs="仿宋"/>
          <w:color w:val="auto"/>
          <w:sz w:val="28"/>
          <w:szCs w:val="28"/>
          <w:highlight w:val="none"/>
          <w:vertAlign w:val="baseline"/>
          <w:lang w:val="en-US" w:eastAsia="zh-CN"/>
        </w:rPr>
        <w:t>4.1</w:t>
      </w:r>
      <w:r>
        <w:rPr>
          <w:rFonts w:hint="eastAsia" w:ascii="仿宋" w:hAnsi="仿宋" w:eastAsia="仿宋" w:cs="仿宋"/>
          <w:b w:val="0"/>
          <w:bCs w:val="0"/>
          <w:color w:val="auto"/>
          <w:sz w:val="28"/>
          <w:highlight w:val="none"/>
          <w:lang w:val="en-US" w:eastAsia="zh-CN"/>
        </w:rPr>
        <w:t>甲方指定</w:t>
      </w:r>
      <w:r>
        <w:rPr>
          <w:rFonts w:hint="eastAsia" w:ascii="仿宋" w:hAnsi="仿宋" w:eastAsia="仿宋" w:cs="仿宋"/>
          <w:b w:val="0"/>
          <w:bCs w:val="0"/>
          <w:color w:val="auto"/>
          <w:sz w:val="28"/>
          <w:highlight w:val="none"/>
          <w:u w:val="single"/>
          <w:lang w:val="en-US" w:eastAsia="zh-CN"/>
        </w:rPr>
        <w:t xml:space="preserve"> 彭善海（手机号码：13592796498）</w:t>
      </w:r>
      <w:r>
        <w:rPr>
          <w:rFonts w:hint="eastAsia" w:ascii="仿宋" w:hAnsi="仿宋" w:eastAsia="仿宋" w:cs="仿宋"/>
          <w:b w:val="0"/>
          <w:bCs w:val="0"/>
          <w:color w:val="auto"/>
          <w:sz w:val="28"/>
          <w:highlight w:val="none"/>
          <w:lang w:val="en-US" w:eastAsia="zh-CN"/>
        </w:rPr>
        <w:t>为本合同甲方执行联系人；指定</w:t>
      </w:r>
      <w:r>
        <w:rPr>
          <w:rFonts w:hint="eastAsia" w:ascii="仿宋" w:hAnsi="仿宋" w:eastAsia="仿宋" w:cs="仿宋"/>
          <w:b w:val="0"/>
          <w:bCs w:val="0"/>
          <w:color w:val="auto"/>
          <w:sz w:val="28"/>
          <w:highlight w:val="none"/>
          <w:u w:val="single"/>
          <w:lang w:val="en-US" w:eastAsia="zh-CN"/>
        </w:rPr>
        <w:t xml:space="preserve"> 杨军（仓管员）</w:t>
      </w:r>
      <w:r>
        <w:rPr>
          <w:rFonts w:hint="eastAsia" w:ascii="仿宋" w:hAnsi="仿宋" w:eastAsia="仿宋" w:cs="仿宋"/>
          <w:b w:val="0"/>
          <w:bCs w:val="0"/>
          <w:color w:val="auto"/>
          <w:sz w:val="28"/>
          <w:highlight w:val="none"/>
          <w:lang w:val="en-US" w:eastAsia="zh-CN"/>
        </w:rPr>
        <w:t>为产品签收人，联系电话</w:t>
      </w:r>
      <w:r>
        <w:rPr>
          <w:rFonts w:hint="eastAsia" w:ascii="仿宋" w:hAnsi="仿宋" w:eastAsia="仿宋" w:cs="仿宋"/>
          <w:b w:val="0"/>
          <w:bCs w:val="0"/>
          <w:color w:val="auto"/>
          <w:sz w:val="28"/>
          <w:highlight w:val="none"/>
          <w:u w:val="single"/>
          <w:lang w:val="en-US" w:eastAsia="zh-CN"/>
        </w:rPr>
        <w:t xml:space="preserve"> 13652456602</w:t>
      </w:r>
      <w:r>
        <w:rPr>
          <w:rFonts w:hint="eastAsia" w:ascii="仿宋" w:hAnsi="仿宋" w:eastAsia="仿宋" w:cs="仿宋"/>
          <w:b w:val="0"/>
          <w:bCs w:val="0"/>
          <w:color w:val="auto"/>
          <w:sz w:val="28"/>
          <w:highlight w:val="none"/>
          <w:lang w:val="en-US" w:eastAsia="zh-CN"/>
        </w:rPr>
        <w:t>。</w:t>
      </w:r>
      <w:r>
        <w:rPr>
          <w:rFonts w:hint="eastAsia" w:ascii="仿宋" w:hAnsi="仿宋" w:eastAsia="仿宋" w:cs="仿宋"/>
          <w:color w:val="auto"/>
          <w:sz w:val="28"/>
          <w:highlight w:val="none"/>
          <w:shd w:val="clear" w:color="auto" w:fill="auto"/>
          <w:lang w:eastAsia="zh-CN"/>
        </w:rPr>
        <w:t>未经甲方加盖公章确认，甲方</w:t>
      </w:r>
      <w:r>
        <w:rPr>
          <w:rFonts w:hint="eastAsia" w:ascii="仿宋" w:hAnsi="仿宋" w:eastAsia="仿宋" w:cs="仿宋"/>
          <w:color w:val="auto"/>
          <w:sz w:val="28"/>
          <w:highlight w:val="none"/>
          <w:shd w:val="clear" w:color="auto" w:fill="auto"/>
          <w:lang w:val="en-US" w:eastAsia="zh-CN"/>
        </w:rPr>
        <w:t>的</w:t>
      </w:r>
      <w:r>
        <w:rPr>
          <w:rFonts w:hint="eastAsia" w:ascii="仿宋" w:hAnsi="仿宋" w:eastAsia="仿宋" w:cs="仿宋"/>
          <w:color w:val="auto"/>
          <w:sz w:val="28"/>
          <w:highlight w:val="none"/>
          <w:shd w:val="clear" w:color="auto" w:fill="auto"/>
          <w:lang w:eastAsia="zh-CN"/>
        </w:rPr>
        <w:t>项目负责人、</w:t>
      </w:r>
      <w:r>
        <w:rPr>
          <w:rFonts w:hint="eastAsia" w:ascii="仿宋" w:hAnsi="仿宋" w:eastAsia="仿宋" w:cs="仿宋"/>
          <w:color w:val="auto"/>
          <w:sz w:val="28"/>
          <w:highlight w:val="none"/>
          <w:shd w:val="clear" w:color="auto" w:fill="auto"/>
          <w:lang w:val="en-US" w:eastAsia="zh-CN"/>
        </w:rPr>
        <w:t>合同</w:t>
      </w:r>
      <w:r>
        <w:rPr>
          <w:rFonts w:hint="eastAsia" w:ascii="仿宋" w:hAnsi="仿宋" w:eastAsia="仿宋" w:cs="仿宋"/>
          <w:color w:val="auto"/>
          <w:sz w:val="28"/>
          <w:highlight w:val="none"/>
          <w:shd w:val="clear" w:color="auto" w:fill="auto"/>
          <w:lang w:eastAsia="zh-CN"/>
        </w:rPr>
        <w:t>执行联系人、签约代表及其他职员均无权代表甲方做出减损、放弃甲方权利、乙方义务、乙方责任的行为，也无权做出增加甲方义务、</w:t>
      </w:r>
      <w:r>
        <w:rPr>
          <w:rFonts w:hint="eastAsia" w:ascii="仿宋" w:hAnsi="仿宋" w:eastAsia="仿宋" w:cs="仿宋"/>
          <w:color w:val="auto"/>
          <w:sz w:val="28"/>
          <w:highlight w:val="none"/>
          <w:shd w:val="clear" w:color="auto" w:fill="auto"/>
          <w:lang w:val="en-US" w:eastAsia="zh-CN"/>
        </w:rPr>
        <w:t>责任</w:t>
      </w:r>
      <w:r>
        <w:rPr>
          <w:rFonts w:hint="eastAsia" w:ascii="仿宋" w:hAnsi="仿宋" w:eastAsia="仿宋" w:cs="仿宋"/>
          <w:color w:val="auto"/>
          <w:sz w:val="28"/>
          <w:highlight w:val="none"/>
          <w:shd w:val="clear" w:color="auto" w:fill="auto"/>
          <w:lang w:eastAsia="zh-CN"/>
        </w:rPr>
        <w:t>的行为。</w:t>
      </w:r>
    </w:p>
    <w:p w14:paraId="4219CEE9">
      <w:pPr>
        <w:keepNext w:val="0"/>
        <w:keepLines w:val="0"/>
        <w:pageBreakBefore w:val="0"/>
        <w:widowControl w:val="0"/>
        <w:numPr>
          <w:ilvl w:val="0"/>
          <w:numId w:val="0"/>
        </w:numPr>
        <w:kinsoku/>
        <w:wordWrap/>
        <w:overflowPunct/>
        <w:topLinePunct w:val="0"/>
        <w:autoSpaceDE/>
        <w:autoSpaceDN/>
        <w:bidi w:val="0"/>
        <w:adjustRightInd/>
        <w:snapToGrid w:val="0"/>
        <w:spacing w:line="490" w:lineRule="exact"/>
        <w:ind w:firstLine="560" w:firstLineChars="200"/>
        <w:textAlignment w:val="auto"/>
        <w:rPr>
          <w:rFonts w:hint="default" w:ascii="仿宋" w:hAnsi="仿宋" w:eastAsia="仿宋" w:cs="仿宋"/>
          <w:color w:val="auto"/>
          <w:sz w:val="28"/>
          <w:highlight w:val="none"/>
          <w:shd w:val="clear" w:color="auto" w:fill="auto"/>
          <w:lang w:val="en-US" w:eastAsia="zh-CN"/>
        </w:rPr>
      </w:pPr>
      <w:r>
        <w:rPr>
          <w:rFonts w:hint="eastAsia" w:ascii="仿宋" w:hAnsi="仿宋" w:eastAsia="仿宋" w:cs="仿宋"/>
          <w:color w:val="auto"/>
          <w:sz w:val="28"/>
          <w:highlight w:val="none"/>
          <w:shd w:val="clear" w:color="auto" w:fill="auto"/>
          <w:lang w:val="en-US" w:eastAsia="zh-CN"/>
        </w:rPr>
        <w:t>4.2乙方联系人</w:t>
      </w:r>
    </w:p>
    <w:p w14:paraId="3496130A">
      <w:pPr>
        <w:keepNext w:val="0"/>
        <w:keepLines w:val="0"/>
        <w:pageBreakBefore w:val="0"/>
        <w:widowControl w:val="0"/>
        <w:numPr>
          <w:ilvl w:val="0"/>
          <w:numId w:val="0"/>
        </w:numPr>
        <w:kinsoku/>
        <w:wordWrap/>
        <w:overflowPunct/>
        <w:topLinePunct w:val="0"/>
        <w:autoSpaceDE/>
        <w:autoSpaceDN/>
        <w:bidi w:val="0"/>
        <w:adjustRightInd/>
        <w:snapToGrid w:val="0"/>
        <w:spacing w:line="490" w:lineRule="exact"/>
        <w:ind w:firstLine="560" w:firstLineChars="200"/>
        <w:textAlignment w:val="auto"/>
        <w:rPr>
          <w:rFonts w:hint="eastAsia" w:ascii="仿宋" w:hAnsi="仿宋" w:eastAsia="仿宋" w:cs="仿宋"/>
          <w:color w:val="auto"/>
          <w:sz w:val="28"/>
          <w:highlight w:val="none"/>
          <w:shd w:val="clear" w:color="auto" w:fill="auto"/>
          <w:lang w:eastAsia="zh-CN"/>
        </w:rPr>
      </w:pPr>
      <w:r>
        <w:rPr>
          <w:rFonts w:hint="eastAsia" w:ascii="仿宋" w:hAnsi="仿宋" w:eastAsia="仿宋" w:cs="仿宋"/>
          <w:color w:val="auto"/>
          <w:sz w:val="28"/>
          <w:highlight w:val="none"/>
          <w:lang w:eastAsia="zh-CN"/>
        </w:rPr>
        <w:t>乙方指定</w:t>
      </w:r>
      <w:r>
        <w:rPr>
          <w:rFonts w:hint="eastAsia" w:ascii="仿宋" w:hAnsi="仿宋" w:eastAsia="仿宋" w:cs="仿宋"/>
          <w:color w:val="auto"/>
          <w:sz w:val="28"/>
          <w:highlight w:val="none"/>
          <w:u w:val="single"/>
          <w:lang w:val="en-US" w:eastAsia="zh-CN"/>
        </w:rPr>
        <w:t xml:space="preserve">     </w:t>
      </w:r>
      <w:r>
        <w:rPr>
          <w:rFonts w:hint="eastAsia" w:ascii="仿宋" w:hAnsi="仿宋" w:eastAsia="仿宋" w:cs="仿宋"/>
          <w:color w:val="auto"/>
          <w:sz w:val="28"/>
          <w:highlight w:val="none"/>
          <w:u w:val="single"/>
          <w:lang w:eastAsia="zh-CN"/>
        </w:rPr>
        <w:t>（身份证</w:t>
      </w:r>
      <w:r>
        <w:rPr>
          <w:rFonts w:hint="eastAsia" w:ascii="仿宋" w:hAnsi="仿宋" w:eastAsia="仿宋" w:cs="仿宋"/>
          <w:color w:val="auto"/>
          <w:sz w:val="28"/>
          <w:highlight w:val="none"/>
          <w:u w:val="single"/>
          <w:lang w:val="en-US" w:eastAsia="zh-CN"/>
        </w:rPr>
        <w:t>号</w:t>
      </w:r>
      <w:r>
        <w:rPr>
          <w:rFonts w:hint="eastAsia" w:ascii="仿宋" w:hAnsi="仿宋" w:eastAsia="仿宋" w:cs="仿宋"/>
          <w:color w:val="auto"/>
          <w:sz w:val="28"/>
          <w:highlight w:val="none"/>
          <w:u w:val="single"/>
          <w:lang w:eastAsia="zh-CN"/>
        </w:rPr>
        <w:t>码：</w:t>
      </w:r>
      <w:r>
        <w:rPr>
          <w:rFonts w:hint="eastAsia" w:ascii="仿宋" w:hAnsi="仿宋" w:eastAsia="仿宋" w:cs="仿宋"/>
          <w:color w:val="auto"/>
          <w:sz w:val="28"/>
          <w:highlight w:val="none"/>
          <w:u w:val="single"/>
          <w:lang w:val="en-US" w:eastAsia="zh-CN"/>
        </w:rPr>
        <w:t xml:space="preserve">        </w:t>
      </w:r>
      <w:r>
        <w:rPr>
          <w:rFonts w:hint="eastAsia" w:ascii="仿宋" w:hAnsi="仿宋" w:eastAsia="仿宋" w:cs="仿宋"/>
          <w:color w:val="auto"/>
          <w:sz w:val="28"/>
          <w:highlight w:val="none"/>
          <w:u w:val="single"/>
          <w:lang w:eastAsia="zh-CN"/>
        </w:rPr>
        <w:t>；手机号码：</w:t>
      </w:r>
      <w:r>
        <w:rPr>
          <w:rFonts w:hint="eastAsia" w:ascii="仿宋" w:hAnsi="仿宋" w:eastAsia="仿宋" w:cs="仿宋"/>
          <w:color w:val="auto"/>
          <w:sz w:val="28"/>
          <w:highlight w:val="none"/>
          <w:u w:val="single"/>
          <w:lang w:val="en-US" w:eastAsia="zh-CN"/>
        </w:rPr>
        <w:t xml:space="preserve">    ；电子邮箱：             ；微信号：          </w:t>
      </w:r>
      <w:r>
        <w:rPr>
          <w:rFonts w:hint="eastAsia" w:ascii="仿宋" w:hAnsi="仿宋" w:eastAsia="仿宋" w:cs="仿宋"/>
          <w:color w:val="auto"/>
          <w:sz w:val="28"/>
          <w:highlight w:val="none"/>
          <w:u w:val="single"/>
          <w:lang w:eastAsia="zh-CN"/>
        </w:rPr>
        <w:t>）</w:t>
      </w:r>
      <w:r>
        <w:rPr>
          <w:rFonts w:hint="eastAsia" w:ascii="仿宋" w:hAnsi="仿宋" w:eastAsia="仿宋" w:cs="仿宋"/>
          <w:color w:val="auto"/>
          <w:sz w:val="28"/>
          <w:highlight w:val="none"/>
          <w:shd w:val="clear" w:color="auto" w:fill="auto"/>
          <w:lang w:eastAsia="zh-CN"/>
        </w:rPr>
        <w:t>作为其授权代表，</w:t>
      </w:r>
      <w:r>
        <w:rPr>
          <w:rFonts w:hint="eastAsia" w:ascii="仿宋" w:hAnsi="仿宋" w:eastAsia="仿宋" w:cs="仿宋"/>
          <w:b w:val="0"/>
          <w:bCs w:val="0"/>
          <w:i w:val="0"/>
          <w:iCs w:val="0"/>
          <w:color w:val="auto"/>
          <w:sz w:val="28"/>
          <w:szCs w:val="28"/>
          <w:highlight w:val="none"/>
          <w:shd w:val="clear" w:color="auto" w:fill="auto"/>
          <w:lang w:val="en-US" w:eastAsia="zh-CN"/>
        </w:rPr>
        <w:t>在</w:t>
      </w:r>
      <w:r>
        <w:rPr>
          <w:rFonts w:hint="eastAsia" w:ascii="仿宋" w:hAnsi="仿宋" w:eastAsia="仿宋" w:cs="仿宋"/>
          <w:b w:val="0"/>
          <w:bCs w:val="0"/>
          <w:i w:val="0"/>
          <w:iCs w:val="0"/>
          <w:color w:val="auto"/>
          <w:sz w:val="28"/>
          <w:szCs w:val="28"/>
          <w:highlight w:val="none"/>
          <w:shd w:val="clear" w:color="auto" w:fill="auto"/>
          <w:lang w:eastAsia="zh-CN"/>
        </w:rPr>
        <w:t>本合同有效期</w:t>
      </w:r>
      <w:r>
        <w:rPr>
          <w:rFonts w:hint="eastAsia" w:ascii="仿宋" w:hAnsi="仿宋" w:eastAsia="仿宋" w:cs="仿宋"/>
          <w:b w:val="0"/>
          <w:bCs w:val="0"/>
          <w:i w:val="0"/>
          <w:iCs w:val="0"/>
          <w:color w:val="auto"/>
          <w:sz w:val="28"/>
          <w:szCs w:val="28"/>
          <w:highlight w:val="none"/>
          <w:shd w:val="clear" w:color="auto" w:fill="auto"/>
          <w:lang w:val="en-US" w:eastAsia="zh-CN"/>
        </w:rPr>
        <w:t>内其</w:t>
      </w:r>
      <w:r>
        <w:rPr>
          <w:rFonts w:hint="eastAsia" w:ascii="仿宋" w:hAnsi="仿宋" w:eastAsia="仿宋" w:cs="仿宋"/>
          <w:b w:val="0"/>
          <w:bCs w:val="0"/>
          <w:i w:val="0"/>
          <w:iCs w:val="0"/>
          <w:color w:val="auto"/>
          <w:sz w:val="28"/>
          <w:szCs w:val="28"/>
          <w:highlight w:val="none"/>
          <w:shd w:val="clear" w:color="auto" w:fill="auto"/>
          <w:lang w:eastAsia="zh-CN"/>
        </w:rPr>
        <w:t>为乙方</w:t>
      </w:r>
      <w:r>
        <w:rPr>
          <w:rFonts w:hint="eastAsia" w:ascii="仿宋" w:hAnsi="仿宋" w:eastAsia="仿宋" w:cs="仿宋"/>
          <w:b w:val="0"/>
          <w:bCs w:val="0"/>
          <w:i w:val="0"/>
          <w:iCs w:val="0"/>
          <w:color w:val="auto"/>
          <w:sz w:val="28"/>
          <w:szCs w:val="28"/>
          <w:highlight w:val="none"/>
          <w:shd w:val="clear" w:color="auto" w:fill="auto"/>
          <w:lang w:val="en-US" w:eastAsia="zh-CN"/>
        </w:rPr>
        <w:t>授权</w:t>
      </w:r>
      <w:r>
        <w:rPr>
          <w:rFonts w:hint="eastAsia" w:ascii="仿宋" w:hAnsi="仿宋" w:eastAsia="仿宋" w:cs="仿宋"/>
          <w:b w:val="0"/>
          <w:bCs w:val="0"/>
          <w:i w:val="0"/>
          <w:iCs w:val="0"/>
          <w:color w:val="auto"/>
          <w:sz w:val="28"/>
          <w:szCs w:val="28"/>
          <w:highlight w:val="none"/>
          <w:shd w:val="clear" w:color="auto" w:fill="auto"/>
          <w:lang w:eastAsia="zh-CN"/>
        </w:rPr>
        <w:t>处理与本合同</w:t>
      </w:r>
      <w:r>
        <w:rPr>
          <w:rFonts w:hint="eastAsia" w:ascii="仿宋" w:hAnsi="仿宋" w:eastAsia="仿宋" w:cs="仿宋"/>
          <w:b w:val="0"/>
          <w:bCs w:val="0"/>
          <w:i w:val="0"/>
          <w:iCs w:val="0"/>
          <w:color w:val="auto"/>
          <w:sz w:val="28"/>
          <w:szCs w:val="28"/>
          <w:highlight w:val="none"/>
          <w:shd w:val="clear" w:color="auto" w:fill="auto"/>
          <w:lang w:val="en-US" w:eastAsia="zh-CN"/>
        </w:rPr>
        <w:t>相关</w:t>
      </w:r>
      <w:r>
        <w:rPr>
          <w:rFonts w:hint="eastAsia" w:ascii="仿宋" w:hAnsi="仿宋" w:eastAsia="仿宋" w:cs="仿宋"/>
          <w:b w:val="0"/>
          <w:bCs w:val="0"/>
          <w:i w:val="0"/>
          <w:iCs w:val="0"/>
          <w:color w:val="auto"/>
          <w:sz w:val="28"/>
          <w:szCs w:val="28"/>
          <w:highlight w:val="none"/>
          <w:shd w:val="clear" w:color="auto" w:fill="auto"/>
          <w:lang w:eastAsia="zh-CN"/>
        </w:rPr>
        <w:t>事项（</w:t>
      </w:r>
      <w:r>
        <w:rPr>
          <w:rFonts w:hint="eastAsia" w:ascii="仿宋" w:hAnsi="仿宋" w:eastAsia="仿宋" w:cs="仿宋"/>
          <w:b w:val="0"/>
          <w:bCs w:val="0"/>
          <w:i w:val="0"/>
          <w:iCs w:val="0"/>
          <w:color w:val="auto"/>
          <w:sz w:val="28"/>
          <w:szCs w:val="28"/>
          <w:highlight w:val="none"/>
          <w:shd w:val="clear" w:color="auto" w:fill="auto"/>
          <w:lang w:val="en-US" w:eastAsia="zh-CN"/>
        </w:rPr>
        <w:t>如签约等</w:t>
      </w:r>
      <w:r>
        <w:rPr>
          <w:rFonts w:hint="eastAsia" w:ascii="仿宋" w:hAnsi="仿宋" w:eastAsia="仿宋" w:cs="仿宋"/>
          <w:b w:val="0"/>
          <w:bCs w:val="0"/>
          <w:i w:val="0"/>
          <w:iCs w:val="0"/>
          <w:color w:val="auto"/>
          <w:sz w:val="28"/>
          <w:szCs w:val="28"/>
          <w:highlight w:val="none"/>
          <w:shd w:val="clear" w:color="auto" w:fill="auto"/>
          <w:lang w:eastAsia="zh-CN"/>
        </w:rPr>
        <w:t>）</w:t>
      </w:r>
      <w:r>
        <w:rPr>
          <w:rFonts w:hint="eastAsia" w:ascii="仿宋" w:hAnsi="仿宋" w:eastAsia="仿宋" w:cs="仿宋"/>
          <w:b w:val="0"/>
          <w:bCs w:val="0"/>
          <w:i w:val="0"/>
          <w:iCs w:val="0"/>
          <w:color w:val="auto"/>
          <w:sz w:val="28"/>
          <w:szCs w:val="28"/>
          <w:highlight w:val="none"/>
          <w:shd w:val="clear" w:color="auto" w:fill="auto"/>
          <w:lang w:val="en-US" w:eastAsia="zh-CN"/>
        </w:rPr>
        <w:t>的</w:t>
      </w:r>
      <w:r>
        <w:rPr>
          <w:rFonts w:hint="eastAsia" w:ascii="仿宋" w:hAnsi="仿宋" w:eastAsia="仿宋" w:cs="仿宋"/>
          <w:b w:val="0"/>
          <w:bCs w:val="0"/>
          <w:i w:val="0"/>
          <w:iCs w:val="0"/>
          <w:color w:val="FF0000"/>
          <w:sz w:val="28"/>
          <w:szCs w:val="28"/>
          <w:highlight w:val="none"/>
          <w:shd w:val="clear" w:color="auto" w:fill="auto"/>
          <w:lang w:val="en-US" w:eastAsia="zh-CN"/>
        </w:rPr>
        <w:t>合同执行代表</w:t>
      </w:r>
      <w:r>
        <w:rPr>
          <w:rFonts w:hint="eastAsia" w:ascii="仿宋" w:hAnsi="仿宋" w:eastAsia="仿宋" w:cs="仿宋"/>
          <w:color w:val="auto"/>
          <w:sz w:val="28"/>
          <w:highlight w:val="none"/>
          <w:shd w:val="clear" w:color="auto" w:fill="auto"/>
          <w:lang w:eastAsia="zh-CN"/>
        </w:rPr>
        <w:t>。</w:t>
      </w:r>
    </w:p>
    <w:p w14:paraId="2D0C4295">
      <w:pPr>
        <w:keepNext w:val="0"/>
        <w:keepLines w:val="0"/>
        <w:pageBreakBefore w:val="0"/>
        <w:widowControl w:val="0"/>
        <w:numPr>
          <w:ilvl w:val="0"/>
          <w:numId w:val="0"/>
        </w:numPr>
        <w:kinsoku/>
        <w:wordWrap/>
        <w:overflowPunct/>
        <w:topLinePunct w:val="0"/>
        <w:autoSpaceDE/>
        <w:autoSpaceDN/>
        <w:bidi w:val="0"/>
        <w:adjustRightInd/>
        <w:snapToGrid w:val="0"/>
        <w:spacing w:line="490" w:lineRule="exact"/>
        <w:ind w:firstLine="560" w:firstLineChars="200"/>
        <w:textAlignment w:val="auto"/>
        <w:rPr>
          <w:rFonts w:hint="eastAsia" w:ascii="仿宋" w:hAnsi="仿宋" w:eastAsia="仿宋" w:cs="仿宋"/>
          <w:color w:val="auto"/>
          <w:sz w:val="28"/>
          <w:highlight w:val="none"/>
          <w:shd w:val="clear" w:color="auto" w:fill="auto"/>
          <w:lang w:val="en-US" w:eastAsia="zh-CN"/>
        </w:rPr>
      </w:pPr>
      <w:r>
        <w:rPr>
          <w:rFonts w:hint="eastAsia" w:ascii="仿宋" w:hAnsi="仿宋" w:eastAsia="仿宋" w:cs="仿宋"/>
          <w:color w:val="auto"/>
          <w:sz w:val="28"/>
          <w:highlight w:val="none"/>
          <w:lang w:eastAsia="zh-CN"/>
        </w:rPr>
        <w:t>乙方指定</w:t>
      </w:r>
      <w:r>
        <w:rPr>
          <w:rFonts w:hint="eastAsia" w:ascii="仿宋" w:hAnsi="仿宋" w:eastAsia="仿宋" w:cs="仿宋"/>
          <w:color w:val="auto"/>
          <w:sz w:val="28"/>
          <w:highlight w:val="none"/>
          <w:u w:val="single"/>
          <w:lang w:val="en-US" w:eastAsia="zh-CN"/>
        </w:rPr>
        <w:t xml:space="preserve">       </w:t>
      </w:r>
      <w:r>
        <w:rPr>
          <w:rFonts w:hint="eastAsia" w:ascii="仿宋" w:hAnsi="仿宋" w:eastAsia="仿宋" w:cs="仿宋"/>
          <w:color w:val="auto"/>
          <w:sz w:val="28"/>
          <w:highlight w:val="none"/>
          <w:u w:val="single"/>
          <w:lang w:eastAsia="zh-CN"/>
        </w:rPr>
        <w:t>（身份证</w:t>
      </w:r>
      <w:r>
        <w:rPr>
          <w:rFonts w:hint="eastAsia" w:ascii="仿宋" w:hAnsi="仿宋" w:eastAsia="仿宋" w:cs="仿宋"/>
          <w:color w:val="auto"/>
          <w:sz w:val="28"/>
          <w:highlight w:val="none"/>
          <w:u w:val="single"/>
          <w:lang w:val="en-US" w:eastAsia="zh-CN"/>
        </w:rPr>
        <w:t>号</w:t>
      </w:r>
      <w:r>
        <w:rPr>
          <w:rFonts w:hint="eastAsia" w:ascii="仿宋" w:hAnsi="仿宋" w:eastAsia="仿宋" w:cs="仿宋"/>
          <w:color w:val="auto"/>
          <w:sz w:val="28"/>
          <w:highlight w:val="none"/>
          <w:u w:val="single"/>
          <w:lang w:eastAsia="zh-CN"/>
        </w:rPr>
        <w:t>码：</w:t>
      </w:r>
      <w:r>
        <w:rPr>
          <w:rFonts w:hint="eastAsia" w:ascii="仿宋" w:hAnsi="仿宋" w:eastAsia="仿宋" w:cs="仿宋"/>
          <w:color w:val="auto"/>
          <w:sz w:val="28"/>
          <w:highlight w:val="none"/>
          <w:u w:val="single"/>
          <w:lang w:val="en-US" w:eastAsia="zh-CN"/>
        </w:rPr>
        <w:t xml:space="preserve">         </w:t>
      </w:r>
      <w:r>
        <w:rPr>
          <w:rFonts w:hint="eastAsia" w:ascii="仿宋" w:hAnsi="仿宋" w:eastAsia="仿宋" w:cs="仿宋"/>
          <w:color w:val="auto"/>
          <w:sz w:val="28"/>
          <w:highlight w:val="none"/>
          <w:u w:val="single"/>
          <w:lang w:eastAsia="zh-CN"/>
        </w:rPr>
        <w:t>；手机号码：</w:t>
      </w:r>
      <w:r>
        <w:rPr>
          <w:rFonts w:hint="eastAsia" w:ascii="仿宋" w:hAnsi="仿宋" w:eastAsia="仿宋" w:cs="仿宋"/>
          <w:color w:val="auto"/>
          <w:sz w:val="28"/>
          <w:highlight w:val="none"/>
          <w:u w:val="single"/>
          <w:lang w:val="en-US" w:eastAsia="zh-CN"/>
        </w:rPr>
        <w:t xml:space="preserve">      ；电子邮箱：             ；微信号：          </w:t>
      </w:r>
      <w:r>
        <w:rPr>
          <w:rFonts w:hint="eastAsia" w:ascii="仿宋" w:hAnsi="仿宋" w:eastAsia="仿宋" w:cs="仿宋"/>
          <w:color w:val="auto"/>
          <w:sz w:val="28"/>
          <w:highlight w:val="none"/>
          <w:u w:val="single"/>
          <w:lang w:eastAsia="zh-CN"/>
        </w:rPr>
        <w:t>）</w:t>
      </w:r>
      <w:r>
        <w:rPr>
          <w:rFonts w:hint="eastAsia" w:ascii="仿宋" w:hAnsi="仿宋" w:eastAsia="仿宋" w:cs="仿宋"/>
          <w:color w:val="auto"/>
          <w:sz w:val="28"/>
          <w:highlight w:val="none"/>
          <w:shd w:val="clear" w:color="auto" w:fill="auto"/>
          <w:lang w:val="en-US" w:eastAsia="zh-CN"/>
        </w:rPr>
        <w:t>为本合同的乙方现场负责人，</w:t>
      </w:r>
      <w:r>
        <w:rPr>
          <w:rFonts w:hint="eastAsia" w:ascii="仿宋" w:hAnsi="仿宋" w:eastAsia="仿宋" w:cs="仿宋"/>
          <w:b w:val="0"/>
          <w:bCs w:val="0"/>
          <w:i w:val="0"/>
          <w:iCs w:val="0"/>
          <w:color w:val="auto"/>
          <w:sz w:val="28"/>
          <w:szCs w:val="28"/>
          <w:highlight w:val="none"/>
          <w:shd w:val="clear" w:color="auto" w:fill="auto"/>
          <w:lang w:val="en-US" w:eastAsia="zh-CN"/>
        </w:rPr>
        <w:t>在</w:t>
      </w:r>
      <w:r>
        <w:rPr>
          <w:rFonts w:hint="eastAsia" w:ascii="仿宋" w:hAnsi="仿宋" w:eastAsia="仿宋" w:cs="仿宋"/>
          <w:b w:val="0"/>
          <w:bCs w:val="0"/>
          <w:i w:val="0"/>
          <w:iCs w:val="0"/>
          <w:color w:val="auto"/>
          <w:sz w:val="28"/>
          <w:szCs w:val="28"/>
          <w:highlight w:val="none"/>
          <w:shd w:val="clear" w:color="auto" w:fill="auto"/>
          <w:lang w:eastAsia="zh-CN"/>
        </w:rPr>
        <w:t>本合同有效期</w:t>
      </w:r>
      <w:r>
        <w:rPr>
          <w:rFonts w:hint="eastAsia" w:ascii="仿宋" w:hAnsi="仿宋" w:eastAsia="仿宋" w:cs="仿宋"/>
          <w:b w:val="0"/>
          <w:bCs w:val="0"/>
          <w:i w:val="0"/>
          <w:iCs w:val="0"/>
          <w:color w:val="auto"/>
          <w:sz w:val="28"/>
          <w:szCs w:val="28"/>
          <w:highlight w:val="none"/>
          <w:shd w:val="clear" w:color="auto" w:fill="auto"/>
          <w:lang w:val="en-US" w:eastAsia="zh-CN"/>
        </w:rPr>
        <w:t>内其</w:t>
      </w:r>
      <w:r>
        <w:rPr>
          <w:rFonts w:hint="eastAsia" w:ascii="仿宋" w:hAnsi="仿宋" w:eastAsia="仿宋" w:cs="仿宋"/>
          <w:b w:val="0"/>
          <w:bCs w:val="0"/>
          <w:i w:val="0"/>
          <w:iCs w:val="0"/>
          <w:color w:val="auto"/>
          <w:sz w:val="28"/>
          <w:szCs w:val="28"/>
          <w:highlight w:val="none"/>
          <w:shd w:val="clear" w:color="auto" w:fill="auto"/>
          <w:lang w:eastAsia="zh-CN"/>
        </w:rPr>
        <w:t>为</w:t>
      </w:r>
      <w:r>
        <w:rPr>
          <w:rFonts w:hint="eastAsia" w:ascii="仿宋" w:hAnsi="仿宋" w:eastAsia="仿宋" w:cs="仿宋"/>
          <w:b w:val="0"/>
          <w:bCs w:val="0"/>
          <w:i w:val="0"/>
          <w:iCs w:val="0"/>
          <w:color w:val="auto"/>
          <w:sz w:val="28"/>
          <w:szCs w:val="28"/>
          <w:highlight w:val="none"/>
          <w:shd w:val="clear" w:color="auto" w:fill="auto"/>
          <w:lang w:val="en-US" w:eastAsia="zh-CN"/>
        </w:rPr>
        <w:t>乙方授权处理具体交易事宜的</w:t>
      </w:r>
      <w:r>
        <w:rPr>
          <w:rFonts w:hint="eastAsia" w:ascii="仿宋" w:hAnsi="仿宋" w:eastAsia="仿宋" w:cs="仿宋"/>
          <w:b w:val="0"/>
          <w:bCs w:val="0"/>
          <w:i w:val="0"/>
          <w:iCs w:val="0"/>
          <w:color w:val="FF0000"/>
          <w:sz w:val="28"/>
          <w:szCs w:val="28"/>
          <w:highlight w:val="none"/>
          <w:shd w:val="clear" w:color="auto" w:fill="auto"/>
          <w:lang w:val="en-US" w:eastAsia="zh-CN"/>
        </w:rPr>
        <w:t>合同执行代表</w:t>
      </w:r>
      <w:r>
        <w:rPr>
          <w:rFonts w:hint="eastAsia" w:ascii="仿宋" w:hAnsi="仿宋" w:eastAsia="仿宋" w:cs="仿宋"/>
          <w:b w:val="0"/>
          <w:bCs w:val="0"/>
          <w:i w:val="0"/>
          <w:iCs w:val="0"/>
          <w:color w:val="auto"/>
          <w:sz w:val="28"/>
          <w:szCs w:val="28"/>
          <w:highlight w:val="none"/>
          <w:shd w:val="clear" w:color="auto" w:fill="auto"/>
          <w:lang w:val="en-US" w:eastAsia="zh-CN"/>
        </w:rPr>
        <w:t>，</w:t>
      </w:r>
      <w:r>
        <w:rPr>
          <w:rFonts w:hint="eastAsia" w:ascii="仿宋" w:hAnsi="仿宋" w:eastAsia="仿宋" w:cs="仿宋"/>
          <w:color w:val="auto"/>
          <w:sz w:val="28"/>
          <w:highlight w:val="none"/>
          <w:shd w:val="clear" w:color="auto" w:fill="auto"/>
          <w:lang w:val="en-US" w:eastAsia="zh-CN"/>
        </w:rPr>
        <w:t>负责与甲方在产品交货现场进行工作对接、单据签认等全部事务，</w:t>
      </w:r>
      <w:r>
        <w:rPr>
          <w:rFonts w:hint="eastAsia" w:ascii="仿宋" w:hAnsi="仿宋" w:eastAsia="仿宋" w:cs="仿宋"/>
          <w:b w:val="0"/>
          <w:bCs w:val="0"/>
          <w:i w:val="0"/>
          <w:iCs w:val="0"/>
          <w:color w:val="auto"/>
          <w:sz w:val="28"/>
          <w:szCs w:val="28"/>
          <w:highlight w:val="none"/>
          <w:shd w:val="clear" w:color="auto" w:fill="auto"/>
          <w:lang w:val="en-US" w:eastAsia="zh-CN"/>
        </w:rPr>
        <w:t>包括但不限于对</w:t>
      </w:r>
      <w:r>
        <w:rPr>
          <w:rFonts w:hint="eastAsia" w:ascii="仿宋" w:hAnsi="仿宋" w:eastAsia="仿宋" w:cs="仿宋"/>
          <w:color w:val="auto"/>
          <w:sz w:val="28"/>
          <w:highlight w:val="none"/>
          <w:lang w:val="en-US" w:eastAsia="zh-CN"/>
        </w:rPr>
        <w:t>如下单据进行签认且承担责任及经济损失：送货单、签收单、过磅单、退货单、对账单、违约处理文件、本合同提及的各类单据等。</w:t>
      </w:r>
    </w:p>
    <w:p w14:paraId="67914B2B">
      <w:pPr>
        <w:keepNext w:val="0"/>
        <w:keepLines w:val="0"/>
        <w:pageBreakBefore w:val="0"/>
        <w:widowControl w:val="0"/>
        <w:kinsoku/>
        <w:wordWrap/>
        <w:overflowPunct/>
        <w:topLinePunct w:val="0"/>
        <w:autoSpaceDE/>
        <w:autoSpaceDN/>
        <w:bidi w:val="0"/>
        <w:adjustRightInd w:val="0"/>
        <w:snapToGrid w:val="0"/>
        <w:spacing w:line="360" w:lineRule="auto"/>
        <w:ind w:right="0" w:rightChars="0"/>
        <w:textAlignment w:val="auto"/>
        <w:rPr>
          <w:rFonts w:hint="eastAsia" w:ascii="仿宋" w:hAnsi="仿宋" w:eastAsia="仿宋" w:cs="仿宋"/>
          <w:b/>
          <w:bCs/>
          <w:color w:val="auto"/>
          <w:sz w:val="24"/>
          <w:szCs w:val="24"/>
          <w:highlight w:val="none"/>
        </w:rPr>
      </w:pPr>
    </w:p>
    <w:p w14:paraId="79FB4E05">
      <w:pPr>
        <w:keepNext w:val="0"/>
        <w:keepLines w:val="0"/>
        <w:pageBreakBefore w:val="0"/>
        <w:widowControl w:val="0"/>
        <w:kinsoku/>
        <w:wordWrap/>
        <w:overflowPunct/>
        <w:topLinePunct w:val="0"/>
        <w:autoSpaceDE/>
        <w:autoSpaceDN/>
        <w:bidi w:val="0"/>
        <w:adjustRightInd w:val="0"/>
        <w:snapToGrid w:val="0"/>
        <w:spacing w:line="360" w:lineRule="auto"/>
        <w:ind w:right="0" w:rightChars="0"/>
        <w:textAlignment w:val="auto"/>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 xml:space="preserve">甲方(盖章):东莞市中泰建安工程有限公司    </w:t>
      </w:r>
      <w:r>
        <w:rPr>
          <w:rFonts w:hint="eastAsia" w:ascii="仿宋" w:hAnsi="仿宋" w:eastAsia="仿宋" w:cs="仿宋"/>
          <w:b/>
          <w:bCs/>
          <w:color w:val="auto"/>
          <w:sz w:val="24"/>
          <w:szCs w:val="24"/>
          <w:highlight w:val="none"/>
          <w:lang w:val="en-US" w:eastAsia="zh-CN"/>
        </w:rPr>
        <w:t xml:space="preserve">   </w:t>
      </w:r>
      <w:r>
        <w:rPr>
          <w:rFonts w:hint="eastAsia" w:ascii="仿宋" w:hAnsi="仿宋" w:eastAsia="仿宋" w:cs="仿宋"/>
          <w:b/>
          <w:bCs/>
          <w:color w:val="auto"/>
          <w:sz w:val="24"/>
          <w:szCs w:val="24"/>
          <w:highlight w:val="none"/>
        </w:rPr>
        <w:t xml:space="preserve">乙方(盖章):  </w:t>
      </w:r>
    </w:p>
    <w:p w14:paraId="52F67282">
      <w:pPr>
        <w:keepNext w:val="0"/>
        <w:keepLines w:val="0"/>
        <w:pageBreakBefore w:val="0"/>
        <w:widowControl w:val="0"/>
        <w:kinsoku/>
        <w:wordWrap/>
        <w:overflowPunct/>
        <w:topLinePunct w:val="0"/>
        <w:autoSpaceDE/>
        <w:autoSpaceDN/>
        <w:bidi w:val="0"/>
        <w:adjustRightInd w:val="0"/>
        <w:snapToGrid w:val="0"/>
        <w:spacing w:before="313" w:beforeLines="100" w:after="313" w:afterLines="100" w:line="360" w:lineRule="auto"/>
        <w:ind w:right="0" w:rightChars="0"/>
        <w:textAlignment w:val="auto"/>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 xml:space="preserve">签约代表:                                </w:t>
      </w:r>
      <w:r>
        <w:rPr>
          <w:rFonts w:hint="eastAsia" w:ascii="仿宋" w:hAnsi="仿宋" w:eastAsia="仿宋" w:cs="仿宋"/>
          <w:b/>
          <w:bCs/>
          <w:color w:val="auto"/>
          <w:sz w:val="24"/>
          <w:szCs w:val="24"/>
          <w:highlight w:val="none"/>
          <w:lang w:val="en-US" w:eastAsia="zh-CN"/>
        </w:rPr>
        <w:t xml:space="preserve">   </w:t>
      </w:r>
      <w:r>
        <w:rPr>
          <w:rFonts w:hint="eastAsia" w:ascii="仿宋" w:hAnsi="仿宋" w:eastAsia="仿宋" w:cs="仿宋"/>
          <w:b/>
          <w:bCs/>
          <w:color w:val="auto"/>
          <w:sz w:val="24"/>
          <w:szCs w:val="24"/>
          <w:highlight w:val="none"/>
        </w:rPr>
        <w:t>签约代表:</w:t>
      </w:r>
    </w:p>
    <w:p w14:paraId="41B95325">
      <w:pPr>
        <w:keepNext w:val="0"/>
        <w:keepLines w:val="0"/>
        <w:pageBreakBefore w:val="0"/>
        <w:widowControl w:val="0"/>
        <w:kinsoku/>
        <w:wordWrap/>
        <w:overflowPunct/>
        <w:topLinePunct w:val="0"/>
        <w:autoSpaceDE/>
        <w:autoSpaceDN/>
        <w:bidi w:val="0"/>
        <w:adjustRightInd w:val="0"/>
        <w:snapToGrid w:val="0"/>
        <w:spacing w:line="360" w:lineRule="auto"/>
        <w:ind w:right="0" w:rightChars="0"/>
        <w:textAlignment w:val="auto"/>
        <w:rPr>
          <w:rFonts w:hint="eastAsia" w:ascii="仿宋" w:hAnsi="仿宋" w:eastAsia="仿宋" w:cs="仿宋"/>
          <w:b/>
          <w:bCs/>
          <w:color w:val="auto"/>
          <w:sz w:val="24"/>
          <w:szCs w:val="24"/>
          <w:highlight w:val="none"/>
          <w:shd w:val="clear" w:color="auto" w:fill="auto"/>
        </w:rPr>
      </w:pPr>
      <w:r>
        <w:rPr>
          <w:rFonts w:hint="eastAsia" w:ascii="仿宋" w:hAnsi="仿宋" w:eastAsia="仿宋" w:cs="仿宋"/>
          <w:b/>
          <w:bCs/>
          <w:color w:val="auto"/>
          <w:sz w:val="24"/>
          <w:szCs w:val="24"/>
          <w:highlight w:val="none"/>
          <w:lang w:val="en-US" w:eastAsia="zh-CN"/>
        </w:rPr>
        <w:t>统一社会信用代码</w:t>
      </w:r>
      <w:r>
        <w:rPr>
          <w:rFonts w:hint="eastAsia" w:ascii="仿宋" w:hAnsi="仿宋" w:eastAsia="仿宋" w:cs="仿宋"/>
          <w:b/>
          <w:bCs/>
          <w:color w:val="auto"/>
          <w:sz w:val="24"/>
          <w:szCs w:val="24"/>
          <w:highlight w:val="none"/>
        </w:rPr>
        <w:t>：</w:t>
      </w:r>
      <w:r>
        <w:rPr>
          <w:rFonts w:hint="eastAsia" w:ascii="仿宋" w:hAnsi="仿宋" w:eastAsia="仿宋" w:cs="仿宋"/>
          <w:b/>
          <w:bCs/>
          <w:color w:val="auto"/>
          <w:sz w:val="24"/>
          <w:szCs w:val="24"/>
          <w:highlight w:val="none"/>
          <w:shd w:val="clear" w:color="auto" w:fill="auto"/>
        </w:rPr>
        <w:t>91441900732168546R</w:t>
      </w:r>
      <w:r>
        <w:rPr>
          <w:rFonts w:hint="eastAsia" w:ascii="仿宋" w:hAnsi="仿宋" w:eastAsia="仿宋" w:cs="仿宋"/>
          <w:b/>
          <w:bCs/>
          <w:color w:val="auto"/>
          <w:sz w:val="24"/>
          <w:szCs w:val="24"/>
          <w:highlight w:val="none"/>
          <w:shd w:val="clear" w:color="auto" w:fill="auto"/>
        </w:rPr>
        <w:tab/>
      </w:r>
      <w:r>
        <w:rPr>
          <w:rFonts w:hint="eastAsia" w:ascii="仿宋" w:hAnsi="仿宋" w:eastAsia="仿宋" w:cs="仿宋"/>
          <w:b/>
          <w:bCs/>
          <w:color w:val="auto"/>
          <w:sz w:val="24"/>
          <w:szCs w:val="24"/>
          <w:highlight w:val="none"/>
          <w:shd w:val="clear" w:color="auto" w:fill="auto"/>
        </w:rPr>
        <w:tab/>
      </w:r>
      <w:r>
        <w:rPr>
          <w:rFonts w:hint="eastAsia" w:ascii="仿宋" w:hAnsi="仿宋" w:eastAsia="仿宋" w:cs="仿宋"/>
          <w:b/>
          <w:bCs/>
          <w:color w:val="auto"/>
          <w:sz w:val="24"/>
          <w:szCs w:val="24"/>
          <w:highlight w:val="none"/>
          <w:shd w:val="clear" w:color="auto" w:fill="auto"/>
          <w:lang w:val="en-US" w:eastAsia="zh-CN"/>
        </w:rPr>
        <w:t xml:space="preserve">  </w:t>
      </w:r>
      <w:r>
        <w:rPr>
          <w:rFonts w:hint="eastAsia" w:ascii="仿宋" w:hAnsi="仿宋" w:eastAsia="仿宋" w:cs="仿宋"/>
          <w:b/>
          <w:bCs/>
          <w:color w:val="auto"/>
          <w:sz w:val="24"/>
          <w:szCs w:val="24"/>
          <w:highlight w:val="none"/>
          <w:lang w:val="en-US" w:eastAsia="zh-CN"/>
        </w:rPr>
        <w:t>统一社会信用代码</w:t>
      </w:r>
      <w:r>
        <w:rPr>
          <w:rFonts w:hint="eastAsia" w:ascii="仿宋" w:hAnsi="仿宋" w:eastAsia="仿宋" w:cs="仿宋"/>
          <w:b/>
          <w:bCs/>
          <w:color w:val="auto"/>
          <w:sz w:val="24"/>
          <w:szCs w:val="24"/>
          <w:highlight w:val="none"/>
        </w:rPr>
        <w:t>：</w:t>
      </w:r>
      <w:r>
        <w:rPr>
          <w:rFonts w:hint="eastAsia" w:ascii="仿宋" w:hAnsi="仿宋" w:eastAsia="仿宋" w:cs="仿宋"/>
          <w:b/>
          <w:bCs/>
          <w:color w:val="auto"/>
          <w:sz w:val="24"/>
          <w:szCs w:val="24"/>
          <w:highlight w:val="none"/>
          <w:shd w:val="clear" w:color="auto" w:fill="auto"/>
        </w:rPr>
        <w:tab/>
      </w:r>
    </w:p>
    <w:p w14:paraId="310AD3E8">
      <w:pPr>
        <w:keepNext w:val="0"/>
        <w:keepLines w:val="0"/>
        <w:pageBreakBefore w:val="0"/>
        <w:widowControl w:val="0"/>
        <w:kinsoku/>
        <w:wordWrap/>
        <w:overflowPunct/>
        <w:topLinePunct w:val="0"/>
        <w:autoSpaceDE/>
        <w:autoSpaceDN/>
        <w:bidi w:val="0"/>
        <w:adjustRightInd w:val="0"/>
        <w:snapToGrid w:val="0"/>
        <w:spacing w:line="360" w:lineRule="auto"/>
        <w:ind w:right="0" w:rightChars="0"/>
        <w:textAlignment w:val="auto"/>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 xml:space="preserve">账  号：548000013639239                  </w:t>
      </w:r>
      <w:r>
        <w:rPr>
          <w:rFonts w:hint="eastAsia" w:ascii="仿宋" w:hAnsi="仿宋" w:eastAsia="仿宋" w:cs="仿宋"/>
          <w:b/>
          <w:bCs/>
          <w:color w:val="auto"/>
          <w:sz w:val="24"/>
          <w:szCs w:val="24"/>
          <w:highlight w:val="none"/>
          <w:lang w:val="en-US" w:eastAsia="zh-CN"/>
        </w:rPr>
        <w:t xml:space="preserve">   </w:t>
      </w:r>
      <w:r>
        <w:rPr>
          <w:rFonts w:hint="eastAsia" w:ascii="仿宋" w:hAnsi="仿宋" w:eastAsia="仿宋" w:cs="仿宋"/>
          <w:b/>
          <w:bCs/>
          <w:color w:val="auto"/>
          <w:sz w:val="24"/>
          <w:szCs w:val="24"/>
          <w:highlight w:val="none"/>
        </w:rPr>
        <w:t>账  号：</w:t>
      </w:r>
    </w:p>
    <w:p w14:paraId="694A1783">
      <w:pPr>
        <w:keepNext w:val="0"/>
        <w:keepLines w:val="0"/>
        <w:pageBreakBefore w:val="0"/>
        <w:widowControl w:val="0"/>
        <w:kinsoku/>
        <w:wordWrap/>
        <w:overflowPunct/>
        <w:topLinePunct w:val="0"/>
        <w:autoSpaceDE/>
        <w:autoSpaceDN/>
        <w:bidi w:val="0"/>
        <w:adjustRightInd w:val="0"/>
        <w:snapToGrid w:val="0"/>
        <w:spacing w:line="360" w:lineRule="auto"/>
        <w:ind w:right="0" w:rightChars="0"/>
        <w:textAlignment w:val="auto"/>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 xml:space="preserve">开户行：东莞银行股份有限公司元美支行     </w:t>
      </w:r>
      <w:r>
        <w:rPr>
          <w:rFonts w:hint="eastAsia" w:ascii="仿宋" w:hAnsi="仿宋" w:eastAsia="仿宋" w:cs="仿宋"/>
          <w:b/>
          <w:bCs/>
          <w:color w:val="auto"/>
          <w:sz w:val="24"/>
          <w:szCs w:val="24"/>
          <w:highlight w:val="none"/>
          <w:lang w:val="en-US" w:eastAsia="zh-CN"/>
        </w:rPr>
        <w:t xml:space="preserve">   </w:t>
      </w:r>
      <w:r>
        <w:rPr>
          <w:rFonts w:hint="eastAsia" w:ascii="仿宋" w:hAnsi="仿宋" w:eastAsia="仿宋" w:cs="仿宋"/>
          <w:b/>
          <w:bCs/>
          <w:color w:val="auto"/>
          <w:sz w:val="24"/>
          <w:szCs w:val="24"/>
          <w:highlight w:val="none"/>
        </w:rPr>
        <w:t xml:space="preserve">开户行：               </w:t>
      </w:r>
    </w:p>
    <w:p w14:paraId="02D3C6DB">
      <w:pPr>
        <w:keepNext w:val="0"/>
        <w:keepLines w:val="0"/>
        <w:pageBreakBefore w:val="0"/>
        <w:widowControl w:val="0"/>
        <w:kinsoku/>
        <w:wordWrap/>
        <w:overflowPunct/>
        <w:topLinePunct w:val="0"/>
        <w:autoSpaceDE/>
        <w:autoSpaceDN/>
        <w:bidi w:val="0"/>
        <w:adjustRightInd w:val="0"/>
        <w:snapToGrid w:val="0"/>
        <w:spacing w:line="360" w:lineRule="exact"/>
        <w:ind w:right="0" w:rightChars="0"/>
        <w:textAlignment w:val="auto"/>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 xml:space="preserve">地 址：广东省东莞市南城街道鸿福路        </w:t>
      </w:r>
      <w:r>
        <w:rPr>
          <w:rFonts w:hint="eastAsia" w:ascii="仿宋" w:hAnsi="仿宋" w:eastAsia="仿宋" w:cs="仿宋"/>
          <w:b/>
          <w:bCs/>
          <w:color w:val="auto"/>
          <w:sz w:val="24"/>
          <w:szCs w:val="24"/>
          <w:highlight w:val="none"/>
          <w:lang w:val="en-US" w:eastAsia="zh-CN"/>
        </w:rPr>
        <w:t xml:space="preserve">   </w:t>
      </w:r>
      <w:r>
        <w:rPr>
          <w:rFonts w:hint="eastAsia" w:ascii="仿宋" w:hAnsi="仿宋" w:eastAsia="仿宋" w:cs="仿宋"/>
          <w:b/>
          <w:bCs/>
          <w:color w:val="auto"/>
          <w:sz w:val="24"/>
          <w:szCs w:val="24"/>
          <w:highlight w:val="none"/>
        </w:rPr>
        <w:t>地  址：</w:t>
      </w:r>
    </w:p>
    <w:p w14:paraId="641FC38B">
      <w:pPr>
        <w:keepNext w:val="0"/>
        <w:keepLines w:val="0"/>
        <w:pageBreakBefore w:val="0"/>
        <w:widowControl w:val="0"/>
        <w:kinsoku/>
        <w:wordWrap/>
        <w:overflowPunct/>
        <w:topLinePunct w:val="0"/>
        <w:autoSpaceDE/>
        <w:autoSpaceDN/>
        <w:bidi w:val="0"/>
        <w:adjustRightInd w:val="0"/>
        <w:snapToGrid w:val="0"/>
        <w:spacing w:line="360" w:lineRule="exact"/>
        <w:ind w:right="0" w:rightChars="0"/>
        <w:textAlignment w:val="auto"/>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 xml:space="preserve">106号1栋1712室01                                  </w:t>
      </w:r>
    </w:p>
    <w:p w14:paraId="1AEE63D0">
      <w:pPr>
        <w:keepNext w:val="0"/>
        <w:keepLines w:val="0"/>
        <w:pageBreakBefore w:val="0"/>
        <w:wordWrap/>
        <w:topLinePunct w:val="0"/>
        <w:bidi w:val="0"/>
        <w:spacing w:line="360" w:lineRule="auto"/>
        <w:textAlignment w:val="auto"/>
        <w:rPr>
          <w:rFonts w:hint="eastAsia" w:ascii="仿宋" w:hAnsi="仿宋" w:eastAsia="仿宋" w:cs="仿宋"/>
          <w:color w:val="auto"/>
          <w:sz w:val="28"/>
          <w:szCs w:val="28"/>
          <w:highlight w:val="none"/>
        </w:rPr>
      </w:pPr>
      <w:r>
        <w:rPr>
          <w:rFonts w:hint="eastAsia" w:ascii="仿宋" w:hAnsi="仿宋" w:eastAsia="仿宋" w:cs="仿宋"/>
          <w:b/>
          <w:bCs/>
          <w:color w:val="auto"/>
          <w:sz w:val="24"/>
          <w:szCs w:val="24"/>
          <w:highlight w:val="none"/>
        </w:rPr>
        <w:t xml:space="preserve">电  话：0769-22311322                   </w:t>
      </w:r>
      <w:r>
        <w:rPr>
          <w:rFonts w:hint="eastAsia" w:ascii="仿宋" w:hAnsi="仿宋" w:eastAsia="仿宋" w:cs="仿宋"/>
          <w:b/>
          <w:bCs/>
          <w:color w:val="auto"/>
          <w:sz w:val="24"/>
          <w:szCs w:val="24"/>
          <w:highlight w:val="none"/>
          <w:lang w:val="en-US" w:eastAsia="zh-CN"/>
        </w:rPr>
        <w:t xml:space="preserve">   </w:t>
      </w:r>
      <w:r>
        <w:rPr>
          <w:rFonts w:hint="eastAsia" w:ascii="仿宋" w:hAnsi="仿宋" w:eastAsia="仿宋" w:cs="仿宋"/>
          <w:b/>
          <w:bCs/>
          <w:color w:val="auto"/>
          <w:sz w:val="24"/>
          <w:szCs w:val="24"/>
          <w:highlight w:val="none"/>
        </w:rPr>
        <w:t xml:space="preserve"> 电  话:</w:t>
      </w:r>
    </w:p>
    <w:p w14:paraId="26E3749B">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仿宋" w:hAnsi="仿宋" w:eastAsia="仿宋" w:cs="仿宋"/>
          <w:b/>
          <w:bCs/>
          <w:color w:val="auto"/>
          <w:sz w:val="24"/>
          <w:szCs w:val="24"/>
          <w:highlight w:val="none"/>
          <w:lang w:val="en-US" w:eastAsia="zh-CN"/>
        </w:rPr>
      </w:pPr>
      <w:r>
        <w:rPr>
          <w:rFonts w:hint="eastAsia" w:ascii="仿宋" w:hAnsi="仿宋" w:eastAsia="仿宋" w:cs="仿宋"/>
          <w:b/>
          <w:bCs/>
          <w:color w:val="auto"/>
          <w:sz w:val="24"/>
          <w:szCs w:val="24"/>
          <w:highlight w:val="none"/>
          <w:lang w:val="en-US" w:eastAsia="zh-CN"/>
        </w:rPr>
        <w:t>【甲方人员如有营私舞弊、吃拿卡要等损害乙方合法权益的行为，乙方可拨打投诉专线 4000968086或发邮件至投诉邮箱:zhglzx@nanfeng.cn，也可至广东省东莞市南城街道鸿福路 106 号南峰中心 12楼内控中心办公室面诉。】</w:t>
      </w:r>
      <w:bookmarkStart w:id="104" w:name="_Toc29345"/>
      <w:bookmarkStart w:id="105" w:name="_Toc17025"/>
      <w:bookmarkStart w:id="106" w:name="_Toc12797"/>
    </w:p>
    <w:p w14:paraId="2744A4C3">
      <w:pPr>
        <w:keepNext w:val="0"/>
        <w:keepLines w:val="0"/>
        <w:pageBreakBefore w:val="0"/>
        <w:widowControl w:val="0"/>
        <w:numPr>
          <w:ilvl w:val="0"/>
          <w:numId w:val="0"/>
        </w:numPr>
        <w:tabs>
          <w:tab w:val="left" w:pos="6272"/>
        </w:tabs>
        <w:kinsoku/>
        <w:wordWrap/>
        <w:overflowPunct/>
        <w:topLinePunct w:val="0"/>
        <w:autoSpaceDE/>
        <w:autoSpaceDN/>
        <w:bidi w:val="0"/>
        <w:adjustRightInd w:val="0"/>
        <w:snapToGrid w:val="0"/>
        <w:spacing w:line="360" w:lineRule="auto"/>
        <w:ind w:right="-578" w:rightChars="-275"/>
        <w:jc w:val="center"/>
        <w:textAlignment w:val="auto"/>
        <w:outlineLvl w:val="0"/>
        <w:rPr>
          <w:rFonts w:hint="eastAsia" w:ascii="仿宋" w:hAnsi="仿宋" w:eastAsia="仿宋" w:cs="仿宋"/>
          <w:b/>
          <w:bCs/>
          <w:color w:val="auto"/>
          <w:kern w:val="2"/>
          <w:sz w:val="32"/>
          <w:szCs w:val="32"/>
          <w:highlight w:val="none"/>
          <w:shd w:val="clear" w:fill="auto"/>
          <w:vertAlign w:val="baseline"/>
          <w:lang w:val="en-US" w:eastAsia="zh-CN" w:bidi="ar-SA"/>
        </w:rPr>
      </w:pPr>
      <w:bookmarkStart w:id="107" w:name="_Toc26696"/>
      <w:bookmarkStart w:id="108" w:name="_Toc27362"/>
      <w:bookmarkStart w:id="109" w:name="_Toc14371"/>
      <w:bookmarkStart w:id="110" w:name="_Toc6793"/>
    </w:p>
    <w:p w14:paraId="70AD8714">
      <w:pPr>
        <w:keepNext w:val="0"/>
        <w:keepLines w:val="0"/>
        <w:pageBreakBefore w:val="0"/>
        <w:widowControl w:val="0"/>
        <w:numPr>
          <w:ilvl w:val="0"/>
          <w:numId w:val="0"/>
        </w:numPr>
        <w:tabs>
          <w:tab w:val="left" w:pos="6272"/>
        </w:tabs>
        <w:kinsoku/>
        <w:wordWrap/>
        <w:overflowPunct/>
        <w:topLinePunct w:val="0"/>
        <w:autoSpaceDE/>
        <w:autoSpaceDN/>
        <w:bidi w:val="0"/>
        <w:adjustRightInd w:val="0"/>
        <w:snapToGrid w:val="0"/>
        <w:spacing w:line="360" w:lineRule="auto"/>
        <w:ind w:right="-578" w:rightChars="-275"/>
        <w:jc w:val="center"/>
        <w:textAlignment w:val="auto"/>
        <w:outlineLvl w:val="0"/>
        <w:rPr>
          <w:rFonts w:hint="eastAsia" w:ascii="仿宋" w:hAnsi="仿宋" w:eastAsia="仿宋" w:cs="仿宋"/>
          <w:b/>
          <w:bCs/>
          <w:color w:val="auto"/>
          <w:kern w:val="2"/>
          <w:sz w:val="32"/>
          <w:szCs w:val="32"/>
          <w:highlight w:val="none"/>
          <w:shd w:val="clear" w:fill="auto"/>
          <w:vertAlign w:val="baseline"/>
          <w:lang w:val="en-US" w:eastAsia="zh-CN" w:bidi="ar-SA"/>
        </w:rPr>
      </w:pPr>
    </w:p>
    <w:p w14:paraId="3853D59C">
      <w:pPr>
        <w:keepNext w:val="0"/>
        <w:keepLines w:val="0"/>
        <w:pageBreakBefore w:val="0"/>
        <w:widowControl w:val="0"/>
        <w:numPr>
          <w:ilvl w:val="0"/>
          <w:numId w:val="0"/>
        </w:numPr>
        <w:tabs>
          <w:tab w:val="left" w:pos="6272"/>
        </w:tabs>
        <w:kinsoku/>
        <w:wordWrap/>
        <w:overflowPunct/>
        <w:topLinePunct w:val="0"/>
        <w:autoSpaceDE/>
        <w:autoSpaceDN/>
        <w:bidi w:val="0"/>
        <w:adjustRightInd w:val="0"/>
        <w:snapToGrid w:val="0"/>
        <w:spacing w:line="360" w:lineRule="auto"/>
        <w:ind w:right="-578" w:rightChars="-275"/>
        <w:jc w:val="center"/>
        <w:textAlignment w:val="auto"/>
        <w:outlineLvl w:val="0"/>
        <w:rPr>
          <w:rFonts w:hint="eastAsia" w:ascii="仿宋" w:hAnsi="仿宋" w:eastAsia="仿宋" w:cs="仿宋"/>
          <w:b/>
          <w:bCs/>
          <w:color w:val="auto"/>
          <w:sz w:val="28"/>
          <w:szCs w:val="28"/>
          <w:highlight w:val="none"/>
          <w:u w:val="none"/>
          <w:shd w:val="clear" w:color="auto" w:fill="auto"/>
          <w:vertAlign w:val="baseline"/>
          <w:lang w:val="en-US" w:eastAsia="zh-CN"/>
        </w:rPr>
      </w:pPr>
      <w:r>
        <w:rPr>
          <w:rFonts w:hint="eastAsia" w:ascii="仿宋" w:hAnsi="仿宋" w:eastAsia="仿宋" w:cs="仿宋"/>
          <w:b/>
          <w:bCs/>
          <w:color w:val="auto"/>
          <w:kern w:val="2"/>
          <w:sz w:val="32"/>
          <w:szCs w:val="32"/>
          <w:highlight w:val="none"/>
          <w:shd w:val="clear" w:fill="auto"/>
          <w:vertAlign w:val="baseline"/>
          <w:lang w:val="en-US" w:eastAsia="zh-CN" w:bidi="ar-SA"/>
        </w:rPr>
        <w:t xml:space="preserve">第二部分 </w:t>
      </w:r>
      <w:r>
        <w:rPr>
          <w:rFonts w:hint="eastAsia" w:ascii="仿宋_GB2312" w:hAnsi="仿宋_GB2312" w:eastAsia="仿宋_GB2312" w:cs="仿宋_GB2312"/>
          <w:b/>
          <w:bCs/>
          <w:i w:val="0"/>
          <w:iCs w:val="0"/>
          <w:color w:val="auto"/>
          <w:kern w:val="0"/>
          <w:sz w:val="32"/>
          <w:szCs w:val="32"/>
          <w:highlight w:val="none"/>
          <w:u w:val="none"/>
          <w:shd w:val="clear" w:color="auto" w:fill="auto"/>
          <w:lang w:val="en-US" w:eastAsia="zh-CN"/>
        </w:rPr>
        <w:t>合同专用条款</w:t>
      </w:r>
      <w:bookmarkEnd w:id="104"/>
      <w:bookmarkEnd w:id="105"/>
      <w:bookmarkEnd w:id="106"/>
      <w:bookmarkEnd w:id="107"/>
      <w:bookmarkEnd w:id="108"/>
      <w:bookmarkEnd w:id="109"/>
      <w:bookmarkEnd w:id="110"/>
    </w:p>
    <w:p w14:paraId="531544A4">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jc w:val="left"/>
        <w:textAlignment w:val="auto"/>
        <w:outlineLvl w:val="1"/>
        <w:rPr>
          <w:rFonts w:hint="eastAsia" w:ascii="仿宋" w:hAnsi="仿宋" w:eastAsia="仿宋" w:cs="仿宋"/>
          <w:color w:val="auto"/>
          <w:sz w:val="28"/>
          <w:highlight w:val="none"/>
          <w:shd w:val="clear" w:color="auto" w:fill="auto"/>
          <w:lang w:val="en-US" w:eastAsia="zh-CN"/>
        </w:rPr>
      </w:pPr>
      <w:bookmarkStart w:id="111" w:name="_Toc24735"/>
      <w:bookmarkStart w:id="112" w:name="_Toc10454"/>
      <w:bookmarkStart w:id="113" w:name="_Toc16313"/>
      <w:bookmarkStart w:id="114" w:name="_Toc17629"/>
      <w:bookmarkStart w:id="115" w:name="_Toc8611"/>
      <w:bookmarkStart w:id="116" w:name="_Toc23057"/>
      <w:r>
        <w:rPr>
          <w:rFonts w:hint="eastAsia" w:ascii="仿宋" w:hAnsi="仿宋" w:eastAsia="仿宋" w:cs="仿宋"/>
          <w:b/>
          <w:bCs/>
          <w:color w:val="auto"/>
          <w:sz w:val="28"/>
          <w:highlight w:val="none"/>
          <w:shd w:val="clear" w:color="auto" w:fill="auto"/>
          <w:lang w:val="en-US" w:eastAsia="zh-CN"/>
        </w:rPr>
        <w:t>第一章、产品</w:t>
      </w:r>
      <w:r>
        <w:rPr>
          <w:rFonts w:hint="eastAsia" w:ascii="仿宋" w:hAnsi="仿宋" w:eastAsia="仿宋" w:cs="仿宋"/>
          <w:b/>
          <w:bCs/>
          <w:color w:val="auto"/>
          <w:sz w:val="28"/>
          <w:highlight w:val="none"/>
          <w:shd w:val="clear" w:color="auto" w:fill="auto"/>
        </w:rPr>
        <w:t>质量</w:t>
      </w:r>
      <w:r>
        <w:rPr>
          <w:rFonts w:hint="eastAsia" w:ascii="仿宋" w:hAnsi="仿宋" w:eastAsia="仿宋" w:cs="仿宋"/>
          <w:b/>
          <w:bCs/>
          <w:color w:val="auto"/>
          <w:sz w:val="28"/>
          <w:highlight w:val="none"/>
          <w:shd w:val="clear" w:color="auto" w:fill="auto"/>
          <w:lang w:val="en-US" w:eastAsia="zh-CN"/>
        </w:rPr>
        <w:t>及包装要求</w:t>
      </w:r>
      <w:bookmarkEnd w:id="61"/>
      <w:bookmarkEnd w:id="111"/>
      <w:bookmarkEnd w:id="112"/>
      <w:bookmarkEnd w:id="113"/>
      <w:bookmarkEnd w:id="114"/>
      <w:bookmarkEnd w:id="115"/>
      <w:bookmarkEnd w:id="116"/>
    </w:p>
    <w:p w14:paraId="77B53753">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firstLine="420" w:firstLineChars="150"/>
        <w:textAlignment w:val="auto"/>
        <w:outlineLvl w:val="0"/>
        <w:rPr>
          <w:rFonts w:hint="eastAsia" w:ascii="仿宋" w:hAnsi="仿宋" w:eastAsia="仿宋" w:cs="仿宋"/>
          <w:b w:val="0"/>
          <w:bCs w:val="0"/>
          <w:color w:val="auto"/>
          <w:sz w:val="28"/>
          <w:highlight w:val="none"/>
          <w:shd w:val="clear" w:color="auto" w:fill="auto"/>
          <w:lang w:val="en-US" w:eastAsia="zh-CN"/>
        </w:rPr>
      </w:pPr>
      <w:r>
        <w:rPr>
          <w:rFonts w:hint="eastAsia" w:ascii="仿宋" w:hAnsi="仿宋" w:eastAsia="仿宋" w:cs="仿宋"/>
          <w:b w:val="0"/>
          <w:bCs w:val="0"/>
          <w:color w:val="auto"/>
          <w:sz w:val="28"/>
          <w:highlight w:val="none"/>
          <w:shd w:val="clear" w:color="auto" w:fill="auto"/>
          <w:lang w:val="en-US" w:eastAsia="zh-CN"/>
        </w:rPr>
        <w:t>1.1质量要求</w:t>
      </w:r>
    </w:p>
    <w:p w14:paraId="540FFCEF">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firstLine="420" w:firstLineChars="150"/>
        <w:textAlignment w:val="auto"/>
        <w:outlineLvl w:val="0"/>
        <w:rPr>
          <w:rFonts w:hint="eastAsia" w:ascii="仿宋" w:hAnsi="仿宋" w:eastAsia="仿宋" w:cs="仿宋"/>
          <w:color w:val="auto"/>
          <w:sz w:val="28"/>
          <w:highlight w:val="none"/>
          <w:shd w:val="clear" w:color="auto" w:fill="auto"/>
        </w:rPr>
      </w:pPr>
      <w:r>
        <w:rPr>
          <w:rFonts w:hint="eastAsia" w:ascii="仿宋" w:hAnsi="仿宋" w:eastAsia="仿宋" w:cs="仿宋"/>
          <w:b w:val="0"/>
          <w:bCs w:val="0"/>
          <w:color w:val="auto"/>
          <w:sz w:val="28"/>
          <w:highlight w:val="none"/>
          <w:shd w:val="clear" w:color="auto" w:fill="auto"/>
          <w:lang w:val="en-US" w:eastAsia="zh-CN"/>
        </w:rPr>
        <w:t>1.1.1乙方供应的产品须满足甲方验收要求及本项目所在地政府主管部门相关质量验收规范标准和文件要求，必须是未使用过的国标产品</w:t>
      </w:r>
      <w:r>
        <w:rPr>
          <w:rFonts w:hint="eastAsia" w:ascii="仿宋" w:hAnsi="仿宋" w:eastAsia="仿宋" w:cs="仿宋"/>
          <w:b w:val="0"/>
          <w:bCs w:val="0"/>
          <w:color w:val="FF0000"/>
          <w:sz w:val="28"/>
          <w:highlight w:val="none"/>
          <w:shd w:val="clear" w:color="auto" w:fill="auto"/>
          <w:lang w:val="en-US" w:eastAsia="zh-CN"/>
        </w:rPr>
        <w:t>（以国家发布实施的最新标准供货）</w:t>
      </w:r>
      <w:r>
        <w:rPr>
          <w:rFonts w:hint="eastAsia" w:ascii="仿宋" w:hAnsi="仿宋" w:eastAsia="仿宋" w:cs="仿宋"/>
          <w:b w:val="0"/>
          <w:bCs w:val="0"/>
          <w:color w:val="auto"/>
          <w:sz w:val="28"/>
          <w:highlight w:val="none"/>
          <w:shd w:val="clear" w:color="auto" w:fill="auto"/>
          <w:lang w:val="en-US" w:eastAsia="zh-CN"/>
        </w:rPr>
        <w:t>，须符合本合同要求。产品检测报告须通过本项目当地建设工程质量安全监督检测站检测。每批下单数量大于22</w:t>
      </w:r>
      <w:r>
        <w:rPr>
          <w:rFonts w:hint="eastAsia" w:ascii="仿宋" w:hAnsi="仿宋" w:eastAsia="仿宋" w:cs="仿宋"/>
          <w:color w:val="auto"/>
          <w:sz w:val="28"/>
          <w:highlight w:val="none"/>
          <w:u w:val="none"/>
          <w:shd w:val="clear" w:color="auto" w:fill="auto"/>
          <w:lang w:val="en-US" w:eastAsia="zh-CN"/>
        </w:rPr>
        <w:t>吨的</w:t>
      </w:r>
      <w:r>
        <w:rPr>
          <w:rFonts w:hint="eastAsia" w:ascii="仿宋" w:hAnsi="仿宋" w:eastAsia="仿宋" w:cs="仿宋"/>
          <w:color w:val="auto"/>
          <w:sz w:val="28"/>
          <w:highlight w:val="none"/>
          <w:shd w:val="clear" w:color="auto" w:fill="auto"/>
        </w:rPr>
        <w:t>产品生产日期距到货（进场）日期不得超过</w:t>
      </w:r>
      <w:r>
        <w:rPr>
          <w:rFonts w:hint="eastAsia" w:ascii="仿宋" w:hAnsi="仿宋" w:eastAsia="仿宋" w:cs="仿宋"/>
          <w:b w:val="0"/>
          <w:bCs w:val="0"/>
          <w:color w:val="auto"/>
          <w:sz w:val="28"/>
          <w:highlight w:val="none"/>
          <w:u w:val="single"/>
          <w:shd w:val="clear" w:color="auto" w:fill="auto"/>
          <w:lang w:val="en-US" w:eastAsia="zh-CN"/>
        </w:rPr>
        <w:t>3</w:t>
      </w:r>
      <w:r>
        <w:rPr>
          <w:rFonts w:hint="eastAsia" w:ascii="仿宋" w:hAnsi="仿宋" w:eastAsia="仿宋" w:cs="仿宋"/>
          <w:color w:val="auto"/>
          <w:sz w:val="28"/>
          <w:highlight w:val="none"/>
          <w:shd w:val="clear" w:color="auto" w:fill="auto"/>
        </w:rPr>
        <w:t>个月</w:t>
      </w:r>
      <w:r>
        <w:rPr>
          <w:rFonts w:hint="eastAsia" w:ascii="仿宋" w:hAnsi="仿宋" w:eastAsia="仿宋" w:cs="仿宋"/>
          <w:color w:val="auto"/>
          <w:sz w:val="28"/>
          <w:highlight w:val="none"/>
          <w:shd w:val="clear" w:color="auto" w:fill="auto"/>
          <w:lang w:eastAsia="zh-CN"/>
        </w:rPr>
        <w:t>，每批下单数量</w:t>
      </w:r>
      <w:r>
        <w:rPr>
          <w:rFonts w:hint="eastAsia" w:ascii="仿宋" w:hAnsi="仿宋" w:eastAsia="仿宋" w:cs="仿宋"/>
          <w:color w:val="auto"/>
          <w:sz w:val="28"/>
          <w:highlight w:val="none"/>
          <w:shd w:val="clear" w:color="auto" w:fill="auto"/>
          <w:lang w:val="en-US" w:eastAsia="zh-CN"/>
        </w:rPr>
        <w:t>小于或等于</w:t>
      </w:r>
      <w:r>
        <w:rPr>
          <w:rFonts w:hint="eastAsia" w:ascii="仿宋" w:hAnsi="仿宋" w:eastAsia="仿宋" w:cs="仿宋"/>
          <w:color w:val="auto"/>
          <w:sz w:val="28"/>
          <w:highlight w:val="none"/>
          <w:shd w:val="clear" w:color="auto" w:fill="auto"/>
          <w:lang w:eastAsia="zh-CN"/>
        </w:rPr>
        <w:t>22吨的产品生产日期距到货（进场）日期不得超过</w:t>
      </w:r>
      <w:r>
        <w:rPr>
          <w:rFonts w:hint="eastAsia" w:ascii="仿宋" w:hAnsi="仿宋" w:eastAsia="仿宋" w:cs="仿宋"/>
          <w:color w:val="auto"/>
          <w:sz w:val="28"/>
          <w:highlight w:val="none"/>
          <w:u w:val="single"/>
          <w:shd w:val="clear" w:color="auto" w:fill="auto"/>
          <w:lang w:val="en-US" w:eastAsia="zh-CN"/>
        </w:rPr>
        <w:t>3.5</w:t>
      </w:r>
      <w:r>
        <w:rPr>
          <w:rFonts w:hint="eastAsia" w:ascii="仿宋" w:hAnsi="仿宋" w:eastAsia="仿宋" w:cs="仿宋"/>
          <w:color w:val="auto"/>
          <w:sz w:val="28"/>
          <w:highlight w:val="none"/>
          <w:shd w:val="clear" w:color="auto" w:fill="auto"/>
          <w:lang w:eastAsia="zh-CN"/>
        </w:rPr>
        <w:t>月（</w:t>
      </w:r>
      <w:r>
        <w:rPr>
          <w:rFonts w:hint="eastAsia" w:ascii="仿宋" w:hAnsi="仿宋" w:eastAsia="仿宋" w:cs="仿宋"/>
          <w:color w:val="auto"/>
          <w:sz w:val="28"/>
          <w:highlight w:val="none"/>
          <w:shd w:val="clear" w:color="auto" w:fill="auto"/>
          <w:lang w:val="en-US" w:eastAsia="zh-CN"/>
        </w:rPr>
        <w:t>外观验收可有少量水锈</w:t>
      </w:r>
      <w:r>
        <w:rPr>
          <w:rFonts w:hint="eastAsia" w:ascii="仿宋" w:hAnsi="仿宋" w:eastAsia="仿宋" w:cs="仿宋"/>
          <w:color w:val="auto"/>
          <w:sz w:val="28"/>
          <w:highlight w:val="none"/>
          <w:shd w:val="clear" w:color="auto" w:fill="auto"/>
          <w:lang w:eastAsia="zh-CN"/>
        </w:rPr>
        <w:t>），</w:t>
      </w:r>
      <w:r>
        <w:rPr>
          <w:rFonts w:hint="eastAsia" w:ascii="仿宋" w:hAnsi="仿宋" w:eastAsia="仿宋" w:cs="仿宋"/>
          <w:color w:val="auto"/>
          <w:sz w:val="28"/>
          <w:highlight w:val="none"/>
          <w:shd w:val="clear" w:color="auto" w:fill="auto"/>
          <w:lang w:val="en-US" w:eastAsia="zh-CN"/>
        </w:rPr>
        <w:t>否则视为不合格产品，甲方有权拒收，乙方无条件免费更换为符合合同要求的合格产品</w:t>
      </w:r>
      <w:r>
        <w:rPr>
          <w:rFonts w:hint="eastAsia" w:ascii="仿宋" w:hAnsi="仿宋" w:eastAsia="仿宋" w:cs="仿宋"/>
          <w:color w:val="auto"/>
          <w:sz w:val="28"/>
          <w:highlight w:val="none"/>
          <w:shd w:val="clear" w:color="auto" w:fill="auto"/>
        </w:rPr>
        <w:t>。</w:t>
      </w:r>
    </w:p>
    <w:p w14:paraId="69B85B1D">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firstLine="420" w:firstLineChars="150"/>
        <w:textAlignment w:val="auto"/>
        <w:outlineLvl w:val="0"/>
        <w:rPr>
          <w:rFonts w:hint="eastAsia" w:ascii="仿宋" w:hAnsi="仿宋" w:eastAsia="仿宋" w:cs="仿宋"/>
          <w:color w:val="auto"/>
          <w:kern w:val="2"/>
          <w:sz w:val="28"/>
          <w:szCs w:val="28"/>
          <w:highlight w:val="none"/>
          <w:u w:val="single"/>
          <w:shd w:val="clear" w:color="auto" w:fill="auto"/>
          <w:lang w:val="en-US" w:eastAsia="zh-CN" w:bidi="ar-SA"/>
        </w:rPr>
      </w:pPr>
      <w:r>
        <w:rPr>
          <w:rFonts w:hint="eastAsia" w:ascii="仿宋" w:hAnsi="仿宋" w:eastAsia="仿宋" w:cs="仿宋"/>
          <w:b w:val="0"/>
          <w:bCs w:val="0"/>
          <w:color w:val="auto"/>
          <w:sz w:val="28"/>
          <w:highlight w:val="none"/>
          <w:shd w:val="clear" w:color="auto" w:fill="auto"/>
          <w:lang w:val="en-US" w:eastAsia="zh-CN"/>
        </w:rPr>
        <w:t>1.1.2其他需</w:t>
      </w:r>
      <w:r>
        <w:rPr>
          <w:rFonts w:hint="eastAsia" w:ascii="仿宋" w:hAnsi="仿宋" w:eastAsia="仿宋" w:cs="仿宋"/>
          <w:color w:val="auto"/>
          <w:kern w:val="2"/>
          <w:sz w:val="28"/>
          <w:szCs w:val="28"/>
          <w:highlight w:val="none"/>
          <w:u w:val="none"/>
          <w:shd w:val="clear" w:color="auto" w:fill="auto"/>
          <w:lang w:val="en-US" w:eastAsia="zh-CN" w:bidi="ar-SA"/>
        </w:rPr>
        <w:t>要约定的与产品质量相关的事项：</w:t>
      </w:r>
      <w:r>
        <w:rPr>
          <w:rFonts w:hint="eastAsia" w:ascii="仿宋" w:hAnsi="仿宋" w:eastAsia="仿宋" w:cs="仿宋"/>
          <w:color w:val="auto"/>
          <w:kern w:val="2"/>
          <w:sz w:val="28"/>
          <w:szCs w:val="28"/>
          <w:highlight w:val="none"/>
          <w:u w:val="single"/>
          <w:shd w:val="clear" w:color="auto" w:fill="auto"/>
          <w:lang w:val="en-US" w:eastAsia="zh-CN" w:bidi="ar-SA"/>
        </w:rPr>
        <w:t>进场的产品必须与双方确认的样品一致，如货不对版，乙方无条件更换或退货，相关费用由乙方自行负责。</w:t>
      </w:r>
    </w:p>
    <w:p w14:paraId="22547A88">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420" w:firstLineChars="150"/>
        <w:textAlignment w:val="auto"/>
        <w:rPr>
          <w:rFonts w:hint="eastAsia" w:ascii="仿宋" w:hAnsi="仿宋" w:eastAsia="仿宋" w:cs="仿宋"/>
          <w:color w:val="auto"/>
          <w:kern w:val="2"/>
          <w:sz w:val="28"/>
          <w:szCs w:val="28"/>
          <w:highlight w:val="none"/>
          <w:u w:val="none"/>
          <w:shd w:val="clear" w:color="auto" w:fill="auto"/>
          <w:lang w:val="en-US" w:eastAsia="zh-CN" w:bidi="ar-SA"/>
        </w:rPr>
      </w:pPr>
      <w:r>
        <w:rPr>
          <w:rFonts w:hint="eastAsia" w:ascii="仿宋" w:hAnsi="仿宋" w:eastAsia="仿宋" w:cs="仿宋"/>
          <w:color w:val="auto"/>
          <w:kern w:val="2"/>
          <w:sz w:val="28"/>
          <w:szCs w:val="28"/>
          <w:highlight w:val="none"/>
          <w:u w:val="none"/>
          <w:shd w:val="clear" w:color="auto" w:fill="auto"/>
          <w:lang w:val="en-US" w:eastAsia="zh-CN" w:bidi="ar-SA"/>
        </w:rPr>
        <w:t>1.2各种标准、规范的质量表述不一致时，最高质量要求的表述执行</w:t>
      </w:r>
      <w:bookmarkStart w:id="117" w:name="_Toc23033"/>
      <w:r>
        <w:rPr>
          <w:rFonts w:hint="eastAsia" w:ascii="仿宋" w:hAnsi="仿宋" w:eastAsia="仿宋" w:cs="仿宋"/>
          <w:color w:val="auto"/>
          <w:kern w:val="2"/>
          <w:sz w:val="28"/>
          <w:szCs w:val="28"/>
          <w:highlight w:val="none"/>
          <w:u w:val="none"/>
          <w:shd w:val="clear" w:color="auto" w:fill="auto"/>
          <w:lang w:val="en-US" w:eastAsia="zh-CN" w:bidi="ar-SA"/>
        </w:rPr>
        <w:t>。</w:t>
      </w:r>
    </w:p>
    <w:p w14:paraId="159FACDE">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jc w:val="left"/>
        <w:textAlignment w:val="auto"/>
        <w:outlineLvl w:val="1"/>
        <w:rPr>
          <w:rFonts w:hint="eastAsia" w:ascii="仿宋" w:hAnsi="仿宋" w:eastAsia="仿宋" w:cs="仿宋"/>
          <w:b/>
          <w:bCs/>
          <w:color w:val="auto"/>
          <w:sz w:val="28"/>
          <w:highlight w:val="none"/>
          <w:shd w:val="clear" w:color="auto" w:fill="auto"/>
          <w:lang w:val="en-US" w:eastAsia="zh-CN"/>
        </w:rPr>
      </w:pPr>
      <w:bookmarkStart w:id="118" w:name="_Toc24785"/>
      <w:bookmarkStart w:id="119" w:name="_Toc730"/>
      <w:bookmarkStart w:id="120" w:name="_Toc8979"/>
      <w:bookmarkStart w:id="121" w:name="_Toc4212"/>
      <w:bookmarkStart w:id="122" w:name="_Toc5945"/>
      <w:bookmarkStart w:id="123" w:name="_Toc75"/>
      <w:r>
        <w:rPr>
          <w:rFonts w:hint="eastAsia" w:ascii="仿宋" w:hAnsi="仿宋" w:eastAsia="仿宋" w:cs="仿宋"/>
          <w:b/>
          <w:bCs/>
          <w:color w:val="auto"/>
          <w:sz w:val="28"/>
          <w:highlight w:val="none"/>
          <w:shd w:val="clear" w:color="auto" w:fill="auto"/>
          <w:lang w:val="en-US" w:eastAsia="zh-CN"/>
        </w:rPr>
        <w:t>第二章、计量方式</w:t>
      </w:r>
      <w:bookmarkEnd w:id="118"/>
      <w:bookmarkEnd w:id="119"/>
      <w:bookmarkEnd w:id="120"/>
      <w:bookmarkEnd w:id="121"/>
      <w:bookmarkEnd w:id="122"/>
      <w:bookmarkEnd w:id="123"/>
    </w:p>
    <w:p w14:paraId="76171D70">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firstLine="420" w:firstLineChars="150"/>
        <w:textAlignment w:val="auto"/>
        <w:outlineLvl w:val="0"/>
        <w:rPr>
          <w:rFonts w:hint="eastAsia" w:ascii="仿宋" w:hAnsi="仿宋" w:eastAsia="仿宋" w:cs="仿宋"/>
          <w:b w:val="0"/>
          <w:bCs w:val="0"/>
          <w:color w:val="auto"/>
          <w:sz w:val="28"/>
          <w:highlight w:val="none"/>
          <w:shd w:val="clear" w:color="auto" w:fill="auto"/>
          <w:lang w:val="en-US" w:eastAsia="zh-CN"/>
        </w:rPr>
      </w:pPr>
      <w:bookmarkStart w:id="124" w:name="_Toc21491"/>
      <w:bookmarkStart w:id="125" w:name="_Toc28512"/>
      <w:bookmarkStart w:id="126" w:name="_Toc7586"/>
      <w:bookmarkStart w:id="127" w:name="_Toc10138"/>
      <w:bookmarkStart w:id="128" w:name="_Toc11543"/>
      <w:bookmarkStart w:id="129" w:name="_Toc9914"/>
      <w:bookmarkStart w:id="130" w:name="_Toc17806"/>
      <w:bookmarkStart w:id="131" w:name="_Toc25173"/>
      <w:bookmarkStart w:id="132" w:name="_Toc18516"/>
      <w:bookmarkStart w:id="133" w:name="_Toc32368"/>
      <w:bookmarkStart w:id="134" w:name="_Toc22867"/>
      <w:r>
        <w:rPr>
          <w:rFonts w:hint="eastAsia" w:ascii="仿宋" w:hAnsi="仿宋" w:eastAsia="仿宋" w:cs="仿宋"/>
          <w:b w:val="0"/>
          <w:bCs w:val="0"/>
          <w:color w:val="auto"/>
          <w:sz w:val="28"/>
          <w:highlight w:val="none"/>
          <w:shd w:val="clear" w:color="auto" w:fill="auto"/>
          <w:lang w:val="en-US" w:eastAsia="zh-CN"/>
        </w:rPr>
        <w:t>2.1计量方式：</w:t>
      </w:r>
      <w:bookmarkEnd w:id="124"/>
      <w:bookmarkEnd w:id="125"/>
      <w:bookmarkEnd w:id="126"/>
      <w:bookmarkEnd w:id="127"/>
      <w:bookmarkEnd w:id="128"/>
      <w:bookmarkEnd w:id="129"/>
      <w:bookmarkEnd w:id="130"/>
      <w:bookmarkEnd w:id="131"/>
      <w:bookmarkEnd w:id="132"/>
      <w:bookmarkEnd w:id="133"/>
      <w:bookmarkEnd w:id="134"/>
    </w:p>
    <w:p w14:paraId="10A5A4D6">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20" w:firstLineChars="150"/>
        <w:jc w:val="left"/>
        <w:textAlignment w:val="auto"/>
        <w:rPr>
          <w:rFonts w:hint="eastAsia" w:ascii="仿宋" w:hAnsi="仿宋" w:eastAsia="仿宋" w:cs="仿宋"/>
          <w:color w:val="auto"/>
          <w:sz w:val="28"/>
          <w:highlight w:val="none"/>
          <w:lang w:val="en-US" w:eastAsia="zh-CN"/>
        </w:rPr>
      </w:pPr>
      <w:bookmarkStart w:id="135" w:name="_Toc2756"/>
      <w:bookmarkStart w:id="136" w:name="_Toc394"/>
      <w:bookmarkStart w:id="137" w:name="_Toc10277"/>
      <w:bookmarkStart w:id="138" w:name="_Toc20282"/>
      <w:bookmarkStart w:id="139" w:name="_Toc23008"/>
      <w:bookmarkStart w:id="140" w:name="_Toc6331"/>
      <w:bookmarkStart w:id="141" w:name="_Toc15875"/>
      <w:bookmarkStart w:id="142" w:name="_Toc19912"/>
      <w:bookmarkStart w:id="143" w:name="_Toc6970"/>
      <w:bookmarkStart w:id="144" w:name="_Toc6063"/>
      <w:bookmarkStart w:id="145" w:name="_Toc20031"/>
      <w:r>
        <w:rPr>
          <w:rFonts w:hint="eastAsia" w:ascii="仿宋" w:hAnsi="仿宋" w:eastAsia="仿宋" w:cs="仿宋"/>
          <w:color w:val="auto"/>
          <w:sz w:val="28"/>
          <w:highlight w:val="none"/>
          <w:lang w:val="en-US" w:eastAsia="zh-CN"/>
        </w:rPr>
        <w:t>2.1.1螺纹钢采用理计、磅计共同计量。磅计即双方共同在甲方自有地磅对产品过磅，并出具过磅单。若磅计重量与双方确定的理计重量偏差在《中华人民共和国国家标准（GB 1499.1-2024）（GB 1499.2-2024）》（以下简称“国标”，若有更新版，以最新版为准）允许的偏差范围内，则按双方确定的理计重量结算；若超出国标允许偏差范围，则选择双方认可的第三方公磅复磅（公磅选择标准：本项目所在地质量技术监督局检验合格且距交货地点距离较近位置的公磅），公磅重量与双方确定的理计重量偏差如在国标允许偏差范围内，按双方确定的理计重量结算，公磅费由甲方承担；公磅重量与双方确定的理计重量偏差如超出国标允许偏差范围，按公磅重量结算，乙方承担公磅费和违约金5000元/批（批次定义：交付当天的全部到货产品为一批）。</w:t>
      </w:r>
      <w:bookmarkEnd w:id="135"/>
      <w:bookmarkEnd w:id="136"/>
      <w:bookmarkEnd w:id="137"/>
      <w:bookmarkEnd w:id="138"/>
      <w:bookmarkEnd w:id="139"/>
      <w:bookmarkEnd w:id="140"/>
      <w:bookmarkEnd w:id="141"/>
      <w:bookmarkEnd w:id="142"/>
      <w:bookmarkEnd w:id="143"/>
      <w:bookmarkEnd w:id="144"/>
      <w:bookmarkEnd w:id="145"/>
      <w:bookmarkStart w:id="146" w:name="_Toc26573"/>
      <w:bookmarkStart w:id="147" w:name="_Toc12085"/>
      <w:bookmarkStart w:id="148" w:name="_Toc28640"/>
      <w:bookmarkStart w:id="149" w:name="_Toc12920"/>
      <w:bookmarkStart w:id="150" w:name="_Toc9040"/>
      <w:bookmarkStart w:id="151" w:name="_Toc6254"/>
      <w:bookmarkStart w:id="152" w:name="_Toc28424"/>
      <w:bookmarkStart w:id="153" w:name="_Toc19150"/>
      <w:bookmarkStart w:id="154" w:name="_Toc11915"/>
      <w:bookmarkStart w:id="155" w:name="_Toc25834"/>
      <w:bookmarkStart w:id="156" w:name="_Toc13599"/>
    </w:p>
    <w:p w14:paraId="4D809BD2">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20" w:firstLineChars="150"/>
        <w:jc w:val="left"/>
        <w:textAlignment w:val="auto"/>
        <w:rPr>
          <w:rFonts w:hint="eastAsia" w:ascii="仿宋" w:hAnsi="仿宋" w:eastAsia="仿宋" w:cs="仿宋"/>
          <w:b w:val="0"/>
          <w:bCs w:val="0"/>
          <w:color w:val="auto"/>
          <w:sz w:val="28"/>
          <w:highlight w:val="none"/>
          <w:shd w:val="clear" w:color="auto" w:fill="auto"/>
          <w:lang w:val="en-US" w:eastAsia="zh-CN"/>
        </w:rPr>
      </w:pPr>
      <w:r>
        <w:rPr>
          <w:rFonts w:hint="eastAsia" w:ascii="仿宋" w:hAnsi="仿宋" w:eastAsia="仿宋" w:cs="仿宋"/>
          <w:color w:val="auto"/>
          <w:sz w:val="28"/>
          <w:highlight w:val="none"/>
          <w:lang w:val="en-US" w:eastAsia="zh-CN"/>
        </w:rPr>
        <w:t>2.1.2螺</w:t>
      </w:r>
      <w:r>
        <w:rPr>
          <w:rFonts w:hint="eastAsia" w:ascii="仿宋" w:hAnsi="仿宋" w:eastAsia="仿宋" w:cs="仿宋"/>
          <w:b w:val="0"/>
          <w:bCs w:val="0"/>
          <w:color w:val="auto"/>
          <w:sz w:val="28"/>
          <w:highlight w:val="none"/>
          <w:shd w:val="clear" w:color="auto" w:fill="auto"/>
          <w:lang w:val="en-US" w:eastAsia="zh-CN"/>
        </w:rPr>
        <w:t>纹钢理计标准按国标规定执行，理计计算公式为：</w:t>
      </w:r>
      <w:r>
        <w:rPr>
          <w:rFonts w:hint="eastAsia" w:ascii="仿宋" w:hAnsi="仿宋" w:eastAsia="仿宋" w:cs="仿宋"/>
          <w:b w:val="0"/>
          <w:bCs w:val="0"/>
          <w:color w:val="auto"/>
          <w:sz w:val="28"/>
          <w:highlight w:val="none"/>
          <w:u w:val="single"/>
          <w:shd w:val="clear" w:color="auto" w:fill="auto"/>
          <w:lang w:val="en-US" w:eastAsia="zh-CN"/>
        </w:rPr>
        <w:t>每米的重量（Kg）=钢筋的断面直径（mm）d²*0.00617</w:t>
      </w:r>
      <w:r>
        <w:rPr>
          <w:rFonts w:hint="eastAsia" w:ascii="仿宋" w:hAnsi="仿宋" w:eastAsia="仿宋" w:cs="仿宋"/>
          <w:b w:val="0"/>
          <w:bCs w:val="0"/>
          <w:color w:val="auto"/>
          <w:sz w:val="28"/>
          <w:highlight w:val="none"/>
          <w:shd w:val="clear" w:color="auto" w:fill="auto"/>
          <w:lang w:val="en-US" w:eastAsia="zh-CN"/>
        </w:rPr>
        <w:t>，φ12mm（含12mm）以下或</w:t>
      </w:r>
      <w:r>
        <w:rPr>
          <w:rFonts w:hint="default" w:ascii="仿宋" w:hAnsi="仿宋" w:eastAsia="仿宋" w:cs="仿宋"/>
          <w:b w:val="0"/>
          <w:bCs w:val="0"/>
          <w:color w:val="auto"/>
          <w:sz w:val="28"/>
          <w:highlight w:val="none"/>
          <w:shd w:val="clear" w:color="auto" w:fill="auto"/>
          <w:lang w:val="en-US" w:eastAsia="zh-CN"/>
        </w:rPr>
        <w:t>φ</w:t>
      </w:r>
      <w:r>
        <w:rPr>
          <w:rFonts w:hint="eastAsia" w:ascii="仿宋" w:hAnsi="仿宋" w:eastAsia="仿宋" w:cs="仿宋"/>
          <w:b w:val="0"/>
          <w:bCs w:val="0"/>
          <w:color w:val="auto"/>
          <w:sz w:val="28"/>
          <w:highlight w:val="none"/>
          <w:shd w:val="clear" w:color="auto" w:fill="auto"/>
          <w:lang w:val="en-US" w:eastAsia="zh-CN"/>
        </w:rPr>
        <w:t>28</w:t>
      </w:r>
      <w:r>
        <w:rPr>
          <w:rFonts w:hint="default" w:ascii="仿宋" w:hAnsi="仿宋" w:eastAsia="仿宋" w:cs="仿宋"/>
          <w:b w:val="0"/>
          <w:bCs w:val="0"/>
          <w:color w:val="auto"/>
          <w:sz w:val="28"/>
          <w:highlight w:val="none"/>
          <w:shd w:val="clear" w:color="auto" w:fill="auto"/>
          <w:lang w:val="en-US" w:eastAsia="zh-CN"/>
        </w:rPr>
        <w:t>mm（含</w:t>
      </w:r>
      <w:r>
        <w:rPr>
          <w:rFonts w:hint="eastAsia" w:ascii="仿宋" w:hAnsi="仿宋" w:eastAsia="仿宋" w:cs="仿宋"/>
          <w:b w:val="0"/>
          <w:bCs w:val="0"/>
          <w:color w:val="auto"/>
          <w:sz w:val="28"/>
          <w:highlight w:val="none"/>
          <w:shd w:val="clear" w:color="auto" w:fill="auto"/>
          <w:lang w:val="en-US" w:eastAsia="zh-CN"/>
        </w:rPr>
        <w:t>28</w:t>
      </w:r>
      <w:r>
        <w:rPr>
          <w:rFonts w:hint="default" w:ascii="仿宋" w:hAnsi="仿宋" w:eastAsia="仿宋" w:cs="仿宋"/>
          <w:b w:val="0"/>
          <w:bCs w:val="0"/>
          <w:color w:val="auto"/>
          <w:sz w:val="28"/>
          <w:highlight w:val="none"/>
          <w:shd w:val="clear" w:color="auto" w:fill="auto"/>
          <w:lang w:val="en-US" w:eastAsia="zh-CN"/>
        </w:rPr>
        <w:t>mm）以</w:t>
      </w:r>
      <w:r>
        <w:rPr>
          <w:rFonts w:hint="eastAsia" w:ascii="仿宋" w:hAnsi="仿宋" w:eastAsia="仿宋" w:cs="仿宋"/>
          <w:b w:val="0"/>
          <w:bCs w:val="0"/>
          <w:color w:val="auto"/>
          <w:sz w:val="28"/>
          <w:highlight w:val="none"/>
          <w:shd w:val="clear" w:color="auto" w:fill="auto"/>
          <w:lang w:val="en-US" w:eastAsia="zh-CN"/>
        </w:rPr>
        <w:t>上的螺纹钢重量取小数点后三位，φ14mm至φ25mm的螺纹钢重量取小数点后两位。</w:t>
      </w:r>
      <w:bookmarkEnd w:id="146"/>
      <w:bookmarkEnd w:id="147"/>
      <w:bookmarkEnd w:id="148"/>
      <w:bookmarkEnd w:id="149"/>
      <w:bookmarkEnd w:id="150"/>
      <w:bookmarkEnd w:id="151"/>
      <w:bookmarkEnd w:id="152"/>
      <w:bookmarkEnd w:id="153"/>
      <w:bookmarkEnd w:id="154"/>
      <w:bookmarkEnd w:id="155"/>
      <w:bookmarkEnd w:id="156"/>
      <w:bookmarkStart w:id="157" w:name="_Toc22641"/>
      <w:bookmarkStart w:id="158" w:name="_Toc335"/>
      <w:bookmarkStart w:id="159" w:name="_Toc2542"/>
      <w:bookmarkStart w:id="160" w:name="_Toc8762"/>
      <w:bookmarkStart w:id="161" w:name="_Toc16847"/>
      <w:bookmarkStart w:id="162" w:name="_Toc23832"/>
      <w:bookmarkStart w:id="163" w:name="_Toc7858"/>
      <w:bookmarkStart w:id="164" w:name="_Toc16577"/>
      <w:bookmarkStart w:id="165" w:name="_Toc4524"/>
      <w:bookmarkStart w:id="166" w:name="_Toc18055"/>
      <w:bookmarkStart w:id="167" w:name="_Toc10398"/>
    </w:p>
    <w:p w14:paraId="1F948D80">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20" w:firstLineChars="150"/>
        <w:jc w:val="left"/>
        <w:textAlignment w:val="auto"/>
        <w:rPr>
          <w:rFonts w:hint="eastAsia" w:ascii="仿宋" w:hAnsi="仿宋" w:eastAsia="仿宋" w:cs="仿宋"/>
          <w:color w:val="auto"/>
          <w:sz w:val="28"/>
          <w:highlight w:val="none"/>
          <w:lang w:val="en-US" w:eastAsia="zh-CN"/>
        </w:rPr>
      </w:pPr>
      <w:r>
        <w:rPr>
          <w:rFonts w:hint="eastAsia" w:ascii="仿宋" w:hAnsi="仿宋" w:eastAsia="仿宋" w:cs="仿宋"/>
          <w:color w:val="auto"/>
          <w:sz w:val="28"/>
          <w:highlight w:val="none"/>
          <w:lang w:val="en-US" w:eastAsia="zh-CN"/>
        </w:rPr>
        <w:t>2.1.3螺纹钢重量偏差计算公式：（磅计重量-理计重量）÷理计重量*100%=偏差值。【例：某车φ12mm螺纹钢理计重量为：34073 kg，磅计重量为：32640kg，则：此车钢筋重量偏差值=(32640-34073)/34073*100%= -4.2%,因φ12mm国标允许偏差是±5.5%，而该车钢筋的重量偏差在国标允许偏差范围内，故按理计重量结算】</w:t>
      </w:r>
      <w:bookmarkEnd w:id="157"/>
      <w:bookmarkEnd w:id="158"/>
      <w:bookmarkEnd w:id="159"/>
      <w:bookmarkEnd w:id="160"/>
      <w:bookmarkEnd w:id="161"/>
      <w:bookmarkEnd w:id="162"/>
      <w:bookmarkEnd w:id="163"/>
      <w:bookmarkEnd w:id="164"/>
      <w:bookmarkEnd w:id="165"/>
      <w:bookmarkEnd w:id="166"/>
      <w:bookmarkEnd w:id="167"/>
      <w:bookmarkStart w:id="168" w:name="_Toc14445"/>
      <w:bookmarkStart w:id="169" w:name="_Toc7138"/>
      <w:bookmarkStart w:id="170" w:name="_Toc7364"/>
      <w:bookmarkStart w:id="171" w:name="_Toc11019"/>
      <w:bookmarkStart w:id="172" w:name="_Toc25662"/>
      <w:bookmarkStart w:id="173" w:name="_Toc23415"/>
      <w:bookmarkStart w:id="174" w:name="_Toc20008"/>
      <w:bookmarkStart w:id="175" w:name="_Toc6118"/>
      <w:bookmarkStart w:id="176" w:name="_Toc12606"/>
      <w:bookmarkStart w:id="177" w:name="_Toc25674"/>
      <w:bookmarkStart w:id="178" w:name="_Toc11928"/>
    </w:p>
    <w:p w14:paraId="3876DEC4">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20" w:firstLineChars="150"/>
        <w:jc w:val="left"/>
        <w:textAlignment w:val="auto"/>
        <w:rPr>
          <w:rFonts w:hint="eastAsia" w:ascii="仿宋" w:hAnsi="仿宋" w:eastAsia="仿宋" w:cs="仿宋"/>
          <w:color w:val="auto"/>
          <w:sz w:val="28"/>
          <w:highlight w:val="none"/>
          <w:lang w:val="en-US" w:eastAsia="zh-CN"/>
        </w:rPr>
      </w:pPr>
      <w:r>
        <w:rPr>
          <w:rFonts w:hint="eastAsia" w:ascii="仿宋" w:hAnsi="仿宋" w:eastAsia="仿宋" w:cs="仿宋"/>
          <w:color w:val="auto"/>
          <w:sz w:val="28"/>
          <w:highlight w:val="none"/>
          <w:lang w:val="en-US" w:eastAsia="zh-CN"/>
        </w:rPr>
        <w:t>2.1.4线材、盘螺过磅计量：在各项目自建地磅过磅，双方共同见证下过磅并由甲方出具过磅单，若项目过磅重量与乙方送货单所列重量之差在±0.3%以内（以乙方送货单所列重量为基数，下同），以乙方送货单所列重量结算；若项目过磅重量与乙方送货单所列重量之差超出或等于±0.3%（以乙方送货单所列重量为基数，下同），双方共同选择第三方公磅进行复磅（公磅选择标准：符合技术监督局检验合格且距交货地点距离较近位置的公磅），公磅所列重量与乙方送货单所列重量之差在±0.3%以内的，以乙方送货单所列重量结算，公磅费由甲方承担；若公磅所列重量与乙方送货单所列重量之差超出或等于±0.3%，以公磅所列重量结算,乙方承担公磅费和违约金5000元/批（批次定义：交付当天的全部到货产品为一批）。</w:t>
      </w:r>
      <w:bookmarkEnd w:id="168"/>
      <w:bookmarkEnd w:id="169"/>
      <w:bookmarkEnd w:id="170"/>
      <w:bookmarkEnd w:id="171"/>
      <w:bookmarkEnd w:id="172"/>
      <w:bookmarkEnd w:id="173"/>
      <w:bookmarkEnd w:id="174"/>
      <w:bookmarkEnd w:id="175"/>
      <w:bookmarkEnd w:id="176"/>
      <w:bookmarkEnd w:id="177"/>
      <w:bookmarkEnd w:id="178"/>
      <w:bookmarkStart w:id="179" w:name="_Toc27528"/>
      <w:bookmarkStart w:id="180" w:name="_Toc31271"/>
      <w:bookmarkStart w:id="181" w:name="_Toc15658"/>
    </w:p>
    <w:bookmarkEnd w:id="179"/>
    <w:bookmarkEnd w:id="180"/>
    <w:bookmarkEnd w:id="181"/>
    <w:p w14:paraId="425D9591">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22" w:firstLineChars="150"/>
        <w:textAlignment w:val="auto"/>
        <w:outlineLvl w:val="1"/>
        <w:rPr>
          <w:rFonts w:hint="eastAsia" w:ascii="仿宋" w:hAnsi="仿宋" w:eastAsia="仿宋" w:cs="仿宋"/>
          <w:b/>
          <w:bCs/>
          <w:color w:val="auto"/>
          <w:sz w:val="28"/>
          <w:szCs w:val="28"/>
          <w:highlight w:val="none"/>
          <w:lang w:val="en-US" w:eastAsia="zh-CN"/>
        </w:rPr>
      </w:pPr>
      <w:bookmarkStart w:id="182" w:name="_Toc10057"/>
      <w:bookmarkStart w:id="183" w:name="_Toc25333"/>
      <w:r>
        <w:rPr>
          <w:rFonts w:hint="eastAsia" w:ascii="仿宋" w:hAnsi="仿宋" w:eastAsia="仿宋" w:cs="仿宋"/>
          <w:b/>
          <w:bCs/>
          <w:color w:val="auto"/>
          <w:kern w:val="2"/>
          <w:sz w:val="28"/>
          <w:szCs w:val="28"/>
          <w:lang w:val="en-US" w:eastAsia="zh-CN" w:bidi="ar-SA"/>
        </w:rPr>
        <w:t>第三章、</w:t>
      </w:r>
      <w:r>
        <w:rPr>
          <w:rFonts w:hint="eastAsia" w:ascii="仿宋" w:hAnsi="仿宋" w:eastAsia="仿宋" w:cs="仿宋"/>
          <w:b/>
          <w:bCs/>
          <w:color w:val="auto"/>
          <w:sz w:val="28"/>
          <w:szCs w:val="28"/>
          <w:highlight w:val="none"/>
          <w:lang w:val="en-US" w:eastAsia="zh-CN"/>
        </w:rPr>
        <w:t>交货及验收</w:t>
      </w:r>
      <w:bookmarkEnd w:id="182"/>
      <w:bookmarkEnd w:id="183"/>
    </w:p>
    <w:p w14:paraId="464995FE">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20" w:firstLineChars="150"/>
        <w:jc w:val="left"/>
        <w:textAlignment w:val="auto"/>
        <w:rPr>
          <w:rFonts w:hint="eastAsia" w:ascii="仿宋" w:hAnsi="仿宋" w:eastAsia="仿宋" w:cs="仿宋"/>
          <w:color w:val="auto"/>
          <w:sz w:val="28"/>
          <w:highlight w:val="none"/>
          <w:lang w:val="en-US" w:eastAsia="zh-CN"/>
        </w:rPr>
      </w:pPr>
      <w:r>
        <w:rPr>
          <w:rFonts w:hint="eastAsia" w:ascii="仿宋" w:hAnsi="仿宋" w:eastAsia="仿宋" w:cs="仿宋"/>
          <w:color w:val="auto"/>
          <w:sz w:val="28"/>
          <w:highlight w:val="none"/>
          <w:lang w:val="en-US" w:eastAsia="zh-CN"/>
        </w:rPr>
        <w:t>3.1每批产品交货之日起，双方于2个日历天内完成送货对账单核对，对账单核对一致后，乙方提供已核对无误的产品专用发票给甲方，甲方财务部收到合格的发票后按本合同约定付款，如延迟完成对账或提供发票的，则甲方付款时间顺延。如甲方逾期付款，按2.5元/天/吨（以逾期付款的产品数量为准）计算违约金（含税）给乙方且乙方有权停止供应产品。</w:t>
      </w:r>
    </w:p>
    <w:p w14:paraId="44FE89DF">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20" w:firstLineChars="150"/>
        <w:jc w:val="left"/>
        <w:textAlignment w:val="auto"/>
        <w:rPr>
          <w:rFonts w:hint="eastAsia" w:ascii="仿宋" w:hAnsi="仿宋" w:eastAsia="仿宋" w:cs="仿宋"/>
          <w:color w:val="auto"/>
          <w:sz w:val="28"/>
          <w:highlight w:val="none"/>
          <w:lang w:val="en-US" w:eastAsia="zh-CN"/>
        </w:rPr>
      </w:pPr>
      <w:bookmarkStart w:id="184" w:name="_Toc10040"/>
      <w:r>
        <w:rPr>
          <w:rFonts w:hint="eastAsia" w:ascii="仿宋" w:hAnsi="仿宋" w:eastAsia="仿宋" w:cs="仿宋"/>
          <w:color w:val="auto"/>
          <w:sz w:val="28"/>
          <w:highlight w:val="none"/>
          <w:lang w:val="en-US" w:eastAsia="zh-CN"/>
        </w:rPr>
        <w:t>3.2甲方签收流程</w:t>
      </w:r>
    </w:p>
    <w:p w14:paraId="343A6EF0">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20" w:firstLineChars="150"/>
        <w:jc w:val="left"/>
        <w:textAlignment w:val="auto"/>
        <w:rPr>
          <w:rFonts w:hint="eastAsia" w:ascii="仿宋" w:hAnsi="仿宋" w:eastAsia="仿宋" w:cs="仿宋"/>
          <w:color w:val="auto"/>
          <w:sz w:val="28"/>
          <w:highlight w:val="none"/>
          <w:lang w:val="en-US" w:eastAsia="zh-CN"/>
        </w:rPr>
      </w:pPr>
      <w:r>
        <w:rPr>
          <w:rFonts w:hint="eastAsia" w:ascii="仿宋" w:hAnsi="仿宋" w:eastAsia="仿宋" w:cs="仿宋"/>
          <w:color w:val="auto"/>
          <w:sz w:val="28"/>
          <w:highlight w:val="none"/>
          <w:lang w:val="en-US" w:eastAsia="zh-CN"/>
        </w:rPr>
        <w:t>3.2.1螺纹钢签收流程:每捆必点，按乙方送货单所列具体品名、品牌、规格、捆数、定尺尺寸、各规格重量以及产品吊牌上所列的支数和理计重量与实际来货品名、品牌、规格、捆数、定尺尺寸、各规格重量对比，双方共同核对出的重量后按本合同专用条款第2.1条计量，办理验收签收。</w:t>
      </w:r>
    </w:p>
    <w:p w14:paraId="08F75182">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20" w:firstLineChars="150"/>
        <w:jc w:val="left"/>
        <w:textAlignment w:val="auto"/>
        <w:rPr>
          <w:rFonts w:hint="eastAsia" w:ascii="仿宋" w:hAnsi="仿宋" w:eastAsia="仿宋" w:cs="仿宋"/>
          <w:color w:val="auto"/>
          <w:sz w:val="28"/>
          <w:highlight w:val="none"/>
          <w:lang w:val="en-US" w:eastAsia="zh-CN"/>
        </w:rPr>
      </w:pPr>
      <w:r>
        <w:rPr>
          <w:rFonts w:hint="eastAsia" w:ascii="仿宋" w:hAnsi="仿宋" w:eastAsia="仿宋" w:cs="仿宋"/>
          <w:color w:val="auto"/>
          <w:sz w:val="28"/>
          <w:highlight w:val="none"/>
          <w:lang w:val="en-US" w:eastAsia="zh-CN"/>
        </w:rPr>
        <w:t>3.2.2线材、盘螺过磅签收流程：每捆必过磅，核对乙方送货单所列具体品名、品牌、规格、捆数、各规格重量与实际来货品名、品牌、规格、捆数、各规格重量，双方共同核对出的重量后按本合同专用条款第2.1条计量，办理验收签收。</w:t>
      </w:r>
    </w:p>
    <w:p w14:paraId="1799C776">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20" w:firstLineChars="150"/>
        <w:jc w:val="left"/>
        <w:textAlignment w:val="auto"/>
        <w:rPr>
          <w:rFonts w:hint="eastAsia" w:ascii="仿宋" w:hAnsi="仿宋" w:eastAsia="仿宋" w:cs="仿宋"/>
          <w:color w:val="auto"/>
          <w:sz w:val="28"/>
          <w:highlight w:val="none"/>
          <w:lang w:val="en-US" w:eastAsia="zh-CN"/>
        </w:rPr>
      </w:pPr>
      <w:r>
        <w:rPr>
          <w:rFonts w:hint="eastAsia" w:ascii="仿宋" w:hAnsi="仿宋" w:eastAsia="仿宋" w:cs="仿宋"/>
          <w:color w:val="auto"/>
          <w:sz w:val="28"/>
          <w:highlight w:val="none"/>
          <w:lang w:val="en-US" w:eastAsia="zh-CN"/>
        </w:rPr>
        <w:t>3.3产品质量标准：乙方提供给甲方的产品须符合《中华人民共和国国家标准（GB 1499.1-2024）（GB 1499.2-2024）》（以下简称“国标”，若有更新版，以最新版为准）质量标准。</w:t>
      </w:r>
      <w:bookmarkEnd w:id="184"/>
    </w:p>
    <w:p w14:paraId="7C07EB72">
      <w:pPr>
        <w:keepNext w:val="0"/>
        <w:keepLines w:val="0"/>
        <w:pageBreakBefore w:val="0"/>
        <w:widowControl w:val="0"/>
        <w:numPr>
          <w:ilvl w:val="0"/>
          <w:numId w:val="0"/>
        </w:numPr>
        <w:tabs>
          <w:tab w:val="left" w:pos="6272"/>
        </w:tabs>
        <w:kinsoku/>
        <w:wordWrap/>
        <w:overflowPunct/>
        <w:topLinePunct w:val="0"/>
        <w:autoSpaceDE/>
        <w:autoSpaceDN/>
        <w:bidi w:val="0"/>
        <w:adjustRightInd w:val="0"/>
        <w:snapToGrid w:val="0"/>
        <w:spacing w:line="360" w:lineRule="auto"/>
        <w:ind w:right="-578" w:rightChars="-275"/>
        <w:jc w:val="both"/>
        <w:textAlignment w:val="auto"/>
        <w:outlineLvl w:val="9"/>
        <w:rPr>
          <w:rFonts w:hint="eastAsia" w:ascii="仿宋_GB2312" w:hAnsi="仿宋_GB2312" w:eastAsia="仿宋_GB2312" w:cs="仿宋_GB2312"/>
          <w:b/>
          <w:bCs/>
          <w:i w:val="0"/>
          <w:iCs w:val="0"/>
          <w:color w:val="auto"/>
          <w:kern w:val="0"/>
          <w:sz w:val="32"/>
          <w:szCs w:val="32"/>
          <w:highlight w:val="none"/>
          <w:shd w:val="clear" w:fill="auto"/>
          <w:lang w:val="en-US" w:eastAsia="zh-CN" w:bidi="ar-SA"/>
        </w:rPr>
      </w:pPr>
      <w:bookmarkStart w:id="185" w:name="_Toc13465"/>
      <w:bookmarkStart w:id="186" w:name="_Toc931"/>
      <w:bookmarkStart w:id="187" w:name="_Toc20045"/>
      <w:bookmarkStart w:id="188" w:name="_Toc14543"/>
    </w:p>
    <w:p w14:paraId="00D9C23F">
      <w:pPr>
        <w:keepNext w:val="0"/>
        <w:keepLines w:val="0"/>
        <w:pageBreakBefore w:val="0"/>
        <w:widowControl w:val="0"/>
        <w:numPr>
          <w:ilvl w:val="0"/>
          <w:numId w:val="0"/>
        </w:numPr>
        <w:tabs>
          <w:tab w:val="left" w:pos="6272"/>
        </w:tabs>
        <w:kinsoku/>
        <w:wordWrap/>
        <w:overflowPunct/>
        <w:topLinePunct w:val="0"/>
        <w:autoSpaceDE/>
        <w:autoSpaceDN/>
        <w:bidi w:val="0"/>
        <w:adjustRightInd w:val="0"/>
        <w:snapToGrid w:val="0"/>
        <w:spacing w:line="360" w:lineRule="auto"/>
        <w:ind w:right="-578" w:rightChars="-275"/>
        <w:jc w:val="both"/>
        <w:textAlignment w:val="auto"/>
        <w:outlineLvl w:val="9"/>
        <w:rPr>
          <w:rFonts w:hint="eastAsia" w:ascii="仿宋_GB2312" w:hAnsi="仿宋_GB2312" w:eastAsia="仿宋_GB2312" w:cs="仿宋_GB2312"/>
          <w:b/>
          <w:bCs/>
          <w:i w:val="0"/>
          <w:iCs w:val="0"/>
          <w:color w:val="auto"/>
          <w:kern w:val="0"/>
          <w:sz w:val="32"/>
          <w:szCs w:val="32"/>
          <w:highlight w:val="none"/>
          <w:shd w:val="clear" w:fill="auto"/>
          <w:lang w:val="en-US" w:eastAsia="zh-CN" w:bidi="ar-SA"/>
        </w:rPr>
      </w:pPr>
    </w:p>
    <w:p w14:paraId="18AC5B48">
      <w:pPr>
        <w:keepNext w:val="0"/>
        <w:keepLines w:val="0"/>
        <w:pageBreakBefore w:val="0"/>
        <w:widowControl w:val="0"/>
        <w:numPr>
          <w:ilvl w:val="0"/>
          <w:numId w:val="0"/>
        </w:numPr>
        <w:tabs>
          <w:tab w:val="left" w:pos="6272"/>
        </w:tabs>
        <w:kinsoku/>
        <w:wordWrap/>
        <w:overflowPunct/>
        <w:topLinePunct w:val="0"/>
        <w:autoSpaceDE/>
        <w:autoSpaceDN/>
        <w:bidi w:val="0"/>
        <w:adjustRightInd w:val="0"/>
        <w:snapToGrid w:val="0"/>
        <w:spacing w:line="360" w:lineRule="auto"/>
        <w:ind w:right="-578" w:rightChars="-275"/>
        <w:jc w:val="both"/>
        <w:textAlignment w:val="auto"/>
        <w:outlineLvl w:val="9"/>
        <w:rPr>
          <w:rFonts w:hint="eastAsia" w:ascii="仿宋_GB2312" w:hAnsi="仿宋_GB2312" w:eastAsia="仿宋_GB2312" w:cs="仿宋_GB2312"/>
          <w:b/>
          <w:bCs/>
          <w:i w:val="0"/>
          <w:iCs w:val="0"/>
          <w:color w:val="auto"/>
          <w:kern w:val="0"/>
          <w:sz w:val="32"/>
          <w:szCs w:val="32"/>
          <w:highlight w:val="none"/>
          <w:shd w:val="clear" w:fill="auto"/>
          <w:lang w:val="en-US" w:eastAsia="zh-CN" w:bidi="ar-SA"/>
        </w:rPr>
      </w:pPr>
    </w:p>
    <w:p w14:paraId="150A6896">
      <w:pPr>
        <w:keepNext w:val="0"/>
        <w:keepLines w:val="0"/>
        <w:pageBreakBefore w:val="0"/>
        <w:widowControl w:val="0"/>
        <w:numPr>
          <w:ilvl w:val="0"/>
          <w:numId w:val="0"/>
        </w:numPr>
        <w:tabs>
          <w:tab w:val="left" w:pos="6272"/>
        </w:tabs>
        <w:kinsoku/>
        <w:wordWrap/>
        <w:overflowPunct/>
        <w:topLinePunct w:val="0"/>
        <w:autoSpaceDE/>
        <w:autoSpaceDN/>
        <w:bidi w:val="0"/>
        <w:adjustRightInd w:val="0"/>
        <w:snapToGrid w:val="0"/>
        <w:spacing w:line="360" w:lineRule="auto"/>
        <w:ind w:right="-578" w:rightChars="-275"/>
        <w:jc w:val="both"/>
        <w:textAlignment w:val="auto"/>
        <w:outlineLvl w:val="9"/>
        <w:rPr>
          <w:rFonts w:hint="eastAsia" w:ascii="仿宋_GB2312" w:hAnsi="仿宋_GB2312" w:eastAsia="仿宋_GB2312" w:cs="仿宋_GB2312"/>
          <w:b/>
          <w:bCs/>
          <w:i w:val="0"/>
          <w:iCs w:val="0"/>
          <w:color w:val="auto"/>
          <w:kern w:val="0"/>
          <w:sz w:val="32"/>
          <w:szCs w:val="32"/>
          <w:highlight w:val="none"/>
          <w:shd w:val="clear" w:fill="auto"/>
          <w:lang w:val="en-US" w:eastAsia="zh-CN" w:bidi="ar-SA"/>
        </w:rPr>
      </w:pPr>
    </w:p>
    <w:p w14:paraId="18A99342">
      <w:pPr>
        <w:keepNext w:val="0"/>
        <w:keepLines w:val="0"/>
        <w:pageBreakBefore w:val="0"/>
        <w:widowControl w:val="0"/>
        <w:numPr>
          <w:ilvl w:val="0"/>
          <w:numId w:val="0"/>
        </w:numPr>
        <w:tabs>
          <w:tab w:val="left" w:pos="6272"/>
        </w:tabs>
        <w:kinsoku/>
        <w:wordWrap/>
        <w:overflowPunct/>
        <w:topLinePunct w:val="0"/>
        <w:autoSpaceDE/>
        <w:autoSpaceDN/>
        <w:bidi w:val="0"/>
        <w:adjustRightInd w:val="0"/>
        <w:snapToGrid w:val="0"/>
        <w:spacing w:line="360" w:lineRule="auto"/>
        <w:ind w:right="-578" w:rightChars="-275"/>
        <w:jc w:val="both"/>
        <w:textAlignment w:val="auto"/>
        <w:outlineLvl w:val="9"/>
        <w:rPr>
          <w:rFonts w:hint="eastAsia" w:ascii="仿宋_GB2312" w:hAnsi="仿宋_GB2312" w:eastAsia="仿宋_GB2312" w:cs="仿宋_GB2312"/>
          <w:b/>
          <w:bCs/>
          <w:i w:val="0"/>
          <w:iCs w:val="0"/>
          <w:color w:val="auto"/>
          <w:kern w:val="0"/>
          <w:sz w:val="32"/>
          <w:szCs w:val="32"/>
          <w:highlight w:val="none"/>
          <w:shd w:val="clear" w:fill="auto"/>
          <w:lang w:val="en-US" w:eastAsia="zh-CN" w:bidi="ar-SA"/>
        </w:rPr>
      </w:pPr>
    </w:p>
    <w:p w14:paraId="0A4EDB0B">
      <w:pPr>
        <w:keepNext w:val="0"/>
        <w:keepLines w:val="0"/>
        <w:pageBreakBefore w:val="0"/>
        <w:widowControl w:val="0"/>
        <w:numPr>
          <w:ilvl w:val="0"/>
          <w:numId w:val="0"/>
        </w:numPr>
        <w:tabs>
          <w:tab w:val="left" w:pos="6272"/>
        </w:tabs>
        <w:kinsoku/>
        <w:wordWrap/>
        <w:overflowPunct/>
        <w:topLinePunct w:val="0"/>
        <w:autoSpaceDE/>
        <w:autoSpaceDN/>
        <w:bidi w:val="0"/>
        <w:adjustRightInd w:val="0"/>
        <w:snapToGrid w:val="0"/>
        <w:spacing w:line="360" w:lineRule="auto"/>
        <w:ind w:right="-578" w:rightChars="-275"/>
        <w:jc w:val="both"/>
        <w:textAlignment w:val="auto"/>
        <w:outlineLvl w:val="9"/>
        <w:rPr>
          <w:rFonts w:hint="eastAsia" w:ascii="仿宋_GB2312" w:hAnsi="仿宋_GB2312" w:eastAsia="仿宋_GB2312" w:cs="仿宋_GB2312"/>
          <w:b/>
          <w:bCs/>
          <w:i w:val="0"/>
          <w:iCs w:val="0"/>
          <w:color w:val="auto"/>
          <w:kern w:val="0"/>
          <w:sz w:val="32"/>
          <w:szCs w:val="32"/>
          <w:highlight w:val="none"/>
          <w:shd w:val="clear" w:fill="auto"/>
          <w:lang w:val="en-US" w:eastAsia="zh-CN" w:bidi="ar-SA"/>
        </w:rPr>
      </w:pPr>
    </w:p>
    <w:p w14:paraId="29C2283F">
      <w:pPr>
        <w:keepNext w:val="0"/>
        <w:keepLines w:val="0"/>
        <w:pageBreakBefore w:val="0"/>
        <w:widowControl w:val="0"/>
        <w:numPr>
          <w:ilvl w:val="0"/>
          <w:numId w:val="0"/>
        </w:numPr>
        <w:tabs>
          <w:tab w:val="left" w:pos="6272"/>
        </w:tabs>
        <w:kinsoku/>
        <w:wordWrap/>
        <w:overflowPunct/>
        <w:topLinePunct w:val="0"/>
        <w:autoSpaceDE/>
        <w:autoSpaceDN/>
        <w:bidi w:val="0"/>
        <w:adjustRightInd w:val="0"/>
        <w:snapToGrid w:val="0"/>
        <w:spacing w:line="360" w:lineRule="auto"/>
        <w:ind w:right="-578" w:rightChars="-275"/>
        <w:jc w:val="both"/>
        <w:textAlignment w:val="auto"/>
        <w:outlineLvl w:val="9"/>
        <w:rPr>
          <w:rFonts w:hint="eastAsia" w:ascii="仿宋_GB2312" w:hAnsi="仿宋_GB2312" w:eastAsia="仿宋_GB2312" w:cs="仿宋_GB2312"/>
          <w:b/>
          <w:bCs/>
          <w:i w:val="0"/>
          <w:iCs w:val="0"/>
          <w:color w:val="auto"/>
          <w:kern w:val="0"/>
          <w:sz w:val="32"/>
          <w:szCs w:val="32"/>
          <w:highlight w:val="none"/>
          <w:shd w:val="clear" w:fill="auto"/>
          <w:lang w:val="en-US" w:eastAsia="zh-CN" w:bidi="ar-SA"/>
        </w:rPr>
      </w:pPr>
    </w:p>
    <w:p w14:paraId="470FC87F">
      <w:pPr>
        <w:keepNext w:val="0"/>
        <w:keepLines w:val="0"/>
        <w:pageBreakBefore w:val="0"/>
        <w:widowControl w:val="0"/>
        <w:numPr>
          <w:ilvl w:val="0"/>
          <w:numId w:val="1"/>
        </w:numPr>
        <w:tabs>
          <w:tab w:val="left" w:pos="6272"/>
        </w:tabs>
        <w:kinsoku/>
        <w:wordWrap/>
        <w:overflowPunct/>
        <w:topLinePunct w:val="0"/>
        <w:autoSpaceDE/>
        <w:autoSpaceDN/>
        <w:bidi w:val="0"/>
        <w:adjustRightInd w:val="0"/>
        <w:snapToGrid w:val="0"/>
        <w:spacing w:line="360" w:lineRule="auto"/>
        <w:ind w:right="-578" w:rightChars="-275"/>
        <w:jc w:val="center"/>
        <w:textAlignment w:val="auto"/>
        <w:outlineLvl w:val="0"/>
        <w:rPr>
          <w:rFonts w:hint="eastAsia" w:ascii="仿宋_GB2312" w:hAnsi="仿宋_GB2312" w:eastAsia="仿宋_GB2312" w:cs="仿宋_GB2312"/>
          <w:b/>
          <w:bCs/>
          <w:i w:val="0"/>
          <w:iCs w:val="0"/>
          <w:color w:val="auto"/>
          <w:kern w:val="0"/>
          <w:sz w:val="32"/>
          <w:szCs w:val="32"/>
          <w:highlight w:val="none"/>
          <w:u w:val="none"/>
          <w:shd w:val="clear" w:color="auto" w:fill="auto"/>
          <w:lang w:val="en-US" w:eastAsia="zh-CN"/>
        </w:rPr>
      </w:pPr>
      <w:bookmarkStart w:id="189" w:name="_Toc27421"/>
      <w:bookmarkStart w:id="190" w:name="_Toc30593"/>
      <w:r>
        <w:rPr>
          <w:rFonts w:hint="eastAsia" w:ascii="仿宋_GB2312" w:hAnsi="仿宋_GB2312" w:eastAsia="仿宋_GB2312" w:cs="仿宋_GB2312"/>
          <w:b/>
          <w:bCs/>
          <w:i w:val="0"/>
          <w:iCs w:val="0"/>
          <w:color w:val="auto"/>
          <w:kern w:val="0"/>
          <w:sz w:val="32"/>
          <w:szCs w:val="32"/>
          <w:highlight w:val="none"/>
          <w:u w:val="none"/>
          <w:shd w:val="clear" w:color="auto" w:fill="auto"/>
          <w:lang w:val="en-US" w:eastAsia="zh-CN"/>
        </w:rPr>
        <w:t>合同通用条款</w:t>
      </w:r>
      <w:bookmarkEnd w:id="185"/>
      <w:bookmarkEnd w:id="186"/>
      <w:bookmarkEnd w:id="187"/>
      <w:bookmarkEnd w:id="188"/>
      <w:bookmarkEnd w:id="189"/>
      <w:bookmarkEnd w:id="190"/>
    </w:p>
    <w:p w14:paraId="7CB4FE65">
      <w:pPr>
        <w:keepNext w:val="0"/>
        <w:keepLines w:val="0"/>
        <w:pageBreakBefore w:val="0"/>
        <w:widowControl w:val="0"/>
        <w:numPr>
          <w:ilvl w:val="0"/>
          <w:numId w:val="2"/>
        </w:numPr>
        <w:kinsoku/>
        <w:wordWrap/>
        <w:overflowPunct/>
        <w:topLinePunct w:val="0"/>
        <w:autoSpaceDE/>
        <w:autoSpaceDN/>
        <w:bidi w:val="0"/>
        <w:adjustRightInd/>
        <w:snapToGrid/>
        <w:spacing w:line="360" w:lineRule="auto"/>
        <w:textAlignment w:val="auto"/>
        <w:outlineLvl w:val="1"/>
        <w:rPr>
          <w:rFonts w:hint="eastAsia" w:ascii="仿宋" w:hAnsi="仿宋" w:eastAsia="仿宋" w:cs="仿宋"/>
          <w:b/>
          <w:bCs/>
          <w:color w:val="auto"/>
          <w:sz w:val="28"/>
          <w:highlight w:val="none"/>
          <w:lang w:val="en-US" w:eastAsia="zh-CN"/>
        </w:rPr>
      </w:pPr>
      <w:bookmarkStart w:id="191" w:name="_Toc30394"/>
      <w:bookmarkStart w:id="192" w:name="_Toc30813"/>
      <w:r>
        <w:rPr>
          <w:rFonts w:hint="eastAsia" w:ascii="仿宋" w:hAnsi="仿宋" w:eastAsia="仿宋" w:cs="仿宋"/>
          <w:b/>
          <w:bCs/>
          <w:color w:val="auto"/>
          <w:sz w:val="28"/>
          <w:highlight w:val="none"/>
          <w:lang w:val="en-US" w:eastAsia="zh-CN"/>
        </w:rPr>
        <w:t>对账及发票要求</w:t>
      </w:r>
      <w:bookmarkEnd w:id="191"/>
      <w:bookmarkEnd w:id="192"/>
    </w:p>
    <w:p w14:paraId="2626E65C">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20" w:firstLineChars="150"/>
        <w:jc w:val="left"/>
        <w:textAlignment w:val="auto"/>
        <w:rPr>
          <w:rFonts w:hint="eastAsia" w:ascii="仿宋" w:hAnsi="仿宋" w:eastAsia="仿宋" w:cs="仿宋"/>
          <w:color w:val="auto"/>
          <w:sz w:val="28"/>
          <w:highlight w:val="none"/>
          <w:lang w:val="en-US" w:eastAsia="zh-CN"/>
        </w:rPr>
      </w:pPr>
      <w:r>
        <w:rPr>
          <w:rFonts w:hint="eastAsia" w:ascii="仿宋" w:hAnsi="仿宋" w:eastAsia="仿宋" w:cs="仿宋"/>
          <w:color w:val="auto"/>
          <w:sz w:val="28"/>
          <w:highlight w:val="none"/>
          <w:lang w:val="en-US" w:eastAsia="zh-CN"/>
        </w:rPr>
        <w:t>1.1乙方每次对账须提供：甲方下料订单(即甲方发出的《物料申购单》，格式详见附件)、乙方对账单（结算单）、本合同复印件（含调价函、网价表）、钢材签收单（格式详见附件）、乙方送货单（发货单）、材料收货水印照片、材料款申报审批表、款项支付台账、供应商月度对账单（格式详见附件）、结清承诺书、发票（双方对账无误后2个日历天内，乙方交齐给甲方项目部对账人员）。</w:t>
      </w:r>
    </w:p>
    <w:p w14:paraId="5380B86B">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20" w:firstLineChars="150"/>
        <w:jc w:val="left"/>
        <w:textAlignment w:val="auto"/>
        <w:rPr>
          <w:rFonts w:hint="eastAsia" w:ascii="仿宋" w:hAnsi="仿宋" w:eastAsia="仿宋" w:cs="仿宋"/>
          <w:color w:val="auto"/>
          <w:sz w:val="28"/>
          <w:highlight w:val="none"/>
          <w:lang w:val="en-US" w:eastAsia="zh-CN"/>
        </w:rPr>
      </w:pPr>
      <w:r>
        <w:rPr>
          <w:rFonts w:hint="eastAsia" w:ascii="仿宋" w:hAnsi="仿宋" w:eastAsia="仿宋" w:cs="仿宋"/>
          <w:color w:val="auto"/>
          <w:sz w:val="28"/>
          <w:highlight w:val="none"/>
          <w:lang w:val="en-US" w:eastAsia="zh-CN"/>
        </w:rPr>
        <w:t>1.1.1对账资料具体要求：</w:t>
      </w:r>
    </w:p>
    <w:p w14:paraId="44F77818">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20" w:firstLineChars="150"/>
        <w:jc w:val="left"/>
        <w:textAlignment w:val="auto"/>
        <w:rPr>
          <w:rFonts w:hint="eastAsia" w:ascii="仿宋" w:hAnsi="仿宋" w:eastAsia="仿宋" w:cs="仿宋"/>
          <w:color w:val="auto"/>
          <w:sz w:val="28"/>
          <w:highlight w:val="none"/>
          <w:lang w:val="en-US" w:eastAsia="zh-CN"/>
        </w:rPr>
      </w:pPr>
      <w:r>
        <w:rPr>
          <w:rFonts w:hint="eastAsia" w:ascii="仿宋" w:hAnsi="仿宋" w:eastAsia="仿宋" w:cs="仿宋"/>
          <w:color w:val="auto"/>
          <w:sz w:val="28"/>
          <w:highlight w:val="none"/>
          <w:lang w:val="en-US" w:eastAsia="zh-CN"/>
        </w:rPr>
        <w:t>①乙方对账单（结算单）：该单据须乙方盖章及乙方人员签名和日期，经甲方人员（甲方合同执行人、甲方仓管员）核对无误后签名和日期，原则上款项内容处填写的对账日期应与签注的日期一致。</w:t>
      </w:r>
    </w:p>
    <w:p w14:paraId="76B0F16C">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20" w:firstLineChars="150"/>
        <w:jc w:val="left"/>
        <w:textAlignment w:val="auto"/>
        <w:rPr>
          <w:rFonts w:hint="eastAsia" w:ascii="仿宋" w:hAnsi="仿宋" w:eastAsia="仿宋" w:cs="仿宋"/>
          <w:b w:val="0"/>
          <w:bCs w:val="0"/>
          <w:color w:val="auto"/>
          <w:sz w:val="28"/>
          <w:szCs w:val="28"/>
          <w:highlight w:val="none"/>
          <w:u w:val="none"/>
          <w:lang w:val="en-US" w:eastAsia="zh-CN"/>
        </w:rPr>
      </w:pPr>
      <w:r>
        <w:rPr>
          <w:rFonts w:hint="eastAsia" w:ascii="仿宋" w:hAnsi="仿宋" w:eastAsia="仿宋" w:cs="仿宋"/>
          <w:color w:val="auto"/>
          <w:sz w:val="28"/>
          <w:highlight w:val="none"/>
          <w:lang w:val="en-US" w:eastAsia="zh-CN"/>
        </w:rPr>
        <w:t>②本合同复印件（含调价函、合同约定的当期网价复印件）：合同复印件以双方签章完毕的为准，包括本合同及附属补充协议；调价函及调税率函以适用的为</w:t>
      </w:r>
      <w:r>
        <w:rPr>
          <w:rFonts w:hint="eastAsia" w:ascii="仿宋" w:hAnsi="仿宋" w:eastAsia="仿宋" w:cs="仿宋"/>
          <w:b w:val="0"/>
          <w:bCs w:val="0"/>
          <w:color w:val="auto"/>
          <w:sz w:val="28"/>
          <w:szCs w:val="28"/>
          <w:highlight w:val="none"/>
          <w:u w:val="none"/>
          <w:lang w:val="en-US" w:eastAsia="zh-CN"/>
        </w:rPr>
        <w:t>准，过期或者不适用的不附，以加盖甲乙双方公章的为准，不调价/不调税则不提供；合同约定的当期网价复印件（须加盖乙方公章）。</w:t>
      </w:r>
    </w:p>
    <w:p w14:paraId="524700DA">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20" w:firstLineChars="150"/>
        <w:jc w:val="left"/>
        <w:textAlignment w:val="auto"/>
        <w:rPr>
          <w:rFonts w:hint="eastAsia" w:ascii="仿宋" w:hAnsi="仿宋" w:eastAsia="仿宋" w:cs="仿宋"/>
          <w:color w:val="auto"/>
          <w:sz w:val="28"/>
          <w:highlight w:val="none"/>
          <w:lang w:val="en-US" w:eastAsia="zh-CN"/>
        </w:rPr>
      </w:pPr>
      <w:r>
        <w:rPr>
          <w:rFonts w:hint="eastAsia" w:ascii="仿宋" w:hAnsi="仿宋" w:eastAsia="仿宋" w:cs="仿宋"/>
          <w:color w:val="auto"/>
          <w:sz w:val="28"/>
          <w:highlight w:val="none"/>
          <w:lang w:val="en-US" w:eastAsia="zh-CN"/>
        </w:rPr>
        <w:t>③钢材签收单：须注明产品所用项目、地块、第几期，并如实的正确填写日期、乙方全称、材料名称、品牌、规格、型号、数量及金额等信息，此单据必须有本合同约定的甲方合同执行联系人、甲方产品签收人、乙方送货员、乙方合同授权代表共同亲笔签名确认，否则无效且甲方有权不付款。此单据内容不得随意修改、涂划，若确需修改、涂划，则被修正、涂划的内容旁须有甲方合同执行联系人、甲方仓管员共同签名确认，否则无效。关于甲乙双方人员（甲方合同执行联系人、甲方产品签收人、乙方送货员、乙方合同授权代表）的签名确认，甲方如有规定则按相关规定办理。甲方付款的前提条件之一是收齐了符合本合同约定的钢材签收单原件（即一式三联均由甲方收齐），否则甲方有权不付款。</w:t>
      </w:r>
    </w:p>
    <w:p w14:paraId="43BC98CD">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20" w:firstLineChars="150"/>
        <w:jc w:val="left"/>
        <w:textAlignment w:val="auto"/>
        <w:rPr>
          <w:rFonts w:hint="eastAsia" w:ascii="仿宋" w:hAnsi="仿宋" w:eastAsia="仿宋" w:cs="仿宋"/>
          <w:color w:val="auto"/>
          <w:sz w:val="28"/>
          <w:highlight w:val="none"/>
          <w:lang w:val="en-US" w:eastAsia="zh-CN"/>
        </w:rPr>
      </w:pPr>
      <w:r>
        <w:rPr>
          <w:rFonts w:hint="eastAsia" w:ascii="仿宋" w:hAnsi="仿宋" w:eastAsia="仿宋" w:cs="仿宋"/>
          <w:color w:val="auto"/>
          <w:sz w:val="28"/>
          <w:highlight w:val="none"/>
          <w:lang w:val="en-US" w:eastAsia="zh-CN"/>
        </w:rPr>
        <w:t>④乙方送货单（发货单）：此单据须盖乙方成品出货专用章及甲乙双方人员（甲方合同执行联系人、甲方仓管员、乙方送货员、乙方合同授权代表）签字。</w:t>
      </w:r>
    </w:p>
    <w:p w14:paraId="105E0EA0">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20" w:firstLineChars="150"/>
        <w:jc w:val="left"/>
        <w:textAlignment w:val="auto"/>
        <w:rPr>
          <w:rFonts w:hint="eastAsia" w:ascii="仿宋" w:hAnsi="仿宋" w:eastAsia="仿宋" w:cs="仿宋"/>
          <w:color w:val="auto"/>
          <w:sz w:val="28"/>
          <w:highlight w:val="none"/>
          <w:lang w:val="en-US" w:eastAsia="zh-CN"/>
        </w:rPr>
      </w:pPr>
      <w:r>
        <w:rPr>
          <w:rFonts w:hint="eastAsia" w:ascii="仿宋" w:hAnsi="仿宋" w:eastAsia="仿宋" w:cs="仿宋"/>
          <w:color w:val="auto"/>
          <w:sz w:val="28"/>
          <w:highlight w:val="none"/>
          <w:lang w:val="en-US" w:eastAsia="zh-CN"/>
        </w:rPr>
        <w:t>⑤产品收货水印照片：含甲乙双方参加产品签收人员留影，产品卸货前后对比照，产品实物规格、品牌等参数照，车辆、车牌信息照，卸货现场工程背景照，所有照片均须有水印备注，水印须有项目地址定位和拍照时间、日期。</w:t>
      </w:r>
    </w:p>
    <w:p w14:paraId="09C33BD1">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20" w:firstLineChars="150"/>
        <w:jc w:val="left"/>
        <w:textAlignment w:val="auto"/>
        <w:rPr>
          <w:rFonts w:hint="eastAsia" w:ascii="仿宋" w:hAnsi="仿宋" w:eastAsia="仿宋" w:cs="仿宋"/>
          <w:color w:val="auto"/>
          <w:sz w:val="28"/>
          <w:highlight w:val="none"/>
          <w:lang w:val="en-US" w:eastAsia="zh-CN"/>
        </w:rPr>
      </w:pPr>
      <w:r>
        <w:rPr>
          <w:rFonts w:hint="eastAsia" w:ascii="仿宋" w:hAnsi="仿宋" w:eastAsia="仿宋" w:cs="仿宋"/>
          <w:color w:val="auto"/>
          <w:sz w:val="28"/>
          <w:highlight w:val="none"/>
          <w:lang w:val="en-US" w:eastAsia="zh-CN"/>
        </w:rPr>
        <w:t>⑥材料款申报审批表：格式详见附件。</w:t>
      </w:r>
    </w:p>
    <w:p w14:paraId="1F15AE5A">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20" w:firstLineChars="150"/>
        <w:jc w:val="left"/>
        <w:textAlignment w:val="auto"/>
        <w:rPr>
          <w:rFonts w:hint="eastAsia" w:ascii="仿宋" w:hAnsi="仿宋" w:eastAsia="仿宋" w:cs="仿宋"/>
          <w:color w:val="auto"/>
          <w:sz w:val="28"/>
          <w:highlight w:val="none"/>
          <w:lang w:val="en-US" w:eastAsia="zh-CN"/>
        </w:rPr>
      </w:pPr>
      <w:r>
        <w:rPr>
          <w:rFonts w:hint="eastAsia" w:ascii="仿宋" w:hAnsi="仿宋" w:eastAsia="仿宋" w:cs="仿宋"/>
          <w:color w:val="auto"/>
          <w:sz w:val="28"/>
          <w:highlight w:val="none"/>
          <w:lang w:val="en-US" w:eastAsia="zh-CN"/>
        </w:rPr>
        <w:t>⑦款项支付台账：格式详见附件。</w:t>
      </w:r>
    </w:p>
    <w:p w14:paraId="734CD2A1">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20" w:firstLineChars="150"/>
        <w:jc w:val="left"/>
        <w:textAlignment w:val="auto"/>
        <w:rPr>
          <w:rFonts w:hint="eastAsia" w:ascii="仿宋" w:hAnsi="仿宋" w:eastAsia="仿宋" w:cs="仿宋"/>
          <w:color w:val="auto"/>
          <w:sz w:val="28"/>
          <w:highlight w:val="none"/>
          <w:lang w:val="en-US" w:eastAsia="zh-CN"/>
        </w:rPr>
      </w:pPr>
      <w:r>
        <w:rPr>
          <w:rFonts w:hint="eastAsia" w:ascii="仿宋" w:hAnsi="仿宋" w:eastAsia="仿宋" w:cs="仿宋"/>
          <w:color w:val="auto"/>
          <w:sz w:val="28"/>
          <w:highlight w:val="none"/>
          <w:lang w:val="en-US" w:eastAsia="zh-CN"/>
        </w:rPr>
        <w:t>⑧结清承诺书：格式详见附件。</w:t>
      </w:r>
    </w:p>
    <w:p w14:paraId="5B030891">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20" w:firstLineChars="150"/>
        <w:jc w:val="left"/>
        <w:textAlignment w:val="auto"/>
        <w:rPr>
          <w:rFonts w:hint="eastAsia" w:ascii="仿宋" w:hAnsi="仿宋" w:eastAsia="仿宋" w:cs="仿宋"/>
          <w:color w:val="auto"/>
          <w:sz w:val="28"/>
          <w:highlight w:val="none"/>
          <w:lang w:val="en-US" w:eastAsia="zh-CN"/>
        </w:rPr>
      </w:pPr>
      <w:r>
        <w:rPr>
          <w:rFonts w:hint="eastAsia" w:ascii="仿宋" w:hAnsi="仿宋" w:eastAsia="仿宋" w:cs="仿宋"/>
          <w:color w:val="auto"/>
          <w:sz w:val="28"/>
          <w:highlight w:val="none"/>
          <w:lang w:val="en-US" w:eastAsia="zh-CN"/>
        </w:rPr>
        <w:t>⑨供应商月度对账单：格式详见附件。</w:t>
      </w:r>
    </w:p>
    <w:p w14:paraId="2AC1090B">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20" w:firstLineChars="150"/>
        <w:jc w:val="left"/>
        <w:textAlignment w:val="auto"/>
        <w:rPr>
          <w:rFonts w:hint="eastAsia" w:ascii="仿宋" w:hAnsi="仿宋" w:eastAsia="仿宋" w:cs="仿宋"/>
          <w:color w:val="auto"/>
          <w:sz w:val="28"/>
          <w:highlight w:val="none"/>
          <w:lang w:val="en-US" w:eastAsia="zh-CN"/>
        </w:rPr>
      </w:pPr>
      <w:r>
        <w:rPr>
          <w:rFonts w:hint="eastAsia" w:ascii="仿宋" w:hAnsi="仿宋" w:eastAsia="仿宋" w:cs="仿宋"/>
          <w:color w:val="auto"/>
          <w:sz w:val="28"/>
          <w:highlight w:val="none"/>
          <w:lang w:val="en-US" w:eastAsia="zh-CN"/>
        </w:rPr>
        <w:t>⑩物料申购单：格式详见附件。</w:t>
      </w:r>
    </w:p>
    <w:p w14:paraId="0B13814E">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20" w:firstLineChars="150"/>
        <w:jc w:val="left"/>
        <w:textAlignment w:val="auto"/>
        <w:rPr>
          <w:rFonts w:hint="eastAsia" w:ascii="仿宋" w:hAnsi="仿宋" w:eastAsia="仿宋" w:cs="仿宋"/>
          <w:color w:val="auto"/>
          <w:sz w:val="28"/>
          <w:highlight w:val="none"/>
          <w:lang w:val="en-US" w:eastAsia="zh-CN"/>
        </w:rPr>
      </w:pPr>
      <w:r>
        <w:rPr>
          <w:rFonts w:hint="eastAsia" w:ascii="仿宋" w:hAnsi="仿宋" w:eastAsia="仿宋" w:cs="仿宋"/>
          <w:color w:val="auto"/>
          <w:sz w:val="28"/>
          <w:highlight w:val="none"/>
          <w:lang w:val="en-US" w:eastAsia="zh-CN"/>
        </w:rPr>
        <w:t>1.2发票要求：甲乙双方对账完成后2日内，乙方开票并提交至甲方项目部，否则甲方不予付款且不视为违约，乙方开具的发票内容须与合同约定内容一致。乙方每次开票金额必须与当次对账金额一致而非与当次请款金额一致，并按甲方要求分项目、分地块、分楼栋分别开具发票，否则视为乙方逾期提供发票给甲方，属乙方违约，甲方有权不付款。乙方逾期提供合格发票的，在提供合格发票时须同时提供“延迟付款声明函”（格式详见附件），同时甲方按签收合格发票之日起顺延相应日历天付款，不属甲方违约。甲方付款顺延相应日历天数=甲方实际签收合格发票日-甲方约定签收合格发票日。如甲方因特殊原因未收发票却已付款，但乙方逾期提供发票的，每逾期1个日历天按合同暂定总价的5%向甲方承担违约金；如乙方经甲方书面催告后、超过5个日历天仍不提供的，乙方另按合同暂定总价的30%向甲方承担违约金。</w:t>
      </w:r>
      <w:r>
        <w:rPr>
          <w:rFonts w:hint="eastAsia" w:ascii="仿宋" w:hAnsi="仿宋" w:eastAsia="仿宋" w:cs="仿宋"/>
          <w:color w:val="auto"/>
          <w:sz w:val="28"/>
          <w:highlight w:val="none"/>
          <w:lang w:val="en-US" w:eastAsia="zh-CN"/>
        </w:rPr>
        <w:tab/>
      </w:r>
    </w:p>
    <w:p w14:paraId="51EFAAAF">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20" w:firstLineChars="150"/>
        <w:jc w:val="left"/>
        <w:textAlignment w:val="auto"/>
        <w:rPr>
          <w:rFonts w:hint="eastAsia" w:ascii="仿宋" w:hAnsi="仿宋" w:eastAsia="仿宋" w:cs="仿宋"/>
          <w:color w:val="auto"/>
          <w:sz w:val="28"/>
          <w:highlight w:val="none"/>
          <w:u w:val="none"/>
          <w:lang w:val="en-US" w:eastAsia="zh-CN"/>
        </w:rPr>
      </w:pPr>
      <w:r>
        <w:rPr>
          <w:rFonts w:hint="eastAsia" w:ascii="仿宋" w:hAnsi="仿宋" w:eastAsia="仿宋" w:cs="仿宋"/>
          <w:color w:val="auto"/>
          <w:sz w:val="28"/>
          <w:highlight w:val="none"/>
          <w:lang w:val="en-US" w:eastAsia="zh-CN"/>
        </w:rPr>
        <w:t>1.3乙方收款账户的开户名称须与本合同乙方名称、收款发票开具单位名称一致，否则甲方有权不付款且不违约，直到乙方提供甲方认可的发票再计付款周期。如甲方发现乙方开具假发</w:t>
      </w:r>
      <w:r>
        <w:rPr>
          <w:rFonts w:hint="eastAsia" w:ascii="仿宋" w:hAnsi="仿宋" w:eastAsia="仿宋" w:cs="仿宋"/>
          <w:color w:val="auto"/>
          <w:sz w:val="28"/>
          <w:highlight w:val="none"/>
          <w:u w:val="none"/>
          <w:lang w:eastAsia="zh-CN"/>
        </w:rPr>
        <w:t>票，属乙方违约，乙方须书面向甲方承认开具假发票行为并重新开具合法发票，乙方开具假发票视</w:t>
      </w:r>
      <w:r>
        <w:rPr>
          <w:rFonts w:hint="eastAsia" w:ascii="仿宋" w:hAnsi="仿宋" w:eastAsia="仿宋" w:cs="仿宋"/>
          <w:color w:val="auto"/>
          <w:sz w:val="28"/>
          <w:highlight w:val="none"/>
          <w:u w:val="none"/>
          <w:lang w:val="en-US" w:eastAsia="zh-CN"/>
        </w:rPr>
        <w:t>为</w:t>
      </w:r>
      <w:r>
        <w:rPr>
          <w:rFonts w:hint="eastAsia" w:ascii="仿宋" w:hAnsi="仿宋" w:eastAsia="仿宋" w:cs="仿宋"/>
          <w:color w:val="auto"/>
          <w:sz w:val="28"/>
          <w:highlight w:val="none"/>
          <w:u w:val="none"/>
          <w:lang w:eastAsia="zh-CN"/>
        </w:rPr>
        <w:t>乙方逾期提供发票，违约金</w:t>
      </w:r>
      <w:r>
        <w:rPr>
          <w:rFonts w:hint="eastAsia" w:ascii="仿宋" w:hAnsi="仿宋" w:eastAsia="仿宋" w:cs="仿宋"/>
          <w:b w:val="0"/>
          <w:bCs w:val="0"/>
          <w:color w:val="auto"/>
          <w:sz w:val="28"/>
          <w:highlight w:val="none"/>
          <w:u w:val="none"/>
          <w:lang w:eastAsia="zh-CN"/>
        </w:rPr>
        <w:t>按</w:t>
      </w:r>
      <w:r>
        <w:rPr>
          <w:rFonts w:hint="eastAsia" w:ascii="仿宋" w:hAnsi="仿宋" w:eastAsia="仿宋" w:cs="仿宋"/>
          <w:b w:val="0"/>
          <w:bCs w:val="0"/>
          <w:color w:val="auto"/>
          <w:sz w:val="28"/>
          <w:highlight w:val="none"/>
          <w:u w:val="single"/>
          <w:lang w:val="en-US" w:eastAsia="zh-CN"/>
        </w:rPr>
        <w:t>本合同通用条款第1.2条</w:t>
      </w:r>
      <w:r>
        <w:rPr>
          <w:rFonts w:hint="eastAsia" w:ascii="仿宋" w:hAnsi="仿宋" w:eastAsia="仿宋" w:cs="仿宋"/>
          <w:b w:val="0"/>
          <w:bCs w:val="0"/>
          <w:color w:val="auto"/>
          <w:sz w:val="28"/>
          <w:highlight w:val="none"/>
          <w:u w:val="none"/>
          <w:lang w:eastAsia="zh-CN"/>
        </w:rPr>
        <w:t>逾</w:t>
      </w:r>
      <w:r>
        <w:rPr>
          <w:rFonts w:hint="eastAsia" w:ascii="仿宋" w:hAnsi="仿宋" w:eastAsia="仿宋" w:cs="仿宋"/>
          <w:color w:val="auto"/>
          <w:sz w:val="28"/>
          <w:highlight w:val="none"/>
          <w:u w:val="none"/>
          <w:lang w:eastAsia="zh-CN"/>
        </w:rPr>
        <w:t>期提供发票</w:t>
      </w:r>
      <w:r>
        <w:rPr>
          <w:rFonts w:hint="eastAsia" w:ascii="仿宋" w:hAnsi="仿宋" w:eastAsia="仿宋" w:cs="仿宋"/>
          <w:color w:val="auto"/>
          <w:sz w:val="28"/>
          <w:highlight w:val="none"/>
          <w:u w:val="none"/>
          <w:lang w:val="en-US" w:eastAsia="zh-CN"/>
        </w:rPr>
        <w:t>计算</w:t>
      </w:r>
      <w:r>
        <w:rPr>
          <w:rFonts w:hint="eastAsia" w:ascii="仿宋" w:hAnsi="仿宋" w:eastAsia="仿宋" w:cs="仿宋"/>
          <w:color w:val="auto"/>
          <w:sz w:val="28"/>
          <w:highlight w:val="none"/>
          <w:u w:val="none"/>
          <w:lang w:eastAsia="zh-CN"/>
        </w:rPr>
        <w:t>。因乙方提供</w:t>
      </w:r>
      <w:r>
        <w:rPr>
          <w:rFonts w:hint="eastAsia" w:ascii="仿宋" w:hAnsi="仿宋" w:eastAsia="仿宋" w:cs="仿宋"/>
          <w:color w:val="auto"/>
          <w:sz w:val="28"/>
          <w:highlight w:val="none"/>
          <w:u w:val="none"/>
          <w:lang w:val="en-US" w:eastAsia="zh-CN"/>
        </w:rPr>
        <w:t>假发票行为导致的不良后果，包括但不限于行政处罚或使甲方遭受损失等所有费用及损失由乙方全部承担。</w:t>
      </w:r>
    </w:p>
    <w:p w14:paraId="014703F5">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20" w:firstLineChars="150"/>
        <w:jc w:val="left"/>
        <w:textAlignment w:val="auto"/>
        <w:rPr>
          <w:rFonts w:hint="eastAsia" w:ascii="仿宋" w:hAnsi="仿宋" w:eastAsia="仿宋" w:cs="仿宋"/>
          <w:color w:val="auto"/>
          <w:sz w:val="28"/>
          <w:highlight w:val="none"/>
          <w:lang w:val="en-US" w:eastAsia="zh-CN"/>
        </w:rPr>
      </w:pPr>
      <w:r>
        <w:rPr>
          <w:rFonts w:hint="eastAsia" w:ascii="仿宋" w:hAnsi="仿宋" w:eastAsia="仿宋" w:cs="仿宋"/>
          <w:color w:val="auto"/>
          <w:sz w:val="28"/>
          <w:highlight w:val="none"/>
          <w:lang w:val="en-US" w:eastAsia="zh-CN"/>
        </w:rPr>
        <w:t>1.4乙方必须按税法规定的四流合一执行合同，即合同流、货物流、发票流、资金流一致，否则视为乙方违约，且由乙方承担所有责任及损失，直至满足四流合一，甲方方才付款。</w:t>
      </w:r>
    </w:p>
    <w:p w14:paraId="5FF88C67">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20" w:firstLineChars="150"/>
        <w:jc w:val="left"/>
        <w:textAlignment w:val="auto"/>
        <w:rPr>
          <w:rFonts w:hint="eastAsia" w:ascii="仿宋" w:hAnsi="仿宋" w:eastAsia="仿宋" w:cs="仿宋"/>
          <w:color w:val="auto"/>
          <w:sz w:val="28"/>
          <w:highlight w:val="none"/>
          <w:lang w:val="en-US" w:eastAsia="zh-CN"/>
        </w:rPr>
      </w:pPr>
      <w:r>
        <w:rPr>
          <w:rFonts w:hint="eastAsia" w:ascii="仿宋" w:hAnsi="仿宋" w:eastAsia="仿宋" w:cs="仿宋"/>
          <w:color w:val="auto"/>
          <w:sz w:val="28"/>
          <w:highlight w:val="none"/>
          <w:lang w:val="en-US" w:eastAsia="zh-CN"/>
        </w:rPr>
        <w:t>1.5乙方每次向甲方请款时，应按甲方要求注明该次请款所含的每个组团、每个地块、每栋楼具体金额，否则甲方有权不付款且不违约。</w:t>
      </w:r>
    </w:p>
    <w:p w14:paraId="2B058A0C">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20" w:firstLineChars="150"/>
        <w:jc w:val="left"/>
        <w:textAlignment w:val="auto"/>
        <w:rPr>
          <w:rFonts w:hint="eastAsia" w:ascii="仿宋" w:hAnsi="仿宋" w:eastAsia="仿宋" w:cs="仿宋"/>
          <w:color w:val="auto"/>
          <w:sz w:val="28"/>
          <w:highlight w:val="none"/>
          <w:lang w:val="en-US" w:eastAsia="zh-CN"/>
        </w:rPr>
      </w:pPr>
      <w:r>
        <w:rPr>
          <w:rFonts w:hint="eastAsia" w:ascii="仿宋" w:hAnsi="仿宋" w:eastAsia="仿宋" w:cs="仿宋"/>
          <w:color w:val="auto"/>
          <w:sz w:val="28"/>
          <w:highlight w:val="none"/>
          <w:lang w:val="en-US" w:eastAsia="zh-CN"/>
        </w:rPr>
        <w:t>1.6乙方报送甲方的送货单、对账单等单据中，表述的各种违背本合同约定的内容均无效，乙方承诺均按本合同执行。</w:t>
      </w:r>
    </w:p>
    <w:p w14:paraId="6D3A11A4">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20" w:firstLineChars="150"/>
        <w:jc w:val="left"/>
        <w:textAlignment w:val="auto"/>
        <w:rPr>
          <w:rFonts w:hint="eastAsia" w:ascii="仿宋" w:hAnsi="仿宋" w:eastAsia="仿宋" w:cs="仿宋"/>
          <w:color w:val="auto"/>
          <w:sz w:val="28"/>
          <w:highlight w:val="none"/>
          <w:lang w:val="en-US" w:eastAsia="zh-CN"/>
        </w:rPr>
      </w:pPr>
      <w:r>
        <w:rPr>
          <w:rFonts w:hint="eastAsia" w:ascii="仿宋" w:hAnsi="仿宋" w:eastAsia="仿宋" w:cs="仿宋"/>
          <w:color w:val="auto"/>
          <w:sz w:val="28"/>
          <w:highlight w:val="none"/>
          <w:lang w:val="en-US" w:eastAsia="zh-CN"/>
        </w:rPr>
        <w:t>1.7如甲乙双方对付款金额/结算金额产生争议，甲方有权暂缓付款且不违约，甲方无需向乙方支付违约金或利息，直至双方达成一致意见，方可按甲方相应流程办理付款手续。</w:t>
      </w:r>
    </w:p>
    <w:p w14:paraId="2C2C1CD0">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20" w:firstLineChars="150"/>
        <w:jc w:val="left"/>
        <w:textAlignment w:val="auto"/>
        <w:rPr>
          <w:rFonts w:hint="eastAsia" w:ascii="仿宋" w:hAnsi="仿宋" w:eastAsia="仿宋" w:cs="仿宋"/>
          <w:color w:val="auto"/>
          <w:sz w:val="28"/>
          <w:highlight w:val="none"/>
          <w:u w:val="none"/>
          <w:lang w:val="en-US" w:eastAsia="zh-CN"/>
        </w:rPr>
      </w:pPr>
      <w:r>
        <w:rPr>
          <w:rFonts w:hint="eastAsia" w:ascii="仿宋" w:hAnsi="仿宋" w:eastAsia="仿宋" w:cs="仿宋"/>
          <w:color w:val="auto"/>
          <w:sz w:val="28"/>
          <w:highlight w:val="none"/>
          <w:lang w:val="en-US" w:eastAsia="zh-CN"/>
        </w:rPr>
        <w:t>1.8甲方支付完任一批次货款或双方完成本项目货款结算或合同款支付完毕后，视为乙方关于除保修金外的</w:t>
      </w:r>
      <w:r>
        <w:rPr>
          <w:rFonts w:hint="eastAsia" w:ascii="仿宋" w:hAnsi="仿宋" w:eastAsia="仿宋" w:cs="仿宋"/>
          <w:b w:val="0"/>
          <w:bCs w:val="0"/>
          <w:color w:val="auto"/>
          <w:sz w:val="28"/>
          <w:szCs w:val="28"/>
          <w:highlight w:val="none"/>
          <w:u w:val="none"/>
          <w:lang w:val="en-US" w:eastAsia="zh-CN"/>
        </w:rPr>
        <w:t>合同款支付事宜的全部权利全部消灭，乙方不得基于合同款收付事宜向甲方提出任何权利主张或追索其他任何费用。</w:t>
      </w:r>
    </w:p>
    <w:p w14:paraId="25034157">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20" w:firstLineChars="150"/>
        <w:jc w:val="left"/>
        <w:textAlignment w:val="auto"/>
        <w:rPr>
          <w:rFonts w:hint="eastAsia" w:ascii="仿宋" w:hAnsi="仿宋" w:eastAsia="仿宋" w:cs="仿宋"/>
          <w:color w:val="auto"/>
          <w:sz w:val="28"/>
          <w:highlight w:val="none"/>
          <w:lang w:val="en-US" w:eastAsia="zh-CN"/>
        </w:rPr>
      </w:pPr>
      <w:r>
        <w:rPr>
          <w:rFonts w:hint="eastAsia" w:ascii="仿宋" w:hAnsi="仿宋" w:eastAsia="仿宋" w:cs="仿宋"/>
          <w:color w:val="auto"/>
          <w:sz w:val="28"/>
          <w:highlight w:val="none"/>
          <w:lang w:val="en-US" w:eastAsia="zh-CN"/>
        </w:rPr>
        <w:t>1.9履行本合同过程中，凡甲方收取的款项（包括但不限于：各类押金、保证金、违约金、罚款、垃圾处理费、水电费、代收代缴款项等），乙方只有将款项付至甲方财务部负责人指定的当次收款账户且收到甲方开具的收款收据方为完成付款，否则视为甲方未收款。凡甲方收取的款项，乙方不得以现金及其他方式支付给甲方其他人员（包括合同执行联系人、合同签约代表等），甲方财务部为办理收款的唯一部门，任何个人均无权代为收取任何款项。</w:t>
      </w:r>
    </w:p>
    <w:p w14:paraId="7A49A157">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20" w:firstLineChars="150"/>
        <w:jc w:val="left"/>
        <w:textAlignment w:val="auto"/>
        <w:rPr>
          <w:rFonts w:hint="eastAsia" w:ascii="仿宋" w:hAnsi="仿宋" w:eastAsia="仿宋" w:cs="仿宋"/>
          <w:color w:val="auto"/>
          <w:sz w:val="28"/>
          <w:highlight w:val="none"/>
          <w:lang w:val="en-US" w:eastAsia="zh-CN"/>
        </w:rPr>
      </w:pPr>
      <w:r>
        <w:rPr>
          <w:rFonts w:hint="eastAsia" w:ascii="仿宋" w:hAnsi="仿宋" w:eastAsia="仿宋" w:cs="仿宋"/>
          <w:color w:val="auto"/>
          <w:sz w:val="28"/>
          <w:highlight w:val="none"/>
          <w:lang w:val="en-US" w:eastAsia="zh-CN"/>
        </w:rPr>
        <w:t>1.10乙方每次收取合同款时，当期乙方如有未付清给甲方的款项（如：罚款、违约金、代支付款、赔偿、加固、押金等），乙方须一次性付清后，甲方方才支付当期合同款，如乙方未付清所有当期应向甲方支付的款额，则甲方付款周期顺延且属乙方违约，直至乙方付清为止。</w:t>
      </w:r>
      <w:bookmarkStart w:id="193" w:name="_Toc4846"/>
      <w:bookmarkStart w:id="194" w:name="_Toc31321"/>
    </w:p>
    <w:p w14:paraId="098762F2">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仿宋" w:hAnsi="仿宋" w:eastAsia="仿宋" w:cs="仿宋"/>
          <w:b w:val="0"/>
          <w:bCs w:val="0"/>
          <w:color w:val="auto"/>
          <w:sz w:val="28"/>
          <w:szCs w:val="28"/>
          <w:highlight w:val="none"/>
          <w:u w:val="none"/>
          <w:lang w:val="en-US" w:eastAsia="zh-CN"/>
        </w:rPr>
      </w:pPr>
      <w:r>
        <w:rPr>
          <w:rFonts w:hint="eastAsia" w:ascii="仿宋" w:hAnsi="仿宋" w:eastAsia="仿宋" w:cs="仿宋"/>
          <w:b/>
          <w:bCs/>
          <w:color w:val="auto"/>
          <w:sz w:val="28"/>
          <w:highlight w:val="none"/>
          <w:lang w:val="en-US" w:eastAsia="zh-CN"/>
        </w:rPr>
        <w:t>第二章</w:t>
      </w:r>
      <w:r>
        <w:rPr>
          <w:rFonts w:hint="eastAsia" w:ascii="仿宋" w:hAnsi="仿宋" w:eastAsia="仿宋" w:cs="仿宋"/>
          <w:b w:val="0"/>
          <w:bCs w:val="0"/>
          <w:color w:val="auto"/>
          <w:kern w:val="2"/>
          <w:sz w:val="28"/>
          <w:szCs w:val="28"/>
          <w:lang w:val="en-US" w:eastAsia="zh-CN" w:bidi="ar-SA"/>
        </w:rPr>
        <w:t>、</w:t>
      </w:r>
      <w:r>
        <w:rPr>
          <w:rFonts w:hint="eastAsia" w:ascii="仿宋" w:hAnsi="仿宋" w:eastAsia="仿宋" w:cs="仿宋"/>
          <w:b/>
          <w:bCs/>
          <w:color w:val="auto"/>
          <w:sz w:val="28"/>
          <w:highlight w:val="none"/>
          <w:lang w:val="en-US" w:eastAsia="zh-CN"/>
        </w:rPr>
        <w:t>收货、验收流程及标准</w:t>
      </w:r>
      <w:bookmarkEnd w:id="193"/>
      <w:bookmarkEnd w:id="194"/>
      <w:r>
        <w:rPr>
          <w:rFonts w:hint="eastAsia" w:ascii="仿宋" w:hAnsi="仿宋" w:eastAsia="仿宋" w:cs="仿宋"/>
          <w:b w:val="0"/>
          <w:bCs w:val="0"/>
          <w:color w:val="auto"/>
          <w:sz w:val="28"/>
          <w:szCs w:val="28"/>
          <w:highlight w:val="none"/>
          <w:u w:val="none"/>
          <w:lang w:val="en-US" w:eastAsia="zh-CN"/>
        </w:rPr>
        <w:t xml:space="preserve"> </w:t>
      </w:r>
    </w:p>
    <w:p w14:paraId="243579E8">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20" w:firstLineChars="150"/>
        <w:jc w:val="left"/>
        <w:textAlignment w:val="auto"/>
        <w:rPr>
          <w:rFonts w:hint="eastAsia" w:ascii="仿宋" w:hAnsi="仿宋" w:eastAsia="仿宋" w:cs="仿宋"/>
          <w:color w:val="auto"/>
          <w:sz w:val="28"/>
          <w:highlight w:val="none"/>
          <w:lang w:val="en-US" w:eastAsia="zh-CN"/>
        </w:rPr>
      </w:pPr>
      <w:r>
        <w:rPr>
          <w:rFonts w:hint="eastAsia" w:ascii="仿宋" w:hAnsi="仿宋" w:eastAsia="仿宋" w:cs="仿宋"/>
          <w:color w:val="auto"/>
          <w:sz w:val="28"/>
          <w:highlight w:val="none"/>
          <w:lang w:val="en-US" w:eastAsia="zh-CN"/>
        </w:rPr>
        <w:t>2.1本合同签订之日起5日内，乙方须将所有计划进入本项目施工现场的产品、材料、机械、仪表、设备等编制“订货、进场计划申报清单”，并将明细报交甲方项目部核实并存档，清单须包含产品的名称、规格、型号、数量、订货时间（附合同或订货依据）、抵达乙方时间、抵达施工现场时间等内容，各方签字确认并留存，以作为各阶段进度计划的附页及退场时的核查依据。</w:t>
      </w:r>
    </w:p>
    <w:p w14:paraId="3833B0C7">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20" w:firstLineChars="150"/>
        <w:jc w:val="left"/>
        <w:textAlignment w:val="auto"/>
        <w:rPr>
          <w:rFonts w:hint="eastAsia" w:ascii="仿宋" w:hAnsi="仿宋" w:eastAsia="仿宋" w:cs="仿宋"/>
          <w:color w:val="auto"/>
          <w:sz w:val="28"/>
          <w:highlight w:val="none"/>
          <w:lang w:val="en-US" w:eastAsia="zh-CN"/>
        </w:rPr>
      </w:pPr>
      <w:r>
        <w:rPr>
          <w:rFonts w:hint="eastAsia" w:ascii="仿宋" w:hAnsi="仿宋" w:eastAsia="仿宋" w:cs="仿宋"/>
          <w:color w:val="auto"/>
          <w:sz w:val="28"/>
          <w:highlight w:val="none"/>
          <w:lang w:val="en-US" w:eastAsia="zh-CN"/>
        </w:rPr>
        <w:t>2.2乙方选择运输产品的车辆时，须提前报备甲方项目部安全员，选择适合的路线准时抵达，避免现场拥堵，运输车辆总重不得超过现场道路限载，并须服从甲方项目人员指挥，装卸时做到安全作业。</w:t>
      </w:r>
    </w:p>
    <w:p w14:paraId="75288251">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20" w:firstLineChars="150"/>
        <w:jc w:val="left"/>
        <w:textAlignment w:val="auto"/>
        <w:rPr>
          <w:rFonts w:hint="eastAsia" w:ascii="仿宋" w:hAnsi="仿宋" w:eastAsia="仿宋" w:cs="仿宋"/>
          <w:color w:val="auto"/>
          <w:sz w:val="28"/>
          <w:highlight w:val="none"/>
          <w:lang w:val="en-US" w:eastAsia="zh-CN"/>
        </w:rPr>
      </w:pPr>
      <w:r>
        <w:rPr>
          <w:rFonts w:hint="eastAsia" w:ascii="仿宋" w:hAnsi="仿宋" w:eastAsia="仿宋" w:cs="仿宋"/>
          <w:color w:val="auto"/>
          <w:sz w:val="28"/>
          <w:highlight w:val="none"/>
          <w:lang w:val="en-US" w:eastAsia="zh-CN"/>
        </w:rPr>
        <w:t>2.3产品如与合同约定不符或验收不合格（遇到有破损，甲方也可以拒收），乙方自甲方要求之日起两个日历天内无条件更换为符合本合同要求的产品，乙方承担由此产生的费用及逾期责任；乙方不更换或更换一次仍不合格的，甲方有权单方终止合同，乙方自甲方要求之日起三个日历天内按当批送货金额（以乙方送货单金额为准）的</w:t>
      </w:r>
      <w:r>
        <w:rPr>
          <w:rFonts w:hint="eastAsia" w:ascii="仿宋" w:hAnsi="仿宋" w:eastAsia="仿宋" w:cs="仿宋"/>
          <w:color w:val="FF0000"/>
          <w:sz w:val="28"/>
          <w:highlight w:val="none"/>
          <w:lang w:val="en-US" w:eastAsia="zh-CN"/>
        </w:rPr>
        <w:t>200%</w:t>
      </w:r>
      <w:r>
        <w:rPr>
          <w:rFonts w:hint="eastAsia" w:ascii="仿宋" w:hAnsi="仿宋" w:eastAsia="仿宋" w:cs="仿宋"/>
          <w:color w:val="auto"/>
          <w:sz w:val="28"/>
          <w:highlight w:val="none"/>
          <w:lang w:val="en-US" w:eastAsia="zh-CN"/>
        </w:rPr>
        <w:t>支付违约金并赔偿甲方损失。</w:t>
      </w:r>
    </w:p>
    <w:p w14:paraId="6C3BD674">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20" w:firstLineChars="150"/>
        <w:jc w:val="left"/>
        <w:textAlignment w:val="auto"/>
        <w:rPr>
          <w:rFonts w:hint="eastAsia" w:ascii="仿宋" w:hAnsi="仿宋" w:eastAsia="仿宋" w:cs="仿宋"/>
          <w:color w:val="auto"/>
          <w:sz w:val="28"/>
          <w:highlight w:val="none"/>
          <w:lang w:val="en-US" w:eastAsia="zh-CN"/>
        </w:rPr>
      </w:pPr>
      <w:r>
        <w:rPr>
          <w:rFonts w:hint="eastAsia" w:ascii="仿宋" w:hAnsi="仿宋" w:eastAsia="仿宋" w:cs="仿宋"/>
          <w:color w:val="auto"/>
          <w:sz w:val="28"/>
          <w:highlight w:val="none"/>
          <w:lang w:val="en-US" w:eastAsia="zh-CN"/>
        </w:rPr>
        <w:t>2.4乙方送货前须提前向甲方项目部告知送货司机的姓名、联系电话、车辆规格、车牌号，乙方送货单须盖乙方成品出货专用章。</w:t>
      </w:r>
    </w:p>
    <w:p w14:paraId="75FD4B4C">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20" w:firstLineChars="150"/>
        <w:jc w:val="left"/>
        <w:textAlignment w:val="auto"/>
        <w:rPr>
          <w:rFonts w:hint="eastAsia" w:ascii="仿宋" w:hAnsi="仿宋" w:eastAsia="仿宋" w:cs="仿宋"/>
          <w:color w:val="auto"/>
          <w:sz w:val="28"/>
          <w:highlight w:val="none"/>
          <w:lang w:val="en-US" w:eastAsia="zh-CN"/>
        </w:rPr>
      </w:pPr>
      <w:r>
        <w:rPr>
          <w:rFonts w:hint="eastAsia" w:ascii="仿宋" w:hAnsi="仿宋" w:eastAsia="仿宋" w:cs="仿宋"/>
          <w:color w:val="auto"/>
          <w:sz w:val="28"/>
          <w:highlight w:val="none"/>
          <w:lang w:val="en-US" w:eastAsia="zh-CN"/>
        </w:rPr>
        <w:t>2.5每批产品进场时，乙方提供该批产品的《产品出厂合格证》《原材料检验报告》《出厂质量证明书》及政府主管部门要求的检验检测证明等相关资料给甲方，经甲方验收组工作人员核对该批产品的品牌、规格等各项参数合格后方可过磅。</w:t>
      </w:r>
    </w:p>
    <w:p w14:paraId="73E28F45">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20" w:firstLineChars="150"/>
        <w:jc w:val="left"/>
        <w:textAlignment w:val="auto"/>
        <w:rPr>
          <w:rFonts w:hint="eastAsia" w:ascii="仿宋" w:hAnsi="仿宋" w:eastAsia="仿宋" w:cs="仿宋"/>
          <w:color w:val="auto"/>
          <w:sz w:val="28"/>
          <w:highlight w:val="none"/>
          <w:lang w:val="en-US" w:eastAsia="zh-CN"/>
        </w:rPr>
      </w:pPr>
      <w:r>
        <w:rPr>
          <w:rFonts w:hint="eastAsia" w:ascii="仿宋" w:hAnsi="仿宋" w:eastAsia="仿宋" w:cs="仿宋"/>
          <w:color w:val="auto"/>
          <w:sz w:val="28"/>
          <w:highlight w:val="none"/>
          <w:lang w:val="en-US" w:eastAsia="zh-CN"/>
        </w:rPr>
        <w:t>2.6甲方项目施工员在产品进场时对品牌、规格、型号、质量等进行全检并拍照留存。</w:t>
      </w:r>
    </w:p>
    <w:p w14:paraId="51CD85BC">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20" w:firstLineChars="150"/>
        <w:jc w:val="left"/>
        <w:textAlignment w:val="auto"/>
        <w:rPr>
          <w:rFonts w:hint="eastAsia" w:ascii="仿宋" w:hAnsi="仿宋" w:eastAsia="仿宋" w:cs="仿宋"/>
          <w:color w:val="auto"/>
          <w:sz w:val="28"/>
          <w:highlight w:val="none"/>
          <w:lang w:val="en-US" w:eastAsia="zh-CN"/>
        </w:rPr>
      </w:pPr>
      <w:r>
        <w:rPr>
          <w:rFonts w:hint="eastAsia" w:ascii="仿宋" w:hAnsi="仿宋" w:eastAsia="仿宋" w:cs="仿宋"/>
          <w:color w:val="auto"/>
          <w:sz w:val="28"/>
          <w:highlight w:val="none"/>
          <w:lang w:val="en-US" w:eastAsia="zh-CN"/>
        </w:rPr>
        <w:t>2.7产品如与合同约定不符（如产品的规格、型号、质量等），甲方按合同要求直接拒收、退场并作好记录备查，甲方不折价签收不符合合同要求的产品，乙方无条件更换至符合合同要求为止且货期不顺延，乙方并向甲方承担所有补救费用及一万元/次的违约金，甲方有权在任意一笔应付乙方的合同款中自行扣取违约金。乙方不更换或更换三次仍不合格的，甲方有权单方终止合同，乙方自甲方要求之日起三个日历天内退还全部已收款给甲方，同时按合同暂定总价的20%支付违约金并赔偿甲方损失。</w:t>
      </w:r>
    </w:p>
    <w:p w14:paraId="6BBE2099">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20" w:firstLineChars="150"/>
        <w:jc w:val="left"/>
        <w:textAlignment w:val="auto"/>
        <w:rPr>
          <w:rFonts w:hint="eastAsia" w:ascii="仿宋" w:hAnsi="仿宋" w:eastAsia="仿宋" w:cs="仿宋"/>
          <w:color w:val="auto"/>
          <w:sz w:val="28"/>
          <w:highlight w:val="none"/>
          <w:lang w:val="en-US" w:eastAsia="zh-CN"/>
        </w:rPr>
      </w:pPr>
      <w:r>
        <w:rPr>
          <w:rFonts w:hint="eastAsia" w:ascii="仿宋" w:hAnsi="仿宋" w:eastAsia="仿宋" w:cs="仿宋"/>
          <w:color w:val="auto"/>
          <w:sz w:val="28"/>
          <w:highlight w:val="none"/>
          <w:lang w:val="en-US" w:eastAsia="zh-CN"/>
        </w:rPr>
        <w:t xml:space="preserve">2.8乙方提供的产品必须符合现行国家及项目当地的相关规定，同时按甲方《分包单位材料管理制度》执行。 </w:t>
      </w:r>
    </w:p>
    <w:p w14:paraId="370E76BD">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20" w:firstLineChars="150"/>
        <w:jc w:val="left"/>
        <w:textAlignment w:val="auto"/>
        <w:rPr>
          <w:rFonts w:hint="eastAsia" w:ascii="仿宋" w:hAnsi="仿宋" w:eastAsia="仿宋" w:cs="仿宋"/>
          <w:color w:val="auto"/>
          <w:sz w:val="28"/>
          <w:highlight w:val="none"/>
          <w:lang w:val="en-US" w:eastAsia="zh-CN"/>
        </w:rPr>
      </w:pPr>
      <w:r>
        <w:rPr>
          <w:rFonts w:hint="eastAsia" w:ascii="仿宋" w:hAnsi="仿宋" w:eastAsia="仿宋" w:cs="仿宋"/>
          <w:color w:val="auto"/>
          <w:sz w:val="28"/>
          <w:highlight w:val="none"/>
          <w:lang w:val="en-US" w:eastAsia="zh-CN"/>
        </w:rPr>
        <w:t xml:space="preserve">2.9乙方必须以甲方验收合格为标准，无条件接受退货、换货、重新送货，货期不得顺延。 </w:t>
      </w:r>
    </w:p>
    <w:p w14:paraId="3C4CF97E">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20" w:firstLineChars="150"/>
        <w:jc w:val="left"/>
        <w:textAlignment w:val="auto"/>
        <w:rPr>
          <w:rFonts w:hint="eastAsia" w:ascii="仿宋" w:hAnsi="仿宋" w:eastAsia="仿宋" w:cs="仿宋"/>
          <w:color w:val="auto"/>
          <w:sz w:val="28"/>
          <w:highlight w:val="none"/>
          <w:lang w:val="en-US" w:eastAsia="zh-CN"/>
        </w:rPr>
      </w:pPr>
      <w:r>
        <w:rPr>
          <w:rFonts w:hint="eastAsia" w:ascii="仿宋" w:hAnsi="仿宋" w:eastAsia="仿宋" w:cs="仿宋"/>
          <w:color w:val="auto"/>
          <w:sz w:val="28"/>
          <w:highlight w:val="none"/>
          <w:lang w:val="en-US" w:eastAsia="zh-CN"/>
        </w:rPr>
        <w:t>2.10乙方每批送货数量少于送货单所写数量或有破损的，甲方按缺少或破损数量的三倍扣减乙方费用，甲方的损失由乙方全部承担。</w:t>
      </w:r>
    </w:p>
    <w:p w14:paraId="571AB809">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20" w:firstLineChars="150"/>
        <w:jc w:val="left"/>
        <w:textAlignment w:val="auto"/>
        <w:rPr>
          <w:rFonts w:hint="eastAsia" w:ascii="仿宋" w:hAnsi="仿宋" w:eastAsia="仿宋" w:cs="仿宋"/>
          <w:color w:val="auto"/>
          <w:sz w:val="28"/>
          <w:highlight w:val="none"/>
          <w:lang w:val="en-US" w:eastAsia="zh-CN"/>
        </w:rPr>
      </w:pPr>
      <w:r>
        <w:rPr>
          <w:rFonts w:hint="eastAsia" w:ascii="仿宋" w:hAnsi="仿宋" w:eastAsia="仿宋" w:cs="仿宋"/>
          <w:color w:val="auto"/>
          <w:sz w:val="28"/>
          <w:highlight w:val="none"/>
          <w:lang w:val="en-US" w:eastAsia="zh-CN"/>
        </w:rPr>
        <w:t>2.11产品在甲方交货地点过磅产生的过磅单，</w:t>
      </w:r>
      <w:r>
        <w:rPr>
          <w:rFonts w:hint="eastAsia" w:ascii="仿宋" w:hAnsi="仿宋" w:eastAsia="仿宋" w:cs="仿宋"/>
          <w:color w:val="FF0000"/>
          <w:sz w:val="28"/>
          <w:highlight w:val="none"/>
          <w:lang w:val="en-US" w:eastAsia="zh-CN"/>
        </w:rPr>
        <w:t>乙方合同现场负责人须签名确认</w:t>
      </w:r>
      <w:r>
        <w:rPr>
          <w:rFonts w:hint="eastAsia" w:ascii="仿宋" w:hAnsi="仿宋" w:eastAsia="仿宋" w:cs="仿宋"/>
          <w:color w:val="auto"/>
          <w:sz w:val="28"/>
          <w:highlight w:val="none"/>
          <w:lang w:val="en-US" w:eastAsia="zh-CN"/>
        </w:rPr>
        <w:t>，否则甲方不予支付相关费用。</w:t>
      </w:r>
    </w:p>
    <w:p w14:paraId="6BDA280F">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20" w:firstLineChars="150"/>
        <w:jc w:val="left"/>
        <w:textAlignment w:val="auto"/>
        <w:rPr>
          <w:rFonts w:hint="eastAsia" w:ascii="仿宋" w:hAnsi="仿宋" w:eastAsia="仿宋" w:cs="仿宋"/>
          <w:color w:val="auto"/>
          <w:sz w:val="28"/>
          <w:highlight w:val="none"/>
          <w:lang w:val="en-US" w:eastAsia="zh-CN"/>
        </w:rPr>
      </w:pPr>
      <w:r>
        <w:rPr>
          <w:rFonts w:hint="eastAsia" w:ascii="仿宋" w:hAnsi="仿宋" w:eastAsia="仿宋" w:cs="仿宋"/>
          <w:color w:val="auto"/>
          <w:sz w:val="28"/>
          <w:highlight w:val="none"/>
          <w:lang w:val="en-US" w:eastAsia="zh-CN"/>
        </w:rPr>
        <w:t>2.12产品送至交货地点后，现场表观验收结果合格为形式检验，其质量均以当地住建局认可的有资质相关检测中心检测结果为准。甲方有权要求对产品送至第三方单位（须具备相应专业资质）鉴定、检测。如鉴定结果不合格，乙方除承担鉴定、检测费用外，同时承担因不合格导致的其它一切损失及费用；鉴定结果合格的，则由甲方承担鉴定、检测费。</w:t>
      </w:r>
    </w:p>
    <w:p w14:paraId="207D86B6">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20" w:firstLineChars="150"/>
        <w:jc w:val="left"/>
        <w:textAlignment w:val="auto"/>
        <w:rPr>
          <w:rFonts w:hint="eastAsia" w:ascii="仿宋" w:hAnsi="仿宋" w:eastAsia="仿宋" w:cs="仿宋"/>
          <w:color w:val="auto"/>
          <w:sz w:val="28"/>
          <w:highlight w:val="none"/>
          <w:lang w:val="en-US" w:eastAsia="zh-CN"/>
        </w:rPr>
      </w:pPr>
      <w:r>
        <w:rPr>
          <w:rFonts w:hint="eastAsia" w:ascii="仿宋" w:hAnsi="仿宋" w:eastAsia="仿宋" w:cs="仿宋"/>
          <w:color w:val="auto"/>
          <w:sz w:val="28"/>
          <w:highlight w:val="none"/>
          <w:lang w:val="en-US" w:eastAsia="zh-CN"/>
        </w:rPr>
        <w:t>2.13甲方收货后，若甲方对产品数量、质量等级等再次复查的，乙方须无条件配合，且复查结果可作为结算依据，复查程序等按甲方要求执行。乙方须派指定人员参与甲方对产品验收。</w:t>
      </w:r>
    </w:p>
    <w:p w14:paraId="22C47473">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20" w:firstLineChars="150"/>
        <w:jc w:val="left"/>
        <w:textAlignment w:val="auto"/>
        <w:rPr>
          <w:rFonts w:hint="eastAsia" w:ascii="仿宋" w:hAnsi="仿宋" w:eastAsia="仿宋" w:cs="仿宋"/>
          <w:color w:val="auto"/>
          <w:sz w:val="28"/>
          <w:highlight w:val="none"/>
          <w:lang w:val="en-US" w:eastAsia="zh-CN"/>
        </w:rPr>
      </w:pPr>
      <w:r>
        <w:rPr>
          <w:rFonts w:hint="eastAsia" w:ascii="仿宋" w:hAnsi="仿宋" w:eastAsia="仿宋" w:cs="仿宋"/>
          <w:color w:val="auto"/>
          <w:sz w:val="28"/>
          <w:highlight w:val="none"/>
          <w:lang w:val="en-US" w:eastAsia="zh-CN"/>
        </w:rPr>
        <w:t>2.14产品数量结算依据为甲方指定的本合同甲方执行联系人和验收组人员共同签名的签收单及甲方认可的相关资料。</w:t>
      </w:r>
    </w:p>
    <w:p w14:paraId="389A5E79">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20" w:firstLineChars="150"/>
        <w:jc w:val="left"/>
        <w:textAlignment w:val="auto"/>
        <w:rPr>
          <w:rFonts w:hint="eastAsia" w:ascii="仿宋" w:hAnsi="仿宋" w:eastAsia="仿宋" w:cs="仿宋"/>
          <w:color w:val="auto"/>
          <w:sz w:val="28"/>
          <w:highlight w:val="none"/>
          <w:lang w:val="en-US" w:eastAsia="zh-CN"/>
        </w:rPr>
      </w:pPr>
      <w:r>
        <w:rPr>
          <w:rFonts w:hint="eastAsia" w:ascii="仿宋" w:hAnsi="仿宋" w:eastAsia="仿宋" w:cs="仿宋"/>
          <w:color w:val="auto"/>
          <w:sz w:val="28"/>
          <w:highlight w:val="none"/>
          <w:lang w:val="en-US" w:eastAsia="zh-CN"/>
        </w:rPr>
        <w:t>2.15乙方履约过程中，报送甲方项目部签名的台班记录单、送货单、对账单等单据中，各种违背本合同约定的文字表述内容均无效，乙方承诺仍按本合同执行，但如单据约定的乙方赔偿和违约责任高于本合同约定的，则适用更高的标准。</w:t>
      </w:r>
    </w:p>
    <w:p w14:paraId="1D614E4F">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20" w:firstLineChars="150"/>
        <w:jc w:val="left"/>
        <w:textAlignment w:val="auto"/>
        <w:rPr>
          <w:rFonts w:hint="eastAsia" w:ascii="仿宋" w:hAnsi="仿宋" w:eastAsia="仿宋" w:cs="仿宋"/>
          <w:color w:val="auto"/>
          <w:sz w:val="28"/>
          <w:highlight w:val="none"/>
          <w:lang w:val="en-US" w:eastAsia="zh-CN"/>
        </w:rPr>
      </w:pPr>
      <w:r>
        <w:rPr>
          <w:rFonts w:hint="eastAsia" w:ascii="仿宋" w:hAnsi="仿宋" w:eastAsia="仿宋" w:cs="仿宋"/>
          <w:color w:val="auto"/>
          <w:sz w:val="28"/>
          <w:highlight w:val="none"/>
          <w:lang w:val="en-US" w:eastAsia="zh-CN"/>
        </w:rPr>
        <w:t>2.16由甲方项目技术负责人及甲方仓管员对进场产品组织验收，如甲方栋号施工员不能第一时间进行验收，由甲方项目技术负责人及甲方仓管员组织保安组长共同进行验收并签名，栋号施工员在产品进场12小时内进行复验，验收完成后在钢材签收单签名。</w:t>
      </w:r>
    </w:p>
    <w:p w14:paraId="749FD04B">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20" w:firstLineChars="150"/>
        <w:jc w:val="left"/>
        <w:textAlignment w:val="auto"/>
        <w:rPr>
          <w:rFonts w:hint="eastAsia" w:ascii="仿宋" w:hAnsi="仿宋" w:eastAsia="仿宋" w:cs="仿宋"/>
          <w:color w:val="auto"/>
          <w:sz w:val="28"/>
          <w:highlight w:val="none"/>
          <w:lang w:val="en-US" w:eastAsia="zh-CN"/>
        </w:rPr>
      </w:pPr>
      <w:r>
        <w:rPr>
          <w:rFonts w:hint="eastAsia" w:ascii="仿宋" w:hAnsi="仿宋" w:eastAsia="仿宋" w:cs="仿宋"/>
          <w:color w:val="auto"/>
          <w:sz w:val="28"/>
          <w:highlight w:val="none"/>
          <w:lang w:val="en-US" w:eastAsia="zh-CN"/>
        </w:rPr>
        <w:t>2.17甲方仓管员按甲方规定开具钢材签收单，一式三联，白联由甲方项目部留底，红联交至甲方财务部，绿联交乙方用于请款。</w:t>
      </w:r>
    </w:p>
    <w:p w14:paraId="0CA453F3">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20" w:firstLineChars="150"/>
        <w:jc w:val="left"/>
        <w:textAlignment w:val="auto"/>
        <w:rPr>
          <w:rFonts w:hint="eastAsia" w:ascii="仿宋" w:hAnsi="仿宋" w:eastAsia="仿宋" w:cs="仿宋"/>
          <w:color w:val="auto"/>
          <w:sz w:val="28"/>
          <w:highlight w:val="none"/>
          <w:lang w:val="en-US" w:eastAsia="zh-CN"/>
        </w:rPr>
      </w:pPr>
      <w:r>
        <w:rPr>
          <w:rFonts w:hint="eastAsia" w:ascii="仿宋" w:hAnsi="仿宋" w:eastAsia="仿宋" w:cs="仿宋"/>
          <w:color w:val="auto"/>
          <w:sz w:val="28"/>
          <w:highlight w:val="none"/>
          <w:lang w:val="en-US" w:eastAsia="zh-CN"/>
        </w:rPr>
        <w:t>2.18所有票据、资料必须经办人亲自签名，严禁他人代签名，一旦发现则乙方向甲方承担违约金（违约金额等于代签票据所列材料金额的三倍但最少不低于二千元/次），甲方有权在任意应付给乙方的合同款中自行扣取违约金。</w:t>
      </w:r>
    </w:p>
    <w:p w14:paraId="526C572F">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jc w:val="left"/>
        <w:textAlignment w:val="auto"/>
        <w:outlineLvl w:val="1"/>
        <w:rPr>
          <w:rFonts w:hint="eastAsia" w:ascii="仿宋" w:hAnsi="仿宋" w:eastAsia="仿宋" w:cs="仿宋"/>
          <w:b w:val="0"/>
          <w:bCs w:val="0"/>
          <w:color w:val="auto"/>
          <w:sz w:val="28"/>
          <w:highlight w:val="none"/>
          <w:u w:val="none"/>
          <w:lang w:eastAsia="zh-CN"/>
        </w:rPr>
      </w:pPr>
      <w:bookmarkStart w:id="195" w:name="_Toc27264"/>
      <w:bookmarkStart w:id="196" w:name="_Toc23463"/>
      <w:bookmarkStart w:id="197" w:name="_Toc7011"/>
      <w:bookmarkStart w:id="198" w:name="_Toc13131"/>
      <w:r>
        <w:rPr>
          <w:rFonts w:hint="eastAsia" w:ascii="仿宋" w:hAnsi="仿宋" w:eastAsia="仿宋" w:cs="仿宋"/>
          <w:b/>
          <w:bCs/>
          <w:color w:val="auto"/>
          <w:sz w:val="28"/>
          <w:highlight w:val="none"/>
          <w:u w:val="none"/>
          <w:lang w:val="en-US" w:eastAsia="zh-CN"/>
        </w:rPr>
        <w:t>第三章、保</w:t>
      </w:r>
      <w:r>
        <w:rPr>
          <w:rFonts w:hint="eastAsia" w:ascii="仿宋" w:hAnsi="仿宋" w:eastAsia="仿宋" w:cs="仿宋"/>
          <w:b/>
          <w:bCs w:val="0"/>
          <w:color w:val="auto"/>
          <w:sz w:val="28"/>
          <w:szCs w:val="28"/>
          <w:highlight w:val="none"/>
          <w:lang w:val="en-US" w:eastAsia="zh-CN"/>
        </w:rPr>
        <w:t>修</w:t>
      </w:r>
      <w:bookmarkEnd w:id="195"/>
      <w:bookmarkEnd w:id="196"/>
      <w:bookmarkEnd w:id="197"/>
      <w:bookmarkEnd w:id="198"/>
    </w:p>
    <w:p w14:paraId="04B772EF">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20" w:firstLineChars="150"/>
        <w:jc w:val="left"/>
        <w:textAlignment w:val="auto"/>
        <w:rPr>
          <w:rFonts w:hint="eastAsia" w:ascii="仿宋" w:hAnsi="仿宋" w:eastAsia="仿宋" w:cs="仿宋"/>
          <w:color w:val="FF0000"/>
          <w:sz w:val="28"/>
          <w:highlight w:val="none"/>
          <w:lang w:val="en-US" w:eastAsia="zh-CN"/>
        </w:rPr>
      </w:pPr>
      <w:r>
        <w:rPr>
          <w:rFonts w:hint="eastAsia" w:ascii="仿宋" w:hAnsi="仿宋" w:eastAsia="仿宋" w:cs="仿宋"/>
          <w:color w:val="auto"/>
          <w:sz w:val="28"/>
          <w:highlight w:val="none"/>
          <w:lang w:val="en-US" w:eastAsia="zh-CN"/>
        </w:rPr>
        <w:t>3.1</w:t>
      </w:r>
      <w:r>
        <w:rPr>
          <w:rFonts w:hint="eastAsia" w:ascii="仿宋" w:hAnsi="仿宋" w:eastAsia="仿宋" w:cs="仿宋"/>
          <w:color w:val="FF0000"/>
          <w:sz w:val="28"/>
          <w:highlight w:val="none"/>
          <w:lang w:val="en-US" w:eastAsia="zh-CN"/>
        </w:rPr>
        <w:t>保修期自产品验收合格之日起至产品正常使用寿命终止之日止，政府有更长保修期限规定的，按政府规定执行。在保修期内，乙方对产品承担</w:t>
      </w:r>
      <w:r>
        <w:rPr>
          <w:rFonts w:hint="eastAsia" w:ascii="仿宋" w:hAnsi="仿宋" w:eastAsia="仿宋" w:cs="仿宋"/>
          <w:color w:val="FF0000"/>
          <w:kern w:val="2"/>
          <w:sz w:val="28"/>
          <w:szCs w:val="24"/>
          <w:highlight w:val="none"/>
          <w:lang w:val="en-US" w:eastAsia="zh-CN" w:bidi="ar"/>
        </w:rPr>
        <w:t>免费的修理、更换、退货等质量保修责任。无论合同款是否完成支付，均不影响乙方承担前述质量保修责任</w:t>
      </w:r>
      <w:r>
        <w:rPr>
          <w:rFonts w:hint="eastAsia" w:ascii="仿宋" w:hAnsi="仿宋" w:eastAsia="仿宋" w:cs="仿宋"/>
          <w:color w:val="FF0000"/>
          <w:sz w:val="28"/>
          <w:highlight w:val="none"/>
          <w:lang w:val="en-US" w:eastAsia="zh-CN"/>
        </w:rPr>
        <w:t>。</w:t>
      </w:r>
    </w:p>
    <w:p w14:paraId="12508B05">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20" w:firstLineChars="150"/>
        <w:jc w:val="left"/>
        <w:textAlignment w:val="auto"/>
        <w:rPr>
          <w:rFonts w:hint="eastAsia" w:ascii="仿宋" w:hAnsi="仿宋" w:eastAsia="仿宋" w:cs="仿宋"/>
          <w:color w:val="auto"/>
          <w:sz w:val="28"/>
          <w:highlight w:val="none"/>
          <w:lang w:val="en-US" w:eastAsia="zh-CN"/>
        </w:rPr>
      </w:pPr>
      <w:r>
        <w:rPr>
          <w:rFonts w:hint="eastAsia" w:ascii="仿宋" w:hAnsi="仿宋" w:eastAsia="仿宋" w:cs="仿宋"/>
          <w:color w:val="auto"/>
          <w:sz w:val="28"/>
          <w:highlight w:val="none"/>
          <w:lang w:val="en-US" w:eastAsia="zh-CN"/>
        </w:rPr>
        <w:t>3.2乙方按法律、法规和国家有关规定对产品在保修期内承担质量保修责任，本合同有更长期限约定或更高保修要求的，按本合同执行。保修期内，如产品或部件不能使用需维修或更换，则该产品或部件保修期自修复或更换之日起重新计算。 </w:t>
      </w:r>
    </w:p>
    <w:p w14:paraId="1844D20D">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20" w:firstLineChars="150"/>
        <w:jc w:val="left"/>
        <w:textAlignment w:val="auto"/>
        <w:rPr>
          <w:rFonts w:hint="eastAsia" w:ascii="仿宋" w:hAnsi="仿宋" w:eastAsia="仿宋" w:cs="仿宋"/>
          <w:color w:val="auto"/>
          <w:sz w:val="28"/>
          <w:highlight w:val="none"/>
          <w:lang w:val="en-US" w:eastAsia="zh-CN"/>
        </w:rPr>
      </w:pPr>
      <w:r>
        <w:rPr>
          <w:rFonts w:hint="eastAsia" w:ascii="仿宋" w:hAnsi="仿宋" w:eastAsia="仿宋" w:cs="仿宋"/>
          <w:color w:val="auto"/>
          <w:sz w:val="28"/>
          <w:highlight w:val="none"/>
          <w:lang w:val="en-US" w:eastAsia="zh-CN"/>
        </w:rPr>
        <w:t>3.3保修期内，若产品出现质量问题，乙方在收到甲方或使用单位通知后24小时内必须到达现场进行处理或更换。如甲乙双方共同确认非乙方原因导致问题发生，乙方仍应提供售后服务，相关费用经双方商定后由甲方承担。如乙方未准时到达现场，甲方可自行处理，乙方同时承担违约责任。甲方自行处理所耗费用另加50%由乙方收到甲方通知之日起10个日历天内支付，因此造成的损失由乙方负责全额赔偿。乙方未在24小时内到达现场的，出现的质量问题一律视为乙方原因导致。保修期内，由乙方原因造成的缺陷、问题和事故，乙方须负责维修并承担所产生的全部费用，如乙方不维修也不承担费用，甲方有权追索乙方承担违约责任及赔偿所有损失的责任，乙方维修并承担相应费用后，不免除乙方对甲方/第三方的损失赔偿责任。</w:t>
      </w:r>
    </w:p>
    <w:p w14:paraId="317E1B15">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20" w:firstLineChars="150"/>
        <w:jc w:val="left"/>
        <w:textAlignment w:val="auto"/>
        <w:rPr>
          <w:rFonts w:hint="eastAsia" w:ascii="仿宋" w:hAnsi="仿宋" w:eastAsia="仿宋" w:cs="仿宋"/>
          <w:color w:val="auto"/>
          <w:sz w:val="28"/>
          <w:highlight w:val="none"/>
          <w:lang w:val="en-US" w:eastAsia="zh-CN"/>
        </w:rPr>
      </w:pPr>
      <w:r>
        <w:rPr>
          <w:rFonts w:hint="eastAsia" w:ascii="仿宋" w:hAnsi="仿宋" w:eastAsia="仿宋" w:cs="仿宋"/>
          <w:color w:val="auto"/>
          <w:sz w:val="28"/>
          <w:highlight w:val="none"/>
          <w:lang w:val="en-US" w:eastAsia="zh-CN"/>
        </w:rPr>
        <w:t>3.4产品安装或完成施工后3个月内，如出现质量问题或缺陷的数量超过总量的20%，乙方无条件全部更换该批产品，相关费用由乙方承担，更换造成的相关损失由乙方承担；如乙方拒绝退换，甲方有权单方解除合同，乙方退还全部已收款项并按合同暂定总价的30%支付违约金且赔偿甲方损失。</w:t>
      </w:r>
    </w:p>
    <w:p w14:paraId="47C55BEC">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20" w:firstLineChars="150"/>
        <w:jc w:val="left"/>
        <w:textAlignment w:val="auto"/>
        <w:rPr>
          <w:rFonts w:hint="default" w:ascii="仿宋" w:hAnsi="仿宋" w:eastAsia="仿宋" w:cs="仿宋"/>
          <w:color w:val="auto"/>
          <w:sz w:val="28"/>
          <w:highlight w:val="none"/>
          <w:lang w:val="en-US" w:eastAsia="zh-CN"/>
        </w:rPr>
      </w:pPr>
      <w:r>
        <w:rPr>
          <w:rFonts w:hint="eastAsia" w:ascii="仿宋" w:hAnsi="仿宋" w:eastAsia="仿宋" w:cs="仿宋"/>
          <w:color w:val="auto"/>
          <w:sz w:val="28"/>
          <w:highlight w:val="none"/>
          <w:lang w:val="en-US" w:eastAsia="zh-CN"/>
        </w:rPr>
        <w:t>3.5保修期届满后第一周内，甲乙双方对产品进行全面检查。乙方自费负责对检查中发现的问题予以及时处理和解决后，甲方出具保修合格证明文件。</w:t>
      </w:r>
    </w:p>
    <w:p w14:paraId="6B7EA251">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20" w:firstLineChars="150"/>
        <w:jc w:val="left"/>
        <w:textAlignment w:val="auto"/>
        <w:rPr>
          <w:rFonts w:hint="eastAsia" w:ascii="仿宋" w:hAnsi="仿宋" w:eastAsia="仿宋" w:cs="仿宋"/>
          <w:color w:val="auto"/>
          <w:sz w:val="28"/>
          <w:highlight w:val="none"/>
          <w:lang w:val="en-US" w:eastAsia="zh-CN"/>
        </w:rPr>
      </w:pPr>
      <w:r>
        <w:rPr>
          <w:rFonts w:hint="eastAsia" w:ascii="仿宋" w:hAnsi="仿宋" w:eastAsia="仿宋" w:cs="仿宋"/>
          <w:color w:val="auto"/>
          <w:sz w:val="28"/>
          <w:highlight w:val="none"/>
          <w:lang w:val="en-US" w:eastAsia="zh-CN"/>
        </w:rPr>
        <w:t>3.6如产品在保修期满后发现乙方原因导致的质量问题或缺陷，乙方仍须承担修复责任，必须按甲方要求无偿修复并赔偿甲方因此遭受的损失，否则甲方有权另行安排第三方修复，同时乙方同意甲方从与乙方签订的其他合同款项中直接扣款用于抵扣上述修复费用和损失。甲乙双方特别约定本条款不因本合同的终止而失效。</w:t>
      </w:r>
    </w:p>
    <w:p w14:paraId="6B93CCC3">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20" w:firstLineChars="150"/>
        <w:jc w:val="left"/>
        <w:textAlignment w:val="auto"/>
        <w:rPr>
          <w:rFonts w:hint="eastAsia" w:ascii="仿宋" w:hAnsi="仿宋" w:eastAsia="仿宋" w:cs="仿宋"/>
          <w:color w:val="auto"/>
          <w:sz w:val="28"/>
          <w:highlight w:val="none"/>
          <w:lang w:val="en-US" w:eastAsia="zh-CN"/>
        </w:rPr>
      </w:pPr>
      <w:r>
        <w:rPr>
          <w:rFonts w:hint="eastAsia" w:ascii="仿宋" w:hAnsi="仿宋" w:eastAsia="仿宋" w:cs="仿宋"/>
          <w:color w:val="auto"/>
          <w:sz w:val="28"/>
          <w:highlight w:val="none"/>
          <w:lang w:val="en-US" w:eastAsia="zh-CN"/>
        </w:rPr>
        <w:t>3.7甲方或使用单位在产品使用过程中遇到的问题，乙方须随时提供电话答疑（答疑负责人及其电话在质量保修书里注明）。凡与产品相关联的一切问题（如操作、产品的保养及维护等）都属于答疑范围，所需费用已包含在合同单价中，不另计费。</w:t>
      </w:r>
    </w:p>
    <w:p w14:paraId="08C30BAA">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20" w:firstLineChars="150"/>
        <w:jc w:val="left"/>
        <w:textAlignment w:val="auto"/>
        <w:rPr>
          <w:rFonts w:hint="eastAsia" w:ascii="仿宋" w:hAnsi="仿宋" w:eastAsia="仿宋" w:cs="仿宋"/>
          <w:color w:val="auto"/>
          <w:sz w:val="28"/>
          <w:highlight w:val="none"/>
          <w:lang w:val="en-US" w:eastAsia="zh-CN"/>
        </w:rPr>
      </w:pPr>
      <w:r>
        <w:rPr>
          <w:rFonts w:hint="eastAsia" w:ascii="仿宋" w:hAnsi="仿宋" w:eastAsia="仿宋" w:cs="仿宋"/>
          <w:color w:val="auto"/>
          <w:sz w:val="28"/>
          <w:highlight w:val="none"/>
          <w:lang w:val="en-US" w:eastAsia="zh-CN"/>
        </w:rPr>
        <w:t>3.8乙方根据甲方需要提供现场临时指导和培训，费用已包含在合同单价中，不另计费。</w:t>
      </w:r>
    </w:p>
    <w:bookmarkEnd w:id="117"/>
    <w:p w14:paraId="72799EB2">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jc w:val="both"/>
        <w:textAlignment w:val="auto"/>
        <w:outlineLvl w:val="1"/>
        <w:rPr>
          <w:rFonts w:hint="eastAsia" w:ascii="仿宋" w:hAnsi="仿宋" w:eastAsia="仿宋" w:cs="仿宋"/>
          <w:color w:val="auto"/>
          <w:sz w:val="28"/>
          <w:highlight w:val="none"/>
          <w:u w:val="none"/>
          <w:lang w:val="en-US" w:eastAsia="zh-CN"/>
        </w:rPr>
      </w:pPr>
      <w:bookmarkStart w:id="199" w:name="_Toc19479"/>
      <w:bookmarkStart w:id="200" w:name="_Toc31382"/>
      <w:bookmarkStart w:id="201" w:name="_Toc10411"/>
      <w:bookmarkStart w:id="202" w:name="_Toc5818"/>
      <w:r>
        <w:rPr>
          <w:rFonts w:hint="eastAsia" w:ascii="仿宋" w:hAnsi="仿宋" w:eastAsia="仿宋" w:cs="仿宋"/>
          <w:b/>
          <w:bCs/>
          <w:color w:val="auto"/>
          <w:sz w:val="28"/>
          <w:highlight w:val="none"/>
          <w:lang w:val="en-US" w:eastAsia="zh-CN"/>
        </w:rPr>
        <w:t>第四章、</w:t>
      </w:r>
      <w:r>
        <w:rPr>
          <w:rFonts w:hint="eastAsia" w:ascii="仿宋" w:hAnsi="仿宋" w:eastAsia="仿宋" w:cs="仿宋"/>
          <w:b/>
          <w:bCs/>
          <w:color w:val="auto"/>
          <w:sz w:val="28"/>
          <w:highlight w:val="none"/>
        </w:rPr>
        <w:t>违约责任</w:t>
      </w:r>
      <w:bookmarkEnd w:id="199"/>
      <w:bookmarkEnd w:id="200"/>
      <w:bookmarkEnd w:id="201"/>
      <w:bookmarkEnd w:id="202"/>
    </w:p>
    <w:p w14:paraId="0AC23257">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firstLine="420" w:firstLineChars="150"/>
        <w:jc w:val="left"/>
        <w:textAlignment w:val="auto"/>
        <w:rPr>
          <w:rFonts w:hint="eastAsia" w:ascii="仿宋" w:hAnsi="仿宋" w:eastAsia="仿宋" w:cs="仿宋"/>
          <w:color w:val="auto"/>
          <w:sz w:val="28"/>
          <w:highlight w:val="none"/>
          <w:lang w:val="en-US" w:eastAsia="zh-CN"/>
        </w:rPr>
      </w:pPr>
      <w:r>
        <w:rPr>
          <w:rFonts w:hint="eastAsia" w:ascii="仿宋" w:hAnsi="仿宋" w:eastAsia="仿宋" w:cs="仿宋"/>
          <w:color w:val="auto"/>
          <w:sz w:val="28"/>
          <w:highlight w:val="none"/>
          <w:lang w:val="en-US" w:eastAsia="zh-CN"/>
        </w:rPr>
        <w:t>4.1乙方逾期交齐任意一批合格产品（含随品、配件、产品说明书、操作手册、质量证明资料等）给甲方的，每逾期一个日历天（不可抗力因素除外），属乙方违约，乙方向甲方承担10000元违约金；逾期两个日历天及以上的，属乙方严重违约，甲方有权不通知乙方即另行向他人购销该批产品，同时甲方有权单方解除合同，乙方还应赔偿甲方因此遭受的损失。</w:t>
      </w:r>
    </w:p>
    <w:p w14:paraId="7D69245E">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20" w:firstLineChars="150"/>
        <w:jc w:val="left"/>
        <w:textAlignment w:val="auto"/>
        <w:rPr>
          <w:rFonts w:hint="eastAsia" w:ascii="仿宋" w:hAnsi="仿宋" w:eastAsia="仿宋" w:cs="仿宋"/>
          <w:color w:val="auto"/>
          <w:sz w:val="28"/>
          <w:highlight w:val="none"/>
          <w:u w:val="none"/>
          <w:lang w:eastAsia="zh-CN"/>
        </w:rPr>
      </w:pPr>
      <w:r>
        <w:rPr>
          <w:rFonts w:hint="eastAsia" w:ascii="仿宋" w:hAnsi="仿宋" w:eastAsia="仿宋" w:cs="仿宋"/>
          <w:color w:val="auto"/>
          <w:sz w:val="28"/>
          <w:highlight w:val="none"/>
          <w:lang w:val="en-US" w:eastAsia="zh-CN"/>
        </w:rPr>
        <w:t>4.2</w:t>
      </w:r>
      <w:r>
        <w:rPr>
          <w:rFonts w:hint="eastAsia" w:ascii="仿宋" w:hAnsi="仿宋" w:eastAsia="仿宋" w:cs="仿宋"/>
          <w:color w:val="auto"/>
          <w:sz w:val="28"/>
          <w:highlight w:val="none"/>
          <w:u w:val="none"/>
          <w:lang w:val="en-US" w:eastAsia="zh-CN"/>
        </w:rPr>
        <w:t>乙方产品出现质量问题或缺陷或不符合合同约定的，除按本合同约定进行更换、维修外，每出现一次，</w:t>
      </w:r>
      <w:r>
        <w:rPr>
          <w:rFonts w:hint="eastAsia" w:ascii="仿宋" w:hAnsi="仿宋" w:eastAsia="仿宋" w:cs="仿宋"/>
          <w:color w:val="auto"/>
          <w:sz w:val="28"/>
          <w:highlight w:val="none"/>
          <w:u w:val="none"/>
          <w:lang w:eastAsia="zh-CN"/>
        </w:rPr>
        <w:t>属乙方违约，</w:t>
      </w:r>
      <w:r>
        <w:rPr>
          <w:rFonts w:hint="eastAsia" w:ascii="仿宋" w:hAnsi="仿宋" w:eastAsia="仿宋" w:cs="仿宋"/>
          <w:color w:val="auto"/>
          <w:sz w:val="28"/>
          <w:highlight w:val="none"/>
          <w:u w:val="none"/>
          <w:lang w:val="en-US" w:eastAsia="zh-CN"/>
        </w:rPr>
        <w:t>乙方须再向甲方支付金额</w:t>
      </w:r>
      <w:r>
        <w:rPr>
          <w:rFonts w:hint="eastAsia" w:ascii="仿宋" w:hAnsi="仿宋" w:eastAsia="仿宋" w:cs="仿宋"/>
          <w:color w:val="auto"/>
          <w:sz w:val="28"/>
          <w:highlight w:val="none"/>
          <w:u w:val="none" w:color="auto"/>
          <w:lang w:val="en-US" w:eastAsia="zh-CN"/>
        </w:rPr>
        <w:t>等于该批产品总价10%的违约金</w:t>
      </w:r>
      <w:r>
        <w:rPr>
          <w:rFonts w:hint="eastAsia" w:ascii="仿宋" w:hAnsi="仿宋" w:eastAsia="仿宋" w:cs="仿宋"/>
          <w:color w:val="auto"/>
          <w:sz w:val="28"/>
          <w:highlight w:val="none"/>
          <w:u w:val="none"/>
          <w:lang w:val="en-US" w:eastAsia="zh-CN"/>
        </w:rPr>
        <w:t>，且甲方有权退货、单方解除合同，产生的全部责任和经济损失由乙方承担；</w:t>
      </w:r>
      <w:r>
        <w:rPr>
          <w:rFonts w:hint="eastAsia" w:ascii="仿宋" w:hAnsi="仿宋" w:eastAsia="仿宋" w:cs="仿宋"/>
          <w:color w:val="auto"/>
          <w:sz w:val="28"/>
          <w:highlight w:val="none"/>
          <w:u w:val="none"/>
        </w:rPr>
        <w:t>因</w:t>
      </w:r>
      <w:r>
        <w:rPr>
          <w:rFonts w:hint="eastAsia" w:ascii="仿宋" w:hAnsi="仿宋" w:eastAsia="仿宋" w:cs="仿宋"/>
          <w:color w:val="auto"/>
          <w:sz w:val="28"/>
          <w:highlight w:val="none"/>
          <w:u w:val="none"/>
          <w:lang w:eastAsia="zh-CN"/>
        </w:rPr>
        <w:t>乙方</w:t>
      </w:r>
      <w:r>
        <w:rPr>
          <w:rFonts w:hint="eastAsia" w:ascii="仿宋" w:hAnsi="仿宋" w:eastAsia="仿宋" w:cs="仿宋"/>
          <w:color w:val="auto"/>
          <w:sz w:val="28"/>
          <w:highlight w:val="none"/>
          <w:u w:val="none"/>
        </w:rPr>
        <w:t>产品问题造成的</w:t>
      </w:r>
      <w:r>
        <w:rPr>
          <w:rFonts w:hint="eastAsia" w:ascii="仿宋" w:hAnsi="仿宋" w:eastAsia="仿宋" w:cs="仿宋"/>
          <w:color w:val="auto"/>
          <w:sz w:val="28"/>
          <w:highlight w:val="none"/>
          <w:u w:val="none"/>
          <w:lang w:eastAsia="zh-CN"/>
        </w:rPr>
        <w:t>人身、财产损害赔偿责任或刑事、行政责任等均由乙方承担。</w:t>
      </w:r>
    </w:p>
    <w:p w14:paraId="1CD7B20A">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firstLine="420" w:firstLineChars="150"/>
        <w:jc w:val="left"/>
        <w:textAlignment w:val="auto"/>
        <w:rPr>
          <w:rFonts w:hint="eastAsia" w:ascii="仿宋" w:hAnsi="仿宋" w:eastAsia="仿宋" w:cs="仿宋"/>
          <w:color w:val="auto"/>
          <w:sz w:val="28"/>
          <w:highlight w:val="none"/>
          <w:lang w:val="en-US" w:eastAsia="zh-CN"/>
        </w:rPr>
      </w:pPr>
      <w:r>
        <w:rPr>
          <w:rFonts w:hint="eastAsia" w:ascii="仿宋" w:hAnsi="仿宋" w:eastAsia="仿宋" w:cs="仿宋"/>
          <w:color w:val="auto"/>
          <w:sz w:val="28"/>
          <w:highlight w:val="none"/>
          <w:lang w:val="en-US" w:eastAsia="zh-CN"/>
        </w:rPr>
        <w:t>4.3若乙方所交产品品种、品牌、规格、型号、质量、材质等不符合合同要求，属乙方违约，由乙方负责无偿更换或退货，并承担退货更换所涉及的一切费用和损失。</w:t>
      </w:r>
    </w:p>
    <w:p w14:paraId="717E2A3F">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firstLine="420" w:firstLineChars="150"/>
        <w:jc w:val="left"/>
        <w:textAlignment w:val="auto"/>
        <w:rPr>
          <w:rFonts w:hint="eastAsia" w:ascii="仿宋" w:hAnsi="仿宋" w:eastAsia="仿宋" w:cs="仿宋"/>
          <w:color w:val="auto"/>
          <w:sz w:val="28"/>
          <w:highlight w:val="none"/>
          <w:lang w:val="en-US" w:eastAsia="zh-CN"/>
        </w:rPr>
      </w:pPr>
      <w:r>
        <w:rPr>
          <w:rFonts w:hint="eastAsia" w:ascii="仿宋" w:hAnsi="仿宋" w:eastAsia="仿宋" w:cs="仿宋"/>
          <w:color w:val="auto"/>
          <w:sz w:val="28"/>
          <w:highlight w:val="none"/>
          <w:lang w:val="en-US" w:eastAsia="zh-CN"/>
        </w:rPr>
        <w:t>4.4乙方履约过程中如有弄虚作假等欺骗行为，属乙方违约，每次向甲方另行支付至少金额等于合同暂定总价30%的违约金。</w:t>
      </w:r>
      <w:r>
        <w:rPr>
          <w:rFonts w:hint="eastAsia" w:ascii="仿宋" w:hAnsi="仿宋" w:eastAsia="仿宋" w:cs="仿宋"/>
          <w:color w:val="auto"/>
          <w:sz w:val="28"/>
          <w:highlight w:val="none"/>
          <w:lang w:val="en-US" w:eastAsia="zh-CN"/>
        </w:rPr>
        <w:tab/>
      </w:r>
    </w:p>
    <w:p w14:paraId="0D54FD33">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firstLine="420" w:firstLineChars="150"/>
        <w:jc w:val="left"/>
        <w:textAlignment w:val="auto"/>
        <w:rPr>
          <w:rFonts w:hint="eastAsia" w:ascii="仿宋" w:hAnsi="仿宋" w:eastAsia="仿宋" w:cs="仿宋"/>
          <w:color w:val="auto"/>
          <w:sz w:val="28"/>
          <w:highlight w:val="none"/>
          <w:lang w:val="en-US" w:eastAsia="zh-CN"/>
        </w:rPr>
      </w:pPr>
      <w:r>
        <w:rPr>
          <w:rFonts w:hint="eastAsia" w:ascii="仿宋" w:hAnsi="仿宋" w:eastAsia="仿宋" w:cs="仿宋"/>
          <w:color w:val="auto"/>
          <w:sz w:val="28"/>
          <w:highlight w:val="none"/>
          <w:lang w:val="en-US" w:eastAsia="zh-CN"/>
        </w:rPr>
        <w:t>4.5合同履行期间，乙方必须服从甲方的安排，否则属乙方违约，甲方有权对乙方进行处罚。</w:t>
      </w:r>
      <w:r>
        <w:rPr>
          <w:rFonts w:hint="eastAsia" w:ascii="仿宋" w:hAnsi="仿宋" w:eastAsia="仿宋" w:cs="仿宋"/>
          <w:color w:val="auto"/>
          <w:sz w:val="28"/>
          <w:highlight w:val="none"/>
          <w:lang w:val="en-US" w:eastAsia="zh-CN"/>
        </w:rPr>
        <w:tab/>
      </w:r>
      <w:r>
        <w:rPr>
          <w:rFonts w:hint="eastAsia" w:ascii="仿宋" w:hAnsi="仿宋" w:eastAsia="仿宋" w:cs="仿宋"/>
          <w:color w:val="auto"/>
          <w:sz w:val="28"/>
          <w:highlight w:val="none"/>
          <w:lang w:val="en-US" w:eastAsia="zh-CN"/>
        </w:rPr>
        <w:tab/>
      </w:r>
    </w:p>
    <w:p w14:paraId="7F0447FB">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firstLine="420" w:firstLineChars="150"/>
        <w:jc w:val="left"/>
        <w:textAlignment w:val="auto"/>
        <w:rPr>
          <w:rFonts w:hint="eastAsia" w:ascii="仿宋" w:hAnsi="仿宋" w:eastAsia="仿宋" w:cs="仿宋"/>
          <w:color w:val="auto"/>
          <w:sz w:val="28"/>
          <w:highlight w:val="none"/>
          <w:lang w:val="en-US" w:eastAsia="zh-CN"/>
        </w:rPr>
      </w:pPr>
      <w:r>
        <w:rPr>
          <w:rFonts w:hint="eastAsia" w:ascii="仿宋" w:hAnsi="仿宋" w:eastAsia="仿宋" w:cs="仿宋"/>
          <w:color w:val="auto"/>
          <w:sz w:val="28"/>
          <w:highlight w:val="none"/>
          <w:lang w:val="en-US" w:eastAsia="zh-CN"/>
        </w:rPr>
        <w:t>4.6乙方违反本合同</w:t>
      </w:r>
      <w:r>
        <w:rPr>
          <w:rFonts w:hint="eastAsia" w:ascii="仿宋" w:hAnsi="仿宋" w:eastAsia="仿宋" w:cs="仿宋"/>
          <w:color w:val="auto"/>
          <w:sz w:val="28"/>
          <w:highlight w:val="none"/>
          <w:u w:val="none"/>
          <w:lang w:val="en-US" w:eastAsia="zh-CN"/>
        </w:rPr>
        <w:t>任何约定均属违约，乙方除按相应条款承担包括但不</w:t>
      </w:r>
      <w:r>
        <w:rPr>
          <w:rFonts w:hint="eastAsia" w:ascii="仿宋" w:hAnsi="仿宋" w:eastAsia="仿宋" w:cs="仿宋"/>
          <w:color w:val="auto"/>
          <w:sz w:val="28"/>
          <w:highlight w:val="none"/>
          <w:lang w:val="en-US" w:eastAsia="zh-CN"/>
        </w:rPr>
        <w:t>限于以上所述的违约责任外，甲方可随时单方解除合同，同时乙方赔偿甲方因此遭受的直接损失。</w:t>
      </w:r>
    </w:p>
    <w:p w14:paraId="6D7FB39C">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firstLine="420" w:firstLineChars="150"/>
        <w:jc w:val="left"/>
        <w:textAlignment w:val="auto"/>
        <w:rPr>
          <w:rFonts w:hint="eastAsia" w:ascii="仿宋" w:hAnsi="仿宋" w:eastAsia="仿宋" w:cs="仿宋"/>
          <w:color w:val="auto"/>
          <w:sz w:val="28"/>
          <w:highlight w:val="none"/>
          <w:lang w:val="en-US" w:eastAsia="zh-CN"/>
        </w:rPr>
      </w:pPr>
      <w:r>
        <w:rPr>
          <w:rFonts w:hint="eastAsia" w:ascii="仿宋" w:hAnsi="仿宋" w:eastAsia="仿宋" w:cs="仿宋"/>
          <w:color w:val="auto"/>
          <w:sz w:val="28"/>
          <w:highlight w:val="none"/>
          <w:lang w:val="en-US" w:eastAsia="zh-CN"/>
        </w:rPr>
        <w:t>4.7乙方违反本合同约定给甲方造成损失的，除按本合同约定承担违约责任外，甲方有权直接从应付合同款中直接扣除乙方应承担的违约金、罚款等费用，如应付合同款及乙方支付的违约金、罚款不足补偿甲方损失，乙方在甲方通知之日起七个日历天内补齐，且甲方向乙方追偿责任所产生的律师费、诉讼费、鉴定费、财产保全及相关担保费由乙方全额承担。</w:t>
      </w:r>
    </w:p>
    <w:p w14:paraId="704A58BD">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firstLine="420" w:firstLineChars="150"/>
        <w:jc w:val="left"/>
        <w:textAlignment w:val="auto"/>
        <w:rPr>
          <w:rFonts w:hint="eastAsia" w:ascii="仿宋" w:hAnsi="仿宋" w:eastAsia="仿宋" w:cs="仿宋"/>
          <w:color w:val="auto"/>
          <w:sz w:val="28"/>
          <w:highlight w:val="none"/>
          <w:lang w:val="en-US" w:eastAsia="zh-CN"/>
        </w:rPr>
      </w:pPr>
      <w:r>
        <w:rPr>
          <w:rFonts w:hint="eastAsia" w:ascii="仿宋" w:hAnsi="仿宋" w:eastAsia="仿宋" w:cs="仿宋"/>
          <w:color w:val="auto"/>
          <w:sz w:val="28"/>
          <w:highlight w:val="none"/>
          <w:lang w:val="en-US" w:eastAsia="zh-CN"/>
        </w:rPr>
        <w:t>4</w:t>
      </w:r>
      <w:r>
        <w:rPr>
          <w:rFonts w:hint="default" w:ascii="仿宋" w:hAnsi="仿宋" w:eastAsia="仿宋" w:cs="仿宋"/>
          <w:color w:val="auto"/>
          <w:sz w:val="28"/>
          <w:highlight w:val="none"/>
          <w:lang w:val="en-US" w:eastAsia="zh-CN"/>
        </w:rPr>
        <w:t>.</w:t>
      </w:r>
      <w:r>
        <w:rPr>
          <w:rFonts w:hint="eastAsia" w:ascii="仿宋" w:hAnsi="仿宋" w:eastAsia="仿宋" w:cs="仿宋"/>
          <w:color w:val="auto"/>
          <w:sz w:val="28"/>
          <w:highlight w:val="none"/>
          <w:lang w:val="en-US" w:eastAsia="zh-CN"/>
        </w:rPr>
        <w:t>8基于本项目的特殊性，乙方已充分了解其供货责任并自愿承担相应风险，合同所约定的违约金标准经双方友好协商确定，乙方同意不对违约金标准提出任何主张或抗辩。</w:t>
      </w:r>
    </w:p>
    <w:p w14:paraId="070F89A7">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firstLine="420" w:firstLineChars="150"/>
        <w:jc w:val="left"/>
        <w:textAlignment w:val="auto"/>
        <w:rPr>
          <w:rFonts w:hint="eastAsia" w:ascii="仿宋" w:hAnsi="仿宋" w:eastAsia="仿宋" w:cs="仿宋"/>
          <w:color w:val="auto"/>
          <w:sz w:val="28"/>
          <w:highlight w:val="none"/>
          <w:lang w:val="en-US" w:eastAsia="zh-CN"/>
        </w:rPr>
      </w:pPr>
      <w:r>
        <w:rPr>
          <w:rFonts w:hint="eastAsia" w:ascii="仿宋" w:hAnsi="仿宋" w:eastAsia="仿宋" w:cs="仿宋"/>
          <w:color w:val="auto"/>
          <w:sz w:val="28"/>
          <w:highlight w:val="none"/>
          <w:lang w:val="en-US" w:eastAsia="zh-CN"/>
        </w:rPr>
        <w:t>4.9本合同履行过程中涉及的送货单、提货单、出入库单等类似单据、小票仅作为确认双方产品数量的依据</w:t>
      </w:r>
      <w:r>
        <w:rPr>
          <w:rFonts w:hint="eastAsia" w:ascii="仿宋" w:hAnsi="仿宋" w:eastAsia="仿宋" w:cs="仿宋"/>
          <w:color w:val="auto"/>
          <w:sz w:val="28"/>
          <w:highlight w:val="none"/>
          <w:u w:val="none"/>
          <w:lang w:eastAsia="zh-CN"/>
        </w:rPr>
        <w:t>。单据、</w:t>
      </w:r>
      <w:r>
        <w:rPr>
          <w:rFonts w:hint="eastAsia" w:ascii="仿宋" w:hAnsi="仿宋" w:eastAsia="仿宋" w:cs="仿宋"/>
          <w:color w:val="auto"/>
          <w:sz w:val="28"/>
          <w:highlight w:val="none"/>
          <w:u w:val="none"/>
          <w:lang w:val="en-US" w:eastAsia="zh-CN"/>
        </w:rPr>
        <w:t>小票</w:t>
      </w:r>
      <w:r>
        <w:rPr>
          <w:rFonts w:hint="eastAsia" w:ascii="仿宋" w:hAnsi="仿宋" w:eastAsia="仿宋" w:cs="仿宋"/>
          <w:color w:val="auto"/>
          <w:sz w:val="28"/>
          <w:highlight w:val="none"/>
          <w:u w:val="none"/>
          <w:lang w:eastAsia="zh-CN"/>
        </w:rPr>
        <w:t>中对争议管辖、赔偿和违约</w:t>
      </w:r>
      <w:r>
        <w:rPr>
          <w:rFonts w:hint="eastAsia" w:ascii="仿宋" w:hAnsi="仿宋" w:eastAsia="仿宋" w:cs="仿宋"/>
          <w:color w:val="auto"/>
          <w:sz w:val="28"/>
          <w:highlight w:val="none"/>
          <w:lang w:val="en-US" w:eastAsia="zh-CN"/>
        </w:rPr>
        <w:t>责任等事项与本合同约定不一致的，乙方确认以本合同条款为准，但如约定的乙方赔偿和违约责任标准高于本合同约定，则适用更高标准。</w:t>
      </w:r>
    </w:p>
    <w:p w14:paraId="61103D82">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firstLine="420" w:firstLineChars="150"/>
        <w:jc w:val="left"/>
        <w:textAlignment w:val="auto"/>
        <w:rPr>
          <w:rFonts w:hint="eastAsia" w:ascii="仿宋" w:hAnsi="仿宋" w:eastAsia="仿宋" w:cs="仿宋"/>
          <w:color w:val="auto"/>
          <w:sz w:val="28"/>
          <w:highlight w:val="none"/>
          <w:lang w:val="en-US" w:eastAsia="zh-CN"/>
        </w:rPr>
      </w:pPr>
      <w:r>
        <w:rPr>
          <w:rFonts w:hint="eastAsia" w:ascii="仿宋" w:hAnsi="仿宋" w:eastAsia="仿宋" w:cs="仿宋"/>
          <w:color w:val="auto"/>
          <w:sz w:val="28"/>
          <w:highlight w:val="none"/>
          <w:lang w:val="en-US" w:eastAsia="zh-CN"/>
        </w:rPr>
        <w:t>4.10本合同履行过程中，因乙方原因造成产品质量、安全文明等无法满足甲方及规范要求的，乙方须提供不属于其责任的证明并得到甲方的书面认可，否则乙方违约并承担5000元以上/次的违约金，全部责任、费用和损失由乙方承担。如果乙方因此导致本项目停止供货的，属乙方违约，乙方将对甲方以不低于伍万元/次的违约金支付给甲方，甲方可以从乙方任一笔款项中扣除。同时，甲方有权解除合同，产生的全部损失由乙方承担。</w:t>
      </w:r>
    </w:p>
    <w:p w14:paraId="0975CE2E">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firstLine="420" w:firstLineChars="150"/>
        <w:jc w:val="left"/>
        <w:textAlignment w:val="auto"/>
        <w:rPr>
          <w:rFonts w:hint="eastAsia" w:ascii="仿宋" w:hAnsi="仿宋" w:eastAsia="仿宋" w:cs="仿宋"/>
          <w:color w:val="auto"/>
          <w:sz w:val="28"/>
          <w:highlight w:val="none"/>
          <w:lang w:val="en-US" w:eastAsia="zh-CN"/>
        </w:rPr>
      </w:pPr>
      <w:r>
        <w:rPr>
          <w:rFonts w:hint="eastAsia" w:ascii="仿宋" w:hAnsi="仿宋" w:eastAsia="仿宋" w:cs="仿宋"/>
          <w:color w:val="auto"/>
          <w:sz w:val="28"/>
          <w:highlight w:val="none"/>
          <w:lang w:val="en-US" w:eastAsia="zh-CN"/>
        </w:rPr>
        <w:t>4.11乙方原因导致甲方或本项目被相关部门处罚、停工、扣分的，甲方有权就：被停工的计收乙方违约金伍万元/次、被扣分的计收违约金壹万元/分及贰万元/次，因此产生的全部损失及费用由乙方赔偿甲方。</w:t>
      </w:r>
    </w:p>
    <w:p w14:paraId="273F1415">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firstLine="420" w:firstLineChars="150"/>
        <w:jc w:val="left"/>
        <w:textAlignment w:val="auto"/>
        <w:rPr>
          <w:rFonts w:hint="default" w:ascii="仿宋" w:hAnsi="仿宋" w:eastAsia="仿宋" w:cs="仿宋"/>
          <w:color w:val="auto"/>
          <w:sz w:val="28"/>
          <w:highlight w:val="none"/>
          <w:lang w:val="en-US" w:eastAsia="zh-CN"/>
        </w:rPr>
      </w:pPr>
      <w:r>
        <w:rPr>
          <w:rFonts w:hint="eastAsia" w:ascii="仿宋" w:hAnsi="仿宋" w:eastAsia="仿宋" w:cs="仿宋"/>
          <w:color w:val="auto"/>
          <w:sz w:val="28"/>
          <w:highlight w:val="none"/>
          <w:lang w:val="en-US" w:eastAsia="zh-CN"/>
        </w:rPr>
        <w:t>4.12</w:t>
      </w:r>
      <w:r>
        <w:rPr>
          <w:rFonts w:hint="default" w:ascii="仿宋" w:hAnsi="仿宋" w:eastAsia="仿宋" w:cs="仿宋"/>
          <w:color w:val="auto"/>
          <w:sz w:val="28"/>
          <w:highlight w:val="none"/>
          <w:lang w:val="en-US" w:eastAsia="zh-CN"/>
        </w:rPr>
        <w:t>乙方未及时发放工人工资或及时支付货款，导致影响甲方或本项目的，每发生一次劳资纠纷或货款纠纷事件，乙方向甲方另行支付违约金叁万元</w:t>
      </w:r>
      <w:r>
        <w:rPr>
          <w:rFonts w:hint="eastAsia" w:ascii="仿宋" w:hAnsi="仿宋" w:eastAsia="仿宋" w:cs="仿宋"/>
          <w:color w:val="auto"/>
          <w:sz w:val="28"/>
          <w:highlight w:val="none"/>
          <w:lang w:val="en-US" w:eastAsia="zh-CN"/>
        </w:rPr>
        <w:t>；</w:t>
      </w:r>
      <w:r>
        <w:rPr>
          <w:rFonts w:hint="default" w:ascii="仿宋" w:hAnsi="仿宋" w:eastAsia="仿宋" w:cs="仿宋"/>
          <w:color w:val="auto"/>
          <w:sz w:val="28"/>
          <w:highlight w:val="none"/>
          <w:lang w:val="en-US" w:eastAsia="zh-CN"/>
        </w:rPr>
        <w:t>若因乙方拖欠工人工资或货款，导致媒体曝光或政府部门介入的，乙方另向甲方支付违约金不少于100000元/次。</w:t>
      </w:r>
    </w:p>
    <w:p w14:paraId="040312A2">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firstLine="420" w:firstLineChars="150"/>
        <w:jc w:val="left"/>
        <w:textAlignment w:val="auto"/>
        <w:rPr>
          <w:rFonts w:hint="default" w:ascii="仿宋" w:hAnsi="仿宋" w:eastAsia="仿宋" w:cs="仿宋"/>
          <w:color w:val="auto"/>
          <w:sz w:val="28"/>
          <w:highlight w:val="none"/>
          <w:lang w:val="en-US" w:eastAsia="zh-CN"/>
        </w:rPr>
      </w:pPr>
      <w:bookmarkStart w:id="203" w:name="_Toc29740"/>
      <w:bookmarkStart w:id="204" w:name="_Toc23129"/>
      <w:bookmarkStart w:id="205" w:name="_Toc18737"/>
      <w:bookmarkStart w:id="206" w:name="_Toc12372"/>
      <w:r>
        <w:rPr>
          <w:rFonts w:hint="eastAsia" w:ascii="仿宋" w:hAnsi="仿宋" w:eastAsia="仿宋" w:cs="仿宋"/>
          <w:color w:val="auto"/>
          <w:sz w:val="28"/>
          <w:highlight w:val="none"/>
          <w:lang w:val="en-US" w:eastAsia="zh-CN"/>
        </w:rPr>
        <w:t>4.13</w:t>
      </w:r>
      <w:r>
        <w:rPr>
          <w:rFonts w:hint="default" w:ascii="仿宋" w:hAnsi="仿宋" w:eastAsia="仿宋" w:cs="仿宋"/>
          <w:color w:val="auto"/>
          <w:sz w:val="28"/>
          <w:highlight w:val="none"/>
          <w:lang w:val="en-US" w:eastAsia="zh-CN"/>
        </w:rPr>
        <w:t>因乙方原因导致甲方被起诉的，乙方除赔偿甲方损失外，甲方每被起诉一次，乙方向甲方支付五万元的违约金。若</w:t>
      </w:r>
      <w:r>
        <w:rPr>
          <w:rFonts w:hint="eastAsia" w:ascii="仿宋" w:hAnsi="仿宋" w:eastAsia="仿宋" w:cs="仿宋"/>
          <w:color w:val="auto"/>
          <w:sz w:val="28"/>
          <w:highlight w:val="none"/>
          <w:lang w:val="en-US" w:eastAsia="zh-CN"/>
        </w:rPr>
        <w:t>乙方</w:t>
      </w:r>
      <w:r>
        <w:rPr>
          <w:rFonts w:hint="default" w:ascii="仿宋" w:hAnsi="仿宋" w:eastAsia="仿宋" w:cs="仿宋"/>
          <w:color w:val="auto"/>
          <w:sz w:val="28"/>
          <w:highlight w:val="none"/>
          <w:lang w:val="en-US" w:eastAsia="zh-CN"/>
        </w:rPr>
        <w:t>导致甲方</w:t>
      </w:r>
      <w:r>
        <w:rPr>
          <w:rFonts w:hint="eastAsia" w:ascii="仿宋" w:hAnsi="仿宋" w:eastAsia="仿宋" w:cs="仿宋"/>
          <w:color w:val="auto"/>
          <w:sz w:val="28"/>
          <w:highlight w:val="none"/>
          <w:lang w:val="en-US" w:eastAsia="zh-CN"/>
        </w:rPr>
        <w:t>资金</w:t>
      </w:r>
      <w:r>
        <w:rPr>
          <w:rFonts w:hint="default" w:ascii="仿宋" w:hAnsi="仿宋" w:eastAsia="仿宋" w:cs="仿宋"/>
          <w:color w:val="auto"/>
          <w:sz w:val="28"/>
          <w:highlight w:val="none"/>
          <w:lang w:val="en-US" w:eastAsia="zh-CN"/>
        </w:rPr>
        <w:t>账</w:t>
      </w:r>
      <w:r>
        <w:rPr>
          <w:rFonts w:hint="eastAsia" w:ascii="仿宋" w:hAnsi="仿宋" w:eastAsia="仿宋" w:cs="仿宋"/>
          <w:color w:val="auto"/>
          <w:sz w:val="28"/>
          <w:highlight w:val="none"/>
          <w:lang w:val="en-US" w:eastAsia="zh-CN"/>
        </w:rPr>
        <w:t>户</w:t>
      </w:r>
      <w:r>
        <w:rPr>
          <w:rFonts w:hint="default" w:ascii="仿宋" w:hAnsi="仿宋" w:eastAsia="仿宋" w:cs="仿宋"/>
          <w:color w:val="auto"/>
          <w:sz w:val="28"/>
          <w:highlight w:val="none"/>
          <w:lang w:val="en-US" w:eastAsia="zh-CN"/>
        </w:rPr>
        <w:t>被冻结，乙方还</w:t>
      </w:r>
      <w:r>
        <w:rPr>
          <w:rFonts w:hint="eastAsia" w:ascii="仿宋" w:hAnsi="仿宋" w:eastAsia="仿宋" w:cs="仿宋"/>
          <w:color w:val="auto"/>
          <w:sz w:val="28"/>
          <w:highlight w:val="none"/>
          <w:lang w:val="en-US" w:eastAsia="zh-CN"/>
        </w:rPr>
        <w:t>须</w:t>
      </w:r>
      <w:r>
        <w:rPr>
          <w:rFonts w:hint="default" w:ascii="仿宋" w:hAnsi="仿宋" w:eastAsia="仿宋" w:cs="仿宋"/>
          <w:color w:val="auto"/>
          <w:sz w:val="28"/>
          <w:highlight w:val="none"/>
          <w:lang w:val="en-US" w:eastAsia="zh-CN"/>
        </w:rPr>
        <w:t>按冻结资金总额的日千分之一向甲方支付利息</w:t>
      </w:r>
      <w:r>
        <w:rPr>
          <w:rFonts w:hint="eastAsia" w:ascii="仿宋" w:hAnsi="仿宋" w:eastAsia="仿宋" w:cs="仿宋"/>
          <w:color w:val="auto"/>
          <w:sz w:val="28"/>
          <w:highlight w:val="none"/>
          <w:lang w:val="en-US" w:eastAsia="zh-CN"/>
        </w:rPr>
        <w:t>，</w:t>
      </w:r>
      <w:r>
        <w:rPr>
          <w:rFonts w:hint="default" w:ascii="仿宋" w:hAnsi="仿宋" w:eastAsia="仿宋" w:cs="仿宋"/>
          <w:color w:val="auto"/>
          <w:sz w:val="28"/>
          <w:highlight w:val="none"/>
          <w:lang w:val="en-US" w:eastAsia="zh-CN"/>
        </w:rPr>
        <w:t>乙方</w:t>
      </w:r>
      <w:r>
        <w:rPr>
          <w:rFonts w:hint="eastAsia" w:ascii="仿宋" w:hAnsi="仿宋" w:eastAsia="仿宋" w:cs="仿宋"/>
          <w:color w:val="auto"/>
          <w:sz w:val="28"/>
          <w:highlight w:val="none"/>
          <w:lang w:val="en-US" w:eastAsia="zh-CN"/>
        </w:rPr>
        <w:t>同时赔偿</w:t>
      </w:r>
      <w:r>
        <w:rPr>
          <w:rFonts w:hint="default" w:ascii="仿宋" w:hAnsi="仿宋" w:eastAsia="仿宋" w:cs="仿宋"/>
          <w:color w:val="auto"/>
          <w:sz w:val="28"/>
          <w:highlight w:val="none"/>
          <w:lang w:val="en-US" w:eastAsia="zh-CN"/>
        </w:rPr>
        <w:t>甲方遭受的所有损失，并</w:t>
      </w:r>
      <w:r>
        <w:rPr>
          <w:rFonts w:hint="eastAsia" w:ascii="仿宋" w:hAnsi="仿宋" w:eastAsia="仿宋" w:cs="仿宋"/>
          <w:color w:val="auto"/>
          <w:sz w:val="28"/>
          <w:highlight w:val="none"/>
          <w:lang w:val="en-US" w:eastAsia="zh-CN"/>
        </w:rPr>
        <w:t>按</w:t>
      </w:r>
      <w:r>
        <w:rPr>
          <w:rFonts w:hint="default" w:ascii="仿宋" w:hAnsi="仿宋" w:eastAsia="仿宋" w:cs="仿宋"/>
          <w:color w:val="auto"/>
          <w:sz w:val="28"/>
          <w:highlight w:val="none"/>
          <w:lang w:val="en-US" w:eastAsia="zh-CN"/>
        </w:rPr>
        <w:t>账</w:t>
      </w:r>
      <w:r>
        <w:rPr>
          <w:rFonts w:hint="eastAsia" w:ascii="仿宋" w:hAnsi="仿宋" w:eastAsia="仿宋" w:cs="仿宋"/>
          <w:color w:val="auto"/>
          <w:sz w:val="28"/>
          <w:highlight w:val="none"/>
          <w:lang w:val="en-US" w:eastAsia="zh-CN"/>
        </w:rPr>
        <w:t>户</w:t>
      </w:r>
      <w:r>
        <w:rPr>
          <w:rFonts w:hint="default" w:ascii="仿宋" w:hAnsi="仿宋" w:eastAsia="仿宋" w:cs="仿宋"/>
          <w:color w:val="auto"/>
          <w:sz w:val="28"/>
          <w:highlight w:val="none"/>
          <w:lang w:val="en-US" w:eastAsia="zh-CN"/>
        </w:rPr>
        <w:t>被冻结次数每次额外向甲方</w:t>
      </w:r>
      <w:r>
        <w:rPr>
          <w:rFonts w:hint="eastAsia" w:ascii="仿宋" w:hAnsi="仿宋" w:eastAsia="仿宋" w:cs="仿宋"/>
          <w:color w:val="auto"/>
          <w:sz w:val="28"/>
          <w:highlight w:val="none"/>
          <w:lang w:val="en-US" w:eastAsia="zh-CN"/>
        </w:rPr>
        <w:t>承担</w:t>
      </w:r>
      <w:r>
        <w:rPr>
          <w:rFonts w:hint="default" w:ascii="仿宋" w:hAnsi="仿宋" w:eastAsia="仿宋" w:cs="仿宋"/>
          <w:color w:val="auto"/>
          <w:sz w:val="28"/>
          <w:highlight w:val="none"/>
          <w:lang w:val="en-US" w:eastAsia="zh-CN"/>
        </w:rPr>
        <w:t>50000元违约金。</w:t>
      </w:r>
    </w:p>
    <w:p w14:paraId="7CD13813">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firstLine="420" w:firstLineChars="150"/>
        <w:jc w:val="left"/>
        <w:textAlignment w:val="auto"/>
        <w:rPr>
          <w:rFonts w:hint="eastAsia" w:ascii="仿宋" w:hAnsi="仿宋" w:eastAsia="仿宋" w:cs="仿宋"/>
          <w:color w:val="auto"/>
          <w:sz w:val="28"/>
          <w:highlight w:val="none"/>
          <w:lang w:val="en-US" w:eastAsia="zh-CN"/>
        </w:rPr>
      </w:pPr>
      <w:r>
        <w:rPr>
          <w:rFonts w:hint="eastAsia" w:ascii="仿宋" w:hAnsi="仿宋" w:eastAsia="仿宋" w:cs="仿宋"/>
          <w:color w:val="auto"/>
          <w:sz w:val="28"/>
          <w:highlight w:val="none"/>
          <w:lang w:val="en-US" w:eastAsia="zh-CN"/>
        </w:rPr>
        <w:t>4.14乙方原因造成工程质量达不到本合同约定的质量标准或出现影响使用功能和工程结构安全，即使通过技术整改措施仍然无法达到设计要求等永久质量问题的，无论是否在保修期内，乙方须无条件返工至合格为止，并赔偿甲方因此遭受的一切损失。若该永久质量问题无法满足设计及合同约定质量标准，但甲方和本项目建设单位接受现状质量的，乙方仍须承担违约责任，自愿接受不合格部位造价20%以上的违约金处理，同时处以5000元以上/次的罚款。</w:t>
      </w:r>
    </w:p>
    <w:p w14:paraId="72B5972D">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firstLine="420" w:firstLineChars="150"/>
        <w:jc w:val="left"/>
        <w:textAlignment w:val="auto"/>
        <w:rPr>
          <w:rFonts w:hint="eastAsia" w:ascii="仿宋" w:hAnsi="仿宋" w:eastAsia="仿宋" w:cs="仿宋"/>
          <w:color w:val="auto"/>
          <w:sz w:val="28"/>
          <w:highlight w:val="none"/>
          <w:lang w:val="en-US" w:eastAsia="zh-CN"/>
        </w:rPr>
      </w:pPr>
      <w:r>
        <w:rPr>
          <w:rFonts w:hint="eastAsia" w:ascii="仿宋" w:hAnsi="仿宋" w:eastAsia="仿宋" w:cs="仿宋"/>
          <w:color w:val="auto"/>
          <w:sz w:val="28"/>
          <w:highlight w:val="none"/>
          <w:lang w:val="en-US" w:eastAsia="zh-CN"/>
        </w:rPr>
        <w:t>4.15对乙方不按合同约定时间向甲方申报其工人工资资料等行为，甲方有权对乙方收取违约金，每逾期一天的违约金不少于伍佰元/人(按乙方在本项目现场工作人员数量计)。</w:t>
      </w:r>
    </w:p>
    <w:p w14:paraId="28F73ABC">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firstLine="420" w:firstLineChars="150"/>
        <w:jc w:val="left"/>
        <w:textAlignment w:val="auto"/>
        <w:rPr>
          <w:rFonts w:hint="default" w:ascii="仿宋" w:hAnsi="仿宋" w:eastAsia="仿宋" w:cs="仿宋"/>
          <w:color w:val="auto"/>
          <w:sz w:val="28"/>
          <w:highlight w:val="none"/>
          <w:lang w:val="en-US" w:eastAsia="zh-CN"/>
        </w:rPr>
      </w:pPr>
      <w:bookmarkStart w:id="207" w:name="_Toc6525"/>
      <w:bookmarkStart w:id="208" w:name="_Toc6142"/>
      <w:r>
        <w:rPr>
          <w:rFonts w:hint="eastAsia" w:ascii="仿宋" w:hAnsi="仿宋" w:eastAsia="仿宋" w:cs="仿宋"/>
          <w:color w:val="auto"/>
          <w:sz w:val="28"/>
          <w:highlight w:val="none"/>
          <w:lang w:val="en-US" w:eastAsia="zh-CN"/>
        </w:rPr>
        <w:t>4.16</w:t>
      </w:r>
      <w:r>
        <w:rPr>
          <w:rFonts w:hint="default" w:ascii="仿宋" w:hAnsi="仿宋" w:eastAsia="仿宋" w:cs="仿宋"/>
          <w:color w:val="auto"/>
          <w:sz w:val="28"/>
          <w:highlight w:val="none"/>
          <w:lang w:val="en-US" w:eastAsia="zh-CN"/>
        </w:rPr>
        <w:t>乙方人员须接受甲方及工地管理人员的合理指挥，主动与施工单位做好配合。乙方须严格遵守甲方项目规章制度及工地安全生产要求，按照本项目安全施工规范进行作业。乙方在施工作业期间对设备和乙方人员的安全负全责，并保证设备周围人员的安全，操作员须严格按照设备操作规程操作不得违规，否则由此引发的一切安全事故及全部费用均由乙方负责。</w:t>
      </w:r>
    </w:p>
    <w:p w14:paraId="57779768">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firstLine="420" w:firstLineChars="150"/>
        <w:jc w:val="left"/>
        <w:textAlignment w:val="auto"/>
        <w:rPr>
          <w:rFonts w:hint="default" w:ascii="仿宋" w:hAnsi="仿宋" w:eastAsia="仿宋" w:cs="仿宋"/>
          <w:color w:val="auto"/>
          <w:sz w:val="28"/>
          <w:highlight w:val="none"/>
          <w:lang w:val="en-US" w:eastAsia="zh-CN"/>
        </w:rPr>
      </w:pPr>
      <w:r>
        <w:rPr>
          <w:rFonts w:hint="eastAsia" w:ascii="仿宋" w:hAnsi="仿宋" w:eastAsia="仿宋" w:cs="仿宋"/>
          <w:color w:val="auto"/>
          <w:sz w:val="28"/>
          <w:highlight w:val="none"/>
          <w:lang w:val="en-US" w:eastAsia="zh-CN"/>
        </w:rPr>
        <w:t>4.17</w:t>
      </w:r>
      <w:r>
        <w:rPr>
          <w:rFonts w:hint="default" w:ascii="仿宋" w:hAnsi="仿宋" w:eastAsia="仿宋" w:cs="仿宋"/>
          <w:color w:val="auto"/>
          <w:sz w:val="28"/>
          <w:highlight w:val="none"/>
          <w:lang w:val="en-US" w:eastAsia="zh-CN"/>
        </w:rPr>
        <w:t>乙方设备应外观整洁、技术性能良好、运转正常，满足施工需要，设备零配件必须符合使用要求。乙方须对设备定期检查排除安全隐患以保证施工安全性。设备须为乙方自有的合法设备。</w:t>
      </w:r>
    </w:p>
    <w:p w14:paraId="584DACB7">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firstLine="420" w:firstLineChars="150"/>
        <w:jc w:val="left"/>
        <w:textAlignment w:val="auto"/>
        <w:rPr>
          <w:rFonts w:hint="eastAsia" w:ascii="仿宋" w:hAnsi="仿宋" w:eastAsia="仿宋" w:cs="仿宋"/>
          <w:color w:val="auto"/>
          <w:sz w:val="28"/>
          <w:highlight w:val="none"/>
          <w:lang w:val="en-US" w:eastAsia="zh-CN"/>
        </w:rPr>
      </w:pPr>
      <w:r>
        <w:rPr>
          <w:rFonts w:hint="eastAsia" w:ascii="仿宋" w:hAnsi="仿宋" w:eastAsia="仿宋" w:cs="仿宋"/>
          <w:color w:val="auto"/>
          <w:sz w:val="28"/>
          <w:highlight w:val="none"/>
          <w:lang w:val="en-US" w:eastAsia="zh-CN"/>
        </w:rPr>
        <w:t>4.18乙方须有本项目所在地政府主管部门认可的相应专业资质和承担本合同义务、责任所需的经济实力并须提供相关资质资料给甲方。如因乙方资质等问题导致甲方被相关部门处罚的，因此产生的全部损失及费用由乙方承担。合同有效期内，乙方须确保自身持续具备履行合同义务的合法资质资格（尤其须符合政府主管部门的要求），否则甲方有权：①自乙方不具备合法资质、资格之日起，乙方向甲方支付违约金人民币伍佰元/天，直至乙方恢复相关资质、资格；②甲方单方解除合同并收回所有已付款项。</w:t>
      </w:r>
    </w:p>
    <w:p w14:paraId="20CAAF5B">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firstLine="420" w:firstLineChars="150"/>
        <w:jc w:val="left"/>
        <w:textAlignment w:val="auto"/>
        <w:rPr>
          <w:rFonts w:hint="default" w:ascii="仿宋" w:hAnsi="仿宋" w:eastAsia="仿宋" w:cs="仿宋"/>
          <w:color w:val="auto"/>
          <w:sz w:val="28"/>
          <w:highlight w:val="none"/>
          <w:lang w:val="en-US" w:eastAsia="zh-CN"/>
        </w:rPr>
      </w:pPr>
      <w:r>
        <w:rPr>
          <w:rFonts w:hint="eastAsia" w:ascii="仿宋" w:hAnsi="仿宋" w:eastAsia="仿宋" w:cs="仿宋"/>
          <w:color w:val="auto"/>
          <w:sz w:val="28"/>
          <w:highlight w:val="none"/>
          <w:lang w:val="en-US" w:eastAsia="zh-CN"/>
        </w:rPr>
        <w:t>4.19合同履行期间，乙方必须服从甲方正常工作安排，否则属乙方违约，甲方有权对乙方进行处罚。乙方承诺，确保本合同工程顺利进行，乙方不以任何理由停止供货，且凡停止供货，均属乙方违约，乙方自愿承担不小于伍万元/次违约金给甲方。</w:t>
      </w:r>
    </w:p>
    <w:p w14:paraId="68C43589">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firstLine="420" w:firstLineChars="150"/>
        <w:jc w:val="left"/>
        <w:textAlignment w:val="auto"/>
        <w:rPr>
          <w:rFonts w:hint="default" w:ascii="仿宋" w:hAnsi="仿宋" w:eastAsia="仿宋" w:cs="仿宋"/>
          <w:color w:val="auto"/>
          <w:sz w:val="28"/>
          <w:highlight w:val="none"/>
          <w:lang w:val="en-US" w:eastAsia="zh-CN"/>
        </w:rPr>
      </w:pPr>
      <w:r>
        <w:rPr>
          <w:rFonts w:hint="eastAsia" w:ascii="仿宋" w:hAnsi="仿宋" w:eastAsia="仿宋" w:cs="仿宋"/>
          <w:color w:val="auto"/>
          <w:sz w:val="28"/>
          <w:highlight w:val="none"/>
          <w:lang w:val="en-US" w:eastAsia="zh-CN"/>
        </w:rPr>
        <w:t>4.20</w:t>
      </w:r>
      <w:r>
        <w:rPr>
          <w:rFonts w:hint="default" w:ascii="仿宋" w:hAnsi="仿宋" w:eastAsia="仿宋" w:cs="仿宋"/>
          <w:color w:val="auto"/>
          <w:sz w:val="28"/>
          <w:highlight w:val="none"/>
          <w:lang w:val="en-US" w:eastAsia="zh-CN"/>
        </w:rPr>
        <w:t>本合同执行期内，若乙方发生2次不能及时提供</w:t>
      </w:r>
      <w:r>
        <w:rPr>
          <w:rFonts w:hint="eastAsia" w:ascii="仿宋" w:hAnsi="仿宋" w:eastAsia="仿宋" w:cs="仿宋"/>
          <w:color w:val="auto"/>
          <w:sz w:val="28"/>
          <w:highlight w:val="none"/>
          <w:lang w:val="en-US" w:eastAsia="zh-CN"/>
        </w:rPr>
        <w:t>产品</w:t>
      </w:r>
      <w:r>
        <w:rPr>
          <w:rFonts w:hint="default" w:ascii="仿宋" w:hAnsi="仿宋" w:eastAsia="仿宋" w:cs="仿宋"/>
          <w:color w:val="auto"/>
          <w:sz w:val="28"/>
          <w:highlight w:val="none"/>
          <w:lang w:val="en-US" w:eastAsia="zh-CN"/>
        </w:rPr>
        <w:t>的情况，则甲方有权单方解除合同，且一切损失由乙方自行承担。</w:t>
      </w:r>
    </w:p>
    <w:p w14:paraId="40482540">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firstLine="420" w:firstLineChars="150"/>
        <w:jc w:val="left"/>
        <w:textAlignment w:val="auto"/>
        <w:rPr>
          <w:rFonts w:hint="default" w:ascii="仿宋" w:hAnsi="仿宋" w:eastAsia="仿宋" w:cs="仿宋"/>
          <w:color w:val="auto"/>
          <w:sz w:val="28"/>
          <w:highlight w:val="none"/>
          <w:lang w:val="en-US" w:eastAsia="zh-CN"/>
        </w:rPr>
      </w:pPr>
      <w:r>
        <w:rPr>
          <w:rFonts w:hint="eastAsia" w:ascii="仿宋" w:hAnsi="仿宋" w:eastAsia="仿宋" w:cs="仿宋"/>
          <w:color w:val="auto"/>
          <w:sz w:val="28"/>
          <w:highlight w:val="none"/>
          <w:lang w:val="en-US" w:eastAsia="zh-CN"/>
        </w:rPr>
        <w:t>4.21</w:t>
      </w:r>
      <w:r>
        <w:rPr>
          <w:rFonts w:hint="default" w:ascii="仿宋" w:hAnsi="仿宋" w:eastAsia="仿宋" w:cs="仿宋"/>
          <w:color w:val="auto"/>
          <w:sz w:val="28"/>
          <w:highlight w:val="none"/>
          <w:lang w:val="en-US" w:eastAsia="zh-CN"/>
        </w:rPr>
        <w:t>乙方必须为其设备及人员购买社会保险及人身意外伤害保险，有关费用已包含在本合同价格中，甲方无需另行支付费用给乙方。因各种原因导致乙方需要延长保险期所需增加的保险费由乙方自行承担，其费用已包含在本合同约定价格内，凡在合同履行期间由乙方原因导致的一切安全及质量事故，属乙方责任，所有损失及费用由乙方承担。</w:t>
      </w:r>
    </w:p>
    <w:p w14:paraId="4E6217D1">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firstLine="420" w:firstLineChars="150"/>
        <w:jc w:val="left"/>
        <w:textAlignment w:val="auto"/>
        <w:rPr>
          <w:rFonts w:hint="default" w:ascii="仿宋" w:hAnsi="仿宋" w:eastAsia="仿宋" w:cs="仿宋"/>
          <w:color w:val="auto"/>
          <w:sz w:val="28"/>
          <w:highlight w:val="none"/>
          <w:lang w:val="en-US" w:eastAsia="zh-CN"/>
        </w:rPr>
      </w:pPr>
      <w:r>
        <w:rPr>
          <w:rFonts w:hint="eastAsia" w:ascii="仿宋" w:hAnsi="仿宋" w:eastAsia="仿宋" w:cs="仿宋"/>
          <w:color w:val="auto"/>
          <w:sz w:val="28"/>
          <w:highlight w:val="none"/>
          <w:lang w:val="en-US" w:eastAsia="zh-CN"/>
        </w:rPr>
        <w:t>4.22</w:t>
      </w:r>
      <w:r>
        <w:rPr>
          <w:rFonts w:hint="default" w:ascii="仿宋" w:hAnsi="仿宋" w:eastAsia="仿宋" w:cs="仿宋"/>
          <w:color w:val="auto"/>
          <w:sz w:val="28"/>
          <w:highlight w:val="none"/>
          <w:lang w:val="en-US" w:eastAsia="zh-CN"/>
        </w:rPr>
        <w:t>无论乙方有无按照本合同约定办理相关保险事宜，乙方人员或因乙方原因导致在本项目范围内发生的伤亡事故，均由乙方承担责任和费用。</w:t>
      </w:r>
    </w:p>
    <w:p w14:paraId="4EC3838C">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textAlignment w:val="auto"/>
        <w:outlineLvl w:val="1"/>
        <w:rPr>
          <w:rFonts w:hint="eastAsia" w:ascii="仿宋" w:hAnsi="仿宋" w:eastAsia="仿宋" w:cs="仿宋"/>
          <w:color w:val="auto"/>
          <w:sz w:val="28"/>
          <w:highlight w:val="none"/>
          <w:u w:val="none"/>
        </w:rPr>
      </w:pPr>
      <w:bookmarkStart w:id="209" w:name="_Toc3719"/>
      <w:bookmarkStart w:id="210" w:name="_Toc20226"/>
      <w:r>
        <w:rPr>
          <w:rFonts w:hint="eastAsia" w:ascii="仿宋" w:hAnsi="仿宋" w:eastAsia="仿宋" w:cs="仿宋"/>
          <w:b/>
          <w:bCs/>
          <w:color w:val="auto"/>
          <w:sz w:val="28"/>
          <w:highlight w:val="none"/>
          <w:lang w:val="en-US" w:eastAsia="zh-CN"/>
        </w:rPr>
        <w:t>第五章、</w:t>
      </w:r>
      <w:r>
        <w:rPr>
          <w:rFonts w:hint="eastAsia" w:ascii="仿宋" w:hAnsi="仿宋" w:eastAsia="仿宋" w:cs="仿宋"/>
          <w:b/>
          <w:bCs/>
          <w:color w:val="auto"/>
          <w:sz w:val="28"/>
          <w:highlight w:val="none"/>
          <w:u w:val="none"/>
        </w:rPr>
        <w:t>廉洁条款</w:t>
      </w:r>
      <w:bookmarkEnd w:id="203"/>
      <w:bookmarkEnd w:id="204"/>
      <w:bookmarkEnd w:id="205"/>
      <w:bookmarkEnd w:id="206"/>
      <w:bookmarkEnd w:id="207"/>
      <w:bookmarkEnd w:id="208"/>
      <w:bookmarkEnd w:id="209"/>
      <w:bookmarkEnd w:id="210"/>
      <w:r>
        <w:rPr>
          <w:rFonts w:hint="eastAsia" w:ascii="仿宋" w:hAnsi="仿宋" w:eastAsia="仿宋" w:cs="仿宋"/>
          <w:color w:val="auto"/>
          <w:sz w:val="28"/>
          <w:highlight w:val="none"/>
          <w:u w:val="none"/>
        </w:rPr>
        <w:tab/>
      </w:r>
      <w:r>
        <w:rPr>
          <w:rFonts w:hint="eastAsia" w:ascii="仿宋" w:hAnsi="仿宋" w:eastAsia="仿宋" w:cs="仿宋"/>
          <w:color w:val="auto"/>
          <w:sz w:val="28"/>
          <w:highlight w:val="none"/>
          <w:u w:val="none"/>
        </w:rPr>
        <w:tab/>
      </w:r>
      <w:r>
        <w:rPr>
          <w:rFonts w:hint="eastAsia" w:ascii="仿宋" w:hAnsi="仿宋" w:eastAsia="仿宋" w:cs="仿宋"/>
          <w:color w:val="auto"/>
          <w:sz w:val="28"/>
          <w:highlight w:val="none"/>
          <w:u w:val="none"/>
        </w:rPr>
        <w:tab/>
      </w:r>
      <w:r>
        <w:rPr>
          <w:rFonts w:hint="eastAsia" w:ascii="仿宋" w:hAnsi="仿宋" w:eastAsia="仿宋" w:cs="仿宋"/>
          <w:color w:val="auto"/>
          <w:sz w:val="28"/>
          <w:highlight w:val="none"/>
          <w:u w:val="none"/>
        </w:rPr>
        <w:tab/>
      </w:r>
      <w:r>
        <w:rPr>
          <w:rFonts w:hint="eastAsia" w:ascii="仿宋" w:hAnsi="仿宋" w:eastAsia="仿宋" w:cs="仿宋"/>
          <w:color w:val="auto"/>
          <w:sz w:val="28"/>
          <w:highlight w:val="none"/>
          <w:u w:val="none"/>
        </w:rPr>
        <w:tab/>
      </w:r>
      <w:r>
        <w:rPr>
          <w:rFonts w:hint="eastAsia" w:ascii="仿宋" w:hAnsi="仿宋" w:eastAsia="仿宋" w:cs="仿宋"/>
          <w:color w:val="auto"/>
          <w:sz w:val="28"/>
          <w:highlight w:val="none"/>
          <w:u w:val="none"/>
        </w:rPr>
        <w:tab/>
      </w:r>
      <w:r>
        <w:rPr>
          <w:rFonts w:hint="eastAsia" w:ascii="仿宋" w:hAnsi="仿宋" w:eastAsia="仿宋" w:cs="仿宋"/>
          <w:color w:val="auto"/>
          <w:sz w:val="28"/>
          <w:highlight w:val="none"/>
          <w:u w:val="none"/>
        </w:rPr>
        <w:tab/>
      </w:r>
    </w:p>
    <w:p w14:paraId="72F7692B">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firstLine="420" w:firstLineChars="150"/>
        <w:jc w:val="left"/>
        <w:textAlignment w:val="auto"/>
        <w:rPr>
          <w:rFonts w:hint="eastAsia" w:ascii="仿宋" w:hAnsi="仿宋" w:eastAsia="仿宋" w:cs="仿宋"/>
          <w:color w:val="auto"/>
          <w:sz w:val="28"/>
          <w:highlight w:val="none"/>
          <w:lang w:val="en-US" w:eastAsia="zh-CN"/>
        </w:rPr>
      </w:pPr>
      <w:bookmarkStart w:id="211" w:name="_Toc25006"/>
      <w:r>
        <w:rPr>
          <w:rFonts w:hint="eastAsia" w:ascii="仿宋" w:hAnsi="仿宋" w:eastAsia="仿宋" w:cs="仿宋"/>
          <w:color w:val="auto"/>
          <w:sz w:val="28"/>
          <w:highlight w:val="none"/>
          <w:lang w:val="en-US" w:eastAsia="zh-CN"/>
        </w:rPr>
        <w:t>5.1乙方在与甲方合作期间（包括本合同招采、签约、履约期间），不得向甲方职员提供请吃、送礼、旅游、色情服务、行贿、回扣或其他好处，如有违反，乙方每次向甲方支付人民币十万元作为违约金（甲方可从任意一笔合同款中扣款），造成甲方经济或其他损失的，乙方全额赔偿，且甲方有权单方解除本合同。</w:t>
      </w:r>
    </w:p>
    <w:p w14:paraId="508F4FFC">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firstLine="420" w:firstLineChars="150"/>
        <w:jc w:val="left"/>
        <w:textAlignment w:val="auto"/>
        <w:rPr>
          <w:rFonts w:hint="eastAsia" w:ascii="仿宋" w:hAnsi="仿宋" w:eastAsia="仿宋" w:cs="仿宋"/>
          <w:color w:val="auto"/>
          <w:sz w:val="28"/>
          <w:highlight w:val="none"/>
          <w:lang w:val="en-US" w:eastAsia="zh-CN"/>
        </w:rPr>
      </w:pPr>
      <w:r>
        <w:rPr>
          <w:rFonts w:hint="eastAsia" w:ascii="仿宋" w:hAnsi="仿宋" w:eastAsia="仿宋" w:cs="仿宋"/>
          <w:color w:val="auto"/>
          <w:sz w:val="28"/>
          <w:highlight w:val="none"/>
          <w:lang w:val="en-US" w:eastAsia="zh-CN"/>
        </w:rPr>
        <w:t>5.2甲乙双方管理人员有权拒绝执行合同以外的违法要求。甲方发现乙方向甲方人员或甲方委托的其他人员行贿或输送不正当利益的，甲方有权对乙方进行处罚并单方解除合同，对所发生的工程量/工作量不予结算及不支付费用。</w:t>
      </w:r>
    </w:p>
    <w:p w14:paraId="16F9EC75">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firstLine="420" w:firstLineChars="150"/>
        <w:jc w:val="left"/>
        <w:textAlignment w:val="auto"/>
        <w:rPr>
          <w:rFonts w:hint="eastAsia" w:ascii="仿宋" w:hAnsi="仿宋" w:eastAsia="仿宋" w:cs="仿宋"/>
          <w:color w:val="auto"/>
          <w:sz w:val="28"/>
          <w:highlight w:val="none"/>
          <w:lang w:val="en-US" w:eastAsia="zh-CN"/>
        </w:rPr>
      </w:pPr>
      <w:r>
        <w:rPr>
          <w:rFonts w:hint="eastAsia" w:ascii="仿宋" w:hAnsi="仿宋" w:eastAsia="仿宋" w:cs="仿宋"/>
          <w:color w:val="auto"/>
          <w:sz w:val="28"/>
          <w:highlight w:val="none"/>
          <w:lang w:val="en-US" w:eastAsia="zh-CN"/>
        </w:rPr>
        <w:t>5.3如甲方发现乙方可能存在违反廉洁条款的行为时，甲方有权暂扣违约金/争议材料款/处罚款等对应等额的合同款，直至调查完毕后根据调查结果再作处理，甲方暂不付款的行为不违约。</w:t>
      </w:r>
    </w:p>
    <w:bookmarkEnd w:id="211"/>
    <w:p w14:paraId="08F5DDD6">
      <w:pPr>
        <w:keepNext w:val="0"/>
        <w:keepLines w:val="0"/>
        <w:pageBreakBefore w:val="0"/>
        <w:widowControl w:val="0"/>
        <w:kinsoku/>
        <w:wordWrap/>
        <w:overflowPunct/>
        <w:topLinePunct w:val="0"/>
        <w:autoSpaceDE/>
        <w:autoSpaceDN/>
        <w:bidi w:val="0"/>
        <w:adjustRightInd/>
        <w:snapToGrid w:val="0"/>
        <w:spacing w:line="360" w:lineRule="auto"/>
        <w:textAlignment w:val="auto"/>
        <w:outlineLvl w:val="1"/>
        <w:rPr>
          <w:rFonts w:hint="eastAsia" w:ascii="仿宋" w:hAnsi="仿宋" w:eastAsia="仿宋" w:cs="仿宋"/>
          <w:color w:val="auto"/>
          <w:sz w:val="28"/>
          <w:szCs w:val="28"/>
          <w:highlight w:val="none"/>
          <w:lang w:val="en-US" w:eastAsia="zh-CN"/>
        </w:rPr>
      </w:pPr>
      <w:bookmarkStart w:id="212" w:name="_Toc27905"/>
      <w:bookmarkStart w:id="213" w:name="_Toc14237"/>
      <w:bookmarkStart w:id="214" w:name="_Toc16121"/>
      <w:bookmarkStart w:id="215" w:name="_Toc28398"/>
      <w:bookmarkStart w:id="216" w:name="_Toc5679"/>
      <w:bookmarkStart w:id="217" w:name="_Toc100"/>
      <w:r>
        <w:rPr>
          <w:rFonts w:hint="eastAsia" w:ascii="仿宋" w:hAnsi="仿宋" w:eastAsia="仿宋" w:cs="仿宋"/>
          <w:b/>
          <w:bCs/>
          <w:color w:val="auto"/>
          <w:sz w:val="28"/>
          <w:szCs w:val="28"/>
          <w:highlight w:val="none"/>
          <w:lang w:val="en-US" w:eastAsia="zh-CN"/>
        </w:rPr>
        <w:t>第六章、甲乙双方联系人权限</w:t>
      </w:r>
      <w:bookmarkEnd w:id="212"/>
      <w:bookmarkEnd w:id="213"/>
      <w:bookmarkEnd w:id="214"/>
      <w:bookmarkEnd w:id="215"/>
      <w:bookmarkEnd w:id="216"/>
      <w:bookmarkEnd w:id="217"/>
    </w:p>
    <w:p w14:paraId="33766498">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firstLine="420" w:firstLineChars="150"/>
        <w:jc w:val="left"/>
        <w:textAlignment w:val="auto"/>
        <w:rPr>
          <w:rFonts w:hint="eastAsia" w:ascii="仿宋" w:hAnsi="仿宋" w:eastAsia="仿宋" w:cs="仿宋"/>
          <w:color w:val="auto"/>
          <w:sz w:val="28"/>
          <w:highlight w:val="none"/>
          <w:lang w:val="en-US" w:eastAsia="zh-CN"/>
        </w:rPr>
      </w:pPr>
      <w:r>
        <w:rPr>
          <w:rFonts w:hint="eastAsia" w:ascii="仿宋" w:hAnsi="仿宋" w:eastAsia="仿宋" w:cs="仿宋"/>
          <w:color w:val="auto"/>
          <w:sz w:val="28"/>
          <w:highlight w:val="none"/>
          <w:lang w:val="en-US" w:eastAsia="zh-CN"/>
        </w:rPr>
        <w:t>6.1甲方对乙方发出的业务通知等文件，须经甲方项目负责人及合同执行联系人签名并加盖甲方项目章（样式详见附件）方为有效，否则为无效文件，仅盖章或者仅签名的文件亦无效。甲方项目负责人、合同执行联系人变更的，甲方将以书面形式通知乙方。</w:t>
      </w:r>
    </w:p>
    <w:p w14:paraId="7AC0ED19">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firstLine="420" w:firstLineChars="150"/>
        <w:jc w:val="left"/>
        <w:textAlignment w:val="auto"/>
        <w:rPr>
          <w:rFonts w:hint="eastAsia" w:ascii="仿宋" w:hAnsi="仿宋" w:eastAsia="仿宋" w:cs="仿宋"/>
          <w:color w:val="auto"/>
          <w:sz w:val="28"/>
          <w:highlight w:val="none"/>
          <w:lang w:val="en-US" w:eastAsia="zh-CN"/>
        </w:rPr>
      </w:pPr>
      <w:r>
        <w:rPr>
          <w:rFonts w:hint="eastAsia" w:ascii="仿宋" w:hAnsi="仿宋" w:eastAsia="仿宋" w:cs="仿宋"/>
          <w:color w:val="auto"/>
          <w:sz w:val="28"/>
          <w:highlight w:val="none"/>
          <w:lang w:val="en-US" w:eastAsia="zh-CN"/>
        </w:rPr>
        <w:t>甲方用于本项目的项目章，仅供甲方项目部与乙方联系工作和确认施工技术、资料之用。该项目章用于以下情形时无效：</w:t>
      </w:r>
    </w:p>
    <w:p w14:paraId="712A0DA7">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firstLine="420" w:firstLineChars="150"/>
        <w:jc w:val="left"/>
        <w:textAlignment w:val="auto"/>
        <w:rPr>
          <w:rFonts w:hint="eastAsia" w:ascii="仿宋" w:hAnsi="仿宋" w:eastAsia="仿宋" w:cs="仿宋"/>
          <w:color w:val="auto"/>
          <w:sz w:val="28"/>
          <w:highlight w:val="none"/>
          <w:lang w:val="en-US" w:eastAsia="zh-CN"/>
        </w:rPr>
      </w:pPr>
      <w:r>
        <w:rPr>
          <w:rFonts w:hint="eastAsia" w:ascii="仿宋" w:hAnsi="仿宋" w:eastAsia="仿宋" w:cs="仿宋"/>
          <w:color w:val="auto"/>
          <w:sz w:val="28"/>
          <w:highlight w:val="none"/>
          <w:lang w:val="en-US" w:eastAsia="zh-CN"/>
        </w:rPr>
        <w:t>①签订合同；</w:t>
      </w:r>
    </w:p>
    <w:p w14:paraId="0E905F85">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firstLine="420" w:firstLineChars="150"/>
        <w:jc w:val="left"/>
        <w:textAlignment w:val="auto"/>
        <w:rPr>
          <w:rFonts w:hint="eastAsia" w:ascii="仿宋" w:hAnsi="仿宋" w:eastAsia="仿宋" w:cs="仿宋"/>
          <w:color w:val="auto"/>
          <w:sz w:val="28"/>
          <w:highlight w:val="none"/>
          <w:lang w:val="en-US" w:eastAsia="zh-CN"/>
        </w:rPr>
      </w:pPr>
      <w:r>
        <w:rPr>
          <w:rFonts w:hint="eastAsia" w:ascii="仿宋" w:hAnsi="仿宋" w:eastAsia="仿宋" w:cs="仿宋"/>
          <w:color w:val="auto"/>
          <w:sz w:val="28"/>
          <w:highlight w:val="none"/>
          <w:lang w:val="en-US" w:eastAsia="zh-CN"/>
        </w:rPr>
        <w:t>②任何类型的欠条或收据；</w:t>
      </w:r>
    </w:p>
    <w:p w14:paraId="57312B38">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firstLine="420" w:firstLineChars="150"/>
        <w:jc w:val="left"/>
        <w:textAlignment w:val="auto"/>
        <w:rPr>
          <w:rFonts w:hint="default" w:ascii="仿宋" w:hAnsi="仿宋" w:eastAsia="仿宋" w:cs="仿宋"/>
          <w:color w:val="auto"/>
          <w:sz w:val="28"/>
          <w:highlight w:val="none"/>
          <w:lang w:val="en-US" w:eastAsia="zh-CN"/>
        </w:rPr>
      </w:pPr>
      <w:r>
        <w:rPr>
          <w:rFonts w:hint="eastAsia" w:ascii="仿宋" w:hAnsi="仿宋" w:eastAsia="仿宋" w:cs="仿宋"/>
          <w:color w:val="auto"/>
          <w:sz w:val="28"/>
          <w:highlight w:val="none"/>
          <w:lang w:val="en-US" w:eastAsia="zh-CN"/>
        </w:rPr>
        <w:t>③任何形式的经济结算凭证；</w:t>
      </w:r>
    </w:p>
    <w:p w14:paraId="361ECF04">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firstLine="420" w:firstLineChars="150"/>
        <w:jc w:val="left"/>
        <w:textAlignment w:val="auto"/>
        <w:rPr>
          <w:rFonts w:hint="eastAsia" w:ascii="仿宋" w:hAnsi="仿宋" w:eastAsia="仿宋" w:cs="仿宋"/>
          <w:color w:val="auto"/>
          <w:sz w:val="28"/>
          <w:highlight w:val="none"/>
          <w:lang w:val="en-US" w:eastAsia="zh-CN"/>
        </w:rPr>
      </w:pPr>
      <w:r>
        <w:rPr>
          <w:rFonts w:hint="eastAsia" w:ascii="仿宋" w:hAnsi="仿宋" w:eastAsia="仿宋" w:cs="仿宋"/>
          <w:color w:val="auto"/>
          <w:sz w:val="28"/>
          <w:highlight w:val="none"/>
          <w:lang w:val="en-US" w:eastAsia="zh-CN"/>
        </w:rPr>
        <w:t>④为他人或他单位提供任何形式的担保；</w:t>
      </w:r>
    </w:p>
    <w:p w14:paraId="5F1D7687">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firstLine="420" w:firstLineChars="150"/>
        <w:jc w:val="left"/>
        <w:textAlignment w:val="auto"/>
        <w:rPr>
          <w:rFonts w:hint="eastAsia" w:ascii="仿宋" w:hAnsi="仿宋" w:eastAsia="仿宋" w:cs="仿宋"/>
          <w:color w:val="auto"/>
          <w:sz w:val="28"/>
          <w:highlight w:val="none"/>
          <w:lang w:val="en-US" w:eastAsia="zh-CN"/>
        </w:rPr>
      </w:pPr>
      <w:r>
        <w:rPr>
          <w:rFonts w:hint="eastAsia" w:ascii="仿宋" w:hAnsi="仿宋" w:eastAsia="仿宋" w:cs="仿宋"/>
          <w:color w:val="auto"/>
          <w:sz w:val="28"/>
          <w:highlight w:val="none"/>
          <w:lang w:val="en-US" w:eastAsia="zh-CN"/>
        </w:rPr>
        <w:t>⑤确认任何形式的包含权利义务及责任承担的文件。</w:t>
      </w:r>
    </w:p>
    <w:p w14:paraId="0E96FFF6">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firstLine="420" w:firstLineChars="150"/>
        <w:jc w:val="left"/>
        <w:textAlignment w:val="auto"/>
        <w:rPr>
          <w:rFonts w:hint="eastAsia" w:ascii="仿宋" w:hAnsi="仿宋" w:eastAsia="仿宋" w:cs="仿宋"/>
          <w:color w:val="auto"/>
          <w:sz w:val="28"/>
          <w:highlight w:val="none"/>
          <w:lang w:val="en-US" w:eastAsia="zh-CN"/>
        </w:rPr>
      </w:pPr>
      <w:r>
        <w:rPr>
          <w:rFonts w:hint="eastAsia" w:ascii="仿宋" w:hAnsi="仿宋" w:eastAsia="仿宋" w:cs="仿宋"/>
          <w:color w:val="auto"/>
          <w:sz w:val="28"/>
          <w:highlight w:val="none"/>
          <w:lang w:val="en-US" w:eastAsia="zh-CN"/>
        </w:rPr>
        <w:t>6.2乙方授权代表以乙方的名义处理与本合同相关的一切事务，乙方对其行为均认可并承担一切责任。乙方如需更换授权代表，应提前3个日历天以书面形式通知甲方。</w:t>
      </w:r>
    </w:p>
    <w:p w14:paraId="5817D140">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firstLine="420" w:firstLineChars="150"/>
        <w:jc w:val="left"/>
        <w:textAlignment w:val="auto"/>
        <w:rPr>
          <w:rFonts w:hint="eastAsia" w:ascii="仿宋" w:hAnsi="仿宋" w:eastAsia="仿宋" w:cs="仿宋"/>
          <w:color w:val="auto"/>
          <w:sz w:val="28"/>
          <w:highlight w:val="none"/>
          <w:lang w:val="en-US" w:eastAsia="zh-CN"/>
        </w:rPr>
      </w:pPr>
      <w:r>
        <w:rPr>
          <w:rFonts w:hint="eastAsia" w:ascii="仿宋" w:hAnsi="仿宋" w:eastAsia="仿宋" w:cs="仿宋"/>
          <w:color w:val="auto"/>
          <w:sz w:val="28"/>
          <w:highlight w:val="none"/>
          <w:lang w:val="en-US" w:eastAsia="zh-CN"/>
        </w:rPr>
        <w:t>6.3乙方每批产品安排指定的业务员跟单，对接验收、核量及售后等相关问题。</w:t>
      </w:r>
    </w:p>
    <w:p w14:paraId="307DC38A">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firstLine="420" w:firstLineChars="150"/>
        <w:jc w:val="left"/>
        <w:textAlignment w:val="auto"/>
        <w:rPr>
          <w:rFonts w:hint="eastAsia" w:ascii="仿宋" w:hAnsi="仿宋" w:eastAsia="仿宋" w:cs="仿宋"/>
          <w:color w:val="auto"/>
          <w:sz w:val="28"/>
          <w:highlight w:val="none"/>
          <w:lang w:val="en-US" w:eastAsia="zh-CN"/>
        </w:rPr>
      </w:pPr>
      <w:r>
        <w:rPr>
          <w:rFonts w:hint="eastAsia" w:ascii="仿宋" w:hAnsi="仿宋" w:eastAsia="仿宋" w:cs="仿宋"/>
          <w:color w:val="auto"/>
          <w:sz w:val="28"/>
          <w:highlight w:val="none"/>
          <w:lang w:val="en-US" w:eastAsia="zh-CN"/>
        </w:rPr>
        <w:t>6.4除甲方项目部负责人外，甲方项目部其他任何人对涉及费用的所有文件、资料无权进行确定、批准。甲方的项目部负责人在履行本合同过程中，对涉及费用的所有文件、资料审批权限为不超过三千元/次（含税）。三千元/次以该负责人负责管理的项目为最小单位，不得分地块、分期、分楼栋、分部位拆分使用权限。涉及费用超过三千元的文件、资料，无论甲方的项目部负责人是否签字，均须按甲方公司规定的流程完成申报、审批并加盖甲方公章后方为有效，未按此约定完成审批、盖章的文件、资料，无论甲方任何人签字，甲方均不承认和支付任何费用，乙方亦无权向甲方主张任何权利。</w:t>
      </w:r>
    </w:p>
    <w:p w14:paraId="59C4922D">
      <w:pPr>
        <w:keepNext w:val="0"/>
        <w:keepLines w:val="0"/>
        <w:pageBreakBefore w:val="0"/>
        <w:widowControl w:val="0"/>
        <w:kinsoku/>
        <w:wordWrap/>
        <w:overflowPunct/>
        <w:topLinePunct w:val="0"/>
        <w:autoSpaceDE/>
        <w:autoSpaceDN/>
        <w:bidi w:val="0"/>
        <w:adjustRightInd/>
        <w:snapToGrid w:val="0"/>
        <w:spacing w:line="360" w:lineRule="auto"/>
        <w:textAlignment w:val="auto"/>
        <w:outlineLvl w:val="1"/>
        <w:rPr>
          <w:rFonts w:hint="eastAsia" w:ascii="仿宋" w:hAnsi="仿宋" w:eastAsia="仿宋" w:cs="仿宋"/>
          <w:color w:val="auto"/>
          <w:sz w:val="28"/>
          <w:szCs w:val="28"/>
          <w:highlight w:val="none"/>
          <w:lang w:val="en-US" w:eastAsia="zh-CN"/>
        </w:rPr>
      </w:pPr>
      <w:bookmarkStart w:id="218" w:name="_Toc28082"/>
      <w:bookmarkStart w:id="219" w:name="_Toc14570"/>
      <w:bookmarkStart w:id="220" w:name="_Toc2216"/>
      <w:bookmarkStart w:id="221" w:name="_Toc15406"/>
      <w:bookmarkStart w:id="222" w:name="_Toc20238"/>
      <w:bookmarkStart w:id="223" w:name="_Toc23058"/>
      <w:bookmarkStart w:id="224" w:name="_Toc8151"/>
      <w:bookmarkStart w:id="225" w:name="_Toc32691"/>
      <w:bookmarkStart w:id="226" w:name="_Toc25549"/>
      <w:r>
        <w:rPr>
          <w:rFonts w:hint="eastAsia" w:ascii="仿宋" w:hAnsi="仿宋" w:eastAsia="仿宋" w:cs="仿宋"/>
          <w:b/>
          <w:bCs/>
          <w:color w:val="auto"/>
          <w:sz w:val="28"/>
          <w:szCs w:val="28"/>
          <w:highlight w:val="none"/>
          <w:lang w:val="en-US" w:eastAsia="zh-CN"/>
        </w:rPr>
        <w:t>第七章、其他</w:t>
      </w:r>
      <w:bookmarkEnd w:id="218"/>
      <w:bookmarkEnd w:id="219"/>
      <w:bookmarkEnd w:id="220"/>
      <w:bookmarkEnd w:id="221"/>
      <w:bookmarkEnd w:id="222"/>
      <w:bookmarkEnd w:id="223"/>
      <w:bookmarkEnd w:id="224"/>
      <w:bookmarkEnd w:id="225"/>
      <w:bookmarkEnd w:id="226"/>
    </w:p>
    <w:p w14:paraId="367B0B99">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firstLine="420" w:firstLineChars="150"/>
        <w:jc w:val="left"/>
        <w:textAlignment w:val="auto"/>
        <w:rPr>
          <w:rFonts w:hint="eastAsia" w:ascii="仿宋" w:hAnsi="仿宋" w:eastAsia="仿宋" w:cs="仿宋"/>
          <w:color w:val="auto"/>
          <w:sz w:val="28"/>
          <w:highlight w:val="none"/>
          <w:lang w:val="en-US" w:eastAsia="zh-CN"/>
        </w:rPr>
      </w:pPr>
      <w:r>
        <w:rPr>
          <w:rFonts w:hint="eastAsia" w:ascii="仿宋" w:hAnsi="仿宋" w:eastAsia="仿宋" w:cs="仿宋"/>
          <w:color w:val="auto"/>
          <w:sz w:val="28"/>
          <w:highlight w:val="none"/>
          <w:lang w:val="en-US" w:eastAsia="zh-CN"/>
        </w:rPr>
        <w:t>7.1合同价款及合同条款已考虑突发疫情等流行疾病影响因素，乙方不以疫情防控为由要求甲方对合同价、合同结算办法及工期等合同条款进行调整，防疫措施的一切费用已包含在合同价内，不另计费。</w:t>
      </w:r>
    </w:p>
    <w:p w14:paraId="702FF93F">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firstLine="420" w:firstLineChars="150"/>
        <w:jc w:val="left"/>
        <w:textAlignment w:val="auto"/>
        <w:rPr>
          <w:rFonts w:hint="eastAsia" w:ascii="仿宋" w:hAnsi="仿宋" w:eastAsia="仿宋" w:cs="仿宋"/>
          <w:color w:val="auto"/>
          <w:sz w:val="28"/>
          <w:highlight w:val="none"/>
          <w:lang w:val="en-US" w:eastAsia="zh-CN"/>
        </w:rPr>
      </w:pPr>
      <w:r>
        <w:rPr>
          <w:rFonts w:hint="eastAsia" w:ascii="仿宋" w:hAnsi="仿宋" w:eastAsia="仿宋" w:cs="仿宋"/>
          <w:color w:val="auto"/>
          <w:sz w:val="28"/>
          <w:highlight w:val="none"/>
          <w:lang w:val="en-US" w:eastAsia="zh-CN"/>
        </w:rPr>
        <w:t>7.2乙方人员在本合同履行期间所发生的所有安全事故，均由乙方承担所发生的全部费用及损失，对甲方造成损失的则由乙方赔偿甲方损失。</w:t>
      </w:r>
    </w:p>
    <w:p w14:paraId="0CE398BA">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firstLine="420" w:firstLineChars="150"/>
        <w:jc w:val="left"/>
        <w:textAlignment w:val="auto"/>
        <w:rPr>
          <w:rFonts w:hint="eastAsia" w:ascii="仿宋" w:hAnsi="仿宋" w:eastAsia="仿宋" w:cs="仿宋"/>
          <w:color w:val="auto"/>
          <w:sz w:val="28"/>
          <w:highlight w:val="none"/>
          <w:lang w:val="en-US" w:eastAsia="zh-CN"/>
        </w:rPr>
      </w:pPr>
      <w:r>
        <w:rPr>
          <w:rFonts w:hint="eastAsia" w:ascii="仿宋" w:hAnsi="仿宋" w:eastAsia="仿宋" w:cs="仿宋"/>
          <w:color w:val="auto"/>
          <w:sz w:val="28"/>
          <w:highlight w:val="none"/>
          <w:lang w:val="en-US" w:eastAsia="zh-CN"/>
        </w:rPr>
        <w:t>7.3甲、乙双方对产品质量有争议的，由产品使用地点的、国家规定的质量检测机构鉴定，所需费用及因此造成的损失由责任方承担，如双方均有</w:t>
      </w:r>
      <w:r>
        <w:rPr>
          <w:rFonts w:hint="eastAsia" w:ascii="仿宋" w:hAnsi="仿宋" w:eastAsia="仿宋" w:cs="仿宋"/>
          <w:color w:val="auto"/>
          <w:sz w:val="28"/>
          <w:szCs w:val="28"/>
          <w:highlight w:val="none"/>
          <w:lang w:val="en-US" w:eastAsia="zh-CN"/>
        </w:rPr>
        <w:t>责</w:t>
      </w:r>
      <w:r>
        <w:rPr>
          <w:rFonts w:hint="eastAsia" w:ascii="仿宋" w:hAnsi="仿宋" w:eastAsia="仿宋" w:cs="仿宋"/>
          <w:color w:val="auto"/>
          <w:sz w:val="28"/>
          <w:highlight w:val="none"/>
          <w:lang w:val="en-US" w:eastAsia="zh-CN"/>
        </w:rPr>
        <w:t>任，由双方根据各自责任分别承担。不可抗力的情形按国家相应规定执行。</w:t>
      </w:r>
    </w:p>
    <w:p w14:paraId="09B6F2EE">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firstLine="420" w:firstLineChars="150"/>
        <w:jc w:val="left"/>
        <w:textAlignment w:val="auto"/>
        <w:rPr>
          <w:rFonts w:hint="eastAsia" w:ascii="仿宋" w:hAnsi="仿宋" w:eastAsia="仿宋" w:cs="仿宋"/>
          <w:color w:val="auto"/>
          <w:sz w:val="28"/>
          <w:highlight w:val="none"/>
          <w:lang w:val="en-US" w:eastAsia="zh-CN"/>
        </w:rPr>
      </w:pPr>
      <w:r>
        <w:rPr>
          <w:rFonts w:hint="eastAsia" w:ascii="仿宋" w:hAnsi="仿宋" w:eastAsia="仿宋" w:cs="仿宋"/>
          <w:color w:val="auto"/>
          <w:sz w:val="28"/>
          <w:highlight w:val="none"/>
          <w:lang w:val="en-US" w:eastAsia="zh-CN"/>
        </w:rPr>
        <w:t>7.4甲方因参与本合同履行而发出、或与乙方达成合意所形成的一切相关文件，均须同时具备甲方公章及法定代表人（或授权代表人）签名，否则均不对甲方产生约束力，除非事后获得甲方另行追认。</w:t>
      </w:r>
    </w:p>
    <w:p w14:paraId="043132CA">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firstLine="420" w:firstLineChars="150"/>
        <w:jc w:val="left"/>
        <w:textAlignment w:val="auto"/>
        <w:rPr>
          <w:rFonts w:hint="eastAsia" w:ascii="仿宋" w:hAnsi="仿宋" w:eastAsia="仿宋" w:cs="仿宋"/>
          <w:color w:val="auto"/>
          <w:sz w:val="28"/>
          <w:highlight w:val="none"/>
          <w:lang w:val="en-US" w:eastAsia="zh-CN"/>
        </w:rPr>
      </w:pPr>
      <w:r>
        <w:rPr>
          <w:rFonts w:hint="eastAsia" w:ascii="仿宋" w:hAnsi="仿宋" w:eastAsia="仿宋" w:cs="仿宋"/>
          <w:color w:val="auto"/>
          <w:sz w:val="28"/>
          <w:highlight w:val="none"/>
          <w:lang w:val="en-US" w:eastAsia="zh-CN"/>
        </w:rPr>
        <w:t>7.5本合同各条款相互矛盾、表达含糊的，按最有利于甲方的条款执行。</w:t>
      </w:r>
    </w:p>
    <w:p w14:paraId="3F67BBA7">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firstLine="420" w:firstLineChars="150"/>
        <w:jc w:val="left"/>
        <w:textAlignment w:val="auto"/>
        <w:rPr>
          <w:rFonts w:hint="eastAsia" w:ascii="仿宋" w:hAnsi="仿宋" w:eastAsia="仿宋" w:cs="仿宋"/>
          <w:color w:val="auto"/>
          <w:sz w:val="28"/>
          <w:highlight w:val="none"/>
          <w:lang w:val="en-US" w:eastAsia="zh-CN"/>
        </w:rPr>
      </w:pPr>
      <w:r>
        <w:rPr>
          <w:rFonts w:hint="eastAsia" w:ascii="仿宋" w:hAnsi="仿宋" w:eastAsia="仿宋" w:cs="仿宋"/>
          <w:color w:val="auto"/>
          <w:sz w:val="28"/>
          <w:highlight w:val="none"/>
          <w:lang w:val="en-US" w:eastAsia="zh-CN"/>
        </w:rPr>
        <w:t xml:space="preserve">7.6专利技术及特殊工艺 </w:t>
      </w:r>
    </w:p>
    <w:p w14:paraId="6F157AE1">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firstLine="420" w:firstLineChars="150"/>
        <w:jc w:val="left"/>
        <w:textAlignment w:val="auto"/>
        <w:rPr>
          <w:rFonts w:hint="eastAsia" w:ascii="仿宋" w:hAnsi="仿宋" w:eastAsia="仿宋" w:cs="仿宋"/>
          <w:color w:val="auto"/>
          <w:sz w:val="28"/>
          <w:highlight w:val="none"/>
          <w:lang w:val="en-US" w:eastAsia="zh-CN"/>
        </w:rPr>
      </w:pPr>
      <w:r>
        <w:rPr>
          <w:rFonts w:hint="eastAsia" w:ascii="仿宋" w:hAnsi="仿宋" w:eastAsia="仿宋" w:cs="仿宋"/>
          <w:color w:val="auto"/>
          <w:sz w:val="28"/>
          <w:highlight w:val="none"/>
          <w:lang w:val="en-US" w:eastAsia="zh-CN"/>
        </w:rPr>
        <w:t xml:space="preserve">7.6.1乙方须保障甲方在使用其提供的产品、服务不受到第三方关于侵权的指控。如果出现此类情况，由乙方与第三方交涉并承担一切费用和责任，如造成甲方损失的，乙方向甲方赔偿。 </w:t>
      </w:r>
    </w:p>
    <w:p w14:paraId="104766CC">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firstLine="420" w:firstLineChars="150"/>
        <w:jc w:val="left"/>
        <w:textAlignment w:val="auto"/>
        <w:rPr>
          <w:rFonts w:hint="eastAsia" w:ascii="仿宋" w:hAnsi="仿宋" w:eastAsia="仿宋" w:cs="仿宋"/>
          <w:color w:val="auto"/>
          <w:sz w:val="28"/>
          <w:highlight w:val="none"/>
          <w:lang w:val="en-US" w:eastAsia="zh-CN"/>
        </w:rPr>
      </w:pPr>
      <w:r>
        <w:rPr>
          <w:rFonts w:hint="eastAsia" w:ascii="仿宋" w:hAnsi="仿宋" w:eastAsia="仿宋" w:cs="仿宋"/>
          <w:color w:val="auto"/>
          <w:sz w:val="28"/>
          <w:highlight w:val="none"/>
          <w:lang w:val="en-US" w:eastAsia="zh-CN"/>
        </w:rPr>
        <w:t>7.6.2乙方擅自使用他人专利技术，侵犯他人专利权的，乙方依法承担相应责任。</w:t>
      </w:r>
    </w:p>
    <w:p w14:paraId="33ED5D56">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firstLine="420" w:firstLineChars="150"/>
        <w:jc w:val="left"/>
        <w:textAlignment w:val="auto"/>
        <w:rPr>
          <w:rFonts w:hint="eastAsia" w:ascii="仿宋" w:hAnsi="仿宋" w:eastAsia="仿宋" w:cs="仿宋"/>
          <w:color w:val="auto"/>
          <w:sz w:val="28"/>
          <w:highlight w:val="none"/>
          <w:lang w:val="en-US" w:eastAsia="zh-CN"/>
        </w:rPr>
      </w:pPr>
      <w:r>
        <w:rPr>
          <w:rFonts w:hint="eastAsia" w:ascii="仿宋" w:hAnsi="仿宋" w:eastAsia="仿宋" w:cs="仿宋"/>
          <w:color w:val="auto"/>
          <w:sz w:val="28"/>
          <w:highlight w:val="none"/>
          <w:lang w:val="en-US" w:eastAsia="zh-CN"/>
        </w:rPr>
        <w:t>7.7本合同履行过程中，乙方如进行企业名称变更，须提前5个日历天书面报告甲方并随附工商登记主管部门核发的相应证明文件，否则甲方有权中止合同付款义务，直至乙方就该变更事宜提交有效证明文件并配合甲方完成对乙方主体身份的核验，其过程所耽误的付款时间属乙方责任，其损失由乙方全部承担。本合同履行过程中，如乙方自身主体被工商登记主管部门注销，甲方有权不履行合同付款义务且属乙方责任，一切损失由乙方承担，甲方无须承担任何违约责任和费用。</w:t>
      </w:r>
    </w:p>
    <w:p w14:paraId="20B5016E">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firstLine="420" w:firstLineChars="150"/>
        <w:jc w:val="left"/>
        <w:textAlignment w:val="auto"/>
        <w:rPr>
          <w:rFonts w:hint="eastAsia" w:ascii="仿宋" w:hAnsi="仿宋" w:eastAsia="仿宋" w:cs="仿宋"/>
          <w:color w:val="auto"/>
          <w:sz w:val="28"/>
          <w:highlight w:val="none"/>
          <w:lang w:val="en-US" w:eastAsia="zh-CN"/>
        </w:rPr>
      </w:pPr>
      <w:r>
        <w:rPr>
          <w:rFonts w:hint="eastAsia" w:ascii="仿宋" w:hAnsi="仿宋" w:eastAsia="仿宋" w:cs="仿宋"/>
          <w:color w:val="auto"/>
          <w:sz w:val="28"/>
          <w:highlight w:val="none"/>
          <w:lang w:val="en-US" w:eastAsia="zh-CN"/>
        </w:rPr>
        <w:t>7.8签订本合同后，乙方只是取得产品供应资格且向甲方确定了可接受的交易条件，并不意味着双方的成交，能否向甲方销售产品以甲方发出的书面通知为准。甲方随时有权另向第三方交易。在甲方未向乙方发出具体的订货通知之前，乙方无权以本合同为由要求甲方进行交易。</w:t>
      </w:r>
    </w:p>
    <w:p w14:paraId="2F6EFDCD">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firstLine="420" w:firstLineChars="150"/>
        <w:jc w:val="left"/>
        <w:textAlignment w:val="auto"/>
        <w:rPr>
          <w:rFonts w:hint="eastAsia" w:ascii="仿宋" w:hAnsi="仿宋" w:eastAsia="仿宋" w:cs="仿宋"/>
          <w:color w:val="auto"/>
          <w:sz w:val="28"/>
          <w:highlight w:val="none"/>
          <w:lang w:val="en-US" w:eastAsia="zh-CN"/>
        </w:rPr>
      </w:pPr>
      <w:r>
        <w:rPr>
          <w:rFonts w:hint="eastAsia" w:ascii="仿宋" w:hAnsi="仿宋" w:eastAsia="仿宋" w:cs="仿宋"/>
          <w:color w:val="auto"/>
          <w:sz w:val="28"/>
          <w:highlight w:val="none"/>
          <w:lang w:val="en-US" w:eastAsia="zh-CN"/>
        </w:rPr>
        <w:t>7.9本合同未尽事宜或需变更的，甲乙双方另行签订补充协议进行明确。与本合同相关的争议，双方友好协商解决，协商不成则提交甲方所在地人民法院以诉讼方式解决。甲乙双方因履行本合同的往来文件及法院送达的文书以合同签章处所列地址为有效地址，以邮寄方式送达的，通过邮政特快专递寄出第三日视为送达。</w:t>
      </w:r>
    </w:p>
    <w:p w14:paraId="2074B174">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firstLine="420" w:firstLineChars="150"/>
        <w:jc w:val="left"/>
        <w:textAlignment w:val="auto"/>
        <w:rPr>
          <w:rFonts w:hint="eastAsia" w:ascii="仿宋" w:hAnsi="仿宋" w:eastAsia="仿宋" w:cs="仿宋"/>
          <w:color w:val="auto"/>
          <w:sz w:val="28"/>
          <w:highlight w:val="none"/>
          <w:lang w:val="en-US" w:eastAsia="zh-CN"/>
        </w:rPr>
      </w:pPr>
      <w:r>
        <w:rPr>
          <w:rFonts w:hint="eastAsia" w:ascii="仿宋" w:hAnsi="仿宋" w:eastAsia="仿宋" w:cs="仿宋"/>
          <w:color w:val="auto"/>
          <w:sz w:val="28"/>
          <w:highlight w:val="none"/>
          <w:lang w:val="en-US" w:eastAsia="zh-CN"/>
        </w:rPr>
        <w:t>7.10乙方与第三方发生的任何经济往来、债务纠纷均与甲方无关。乙方须保证所供应产品无权属上的瑕疵和知识产权的争议，若因此对甲方造成损失，则由乙方全责赔偿。</w:t>
      </w:r>
    </w:p>
    <w:p w14:paraId="44AE7A13">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firstLine="420" w:firstLineChars="150"/>
        <w:jc w:val="left"/>
        <w:textAlignment w:val="auto"/>
        <w:rPr>
          <w:rFonts w:hint="eastAsia" w:ascii="仿宋" w:hAnsi="仿宋" w:eastAsia="仿宋" w:cs="仿宋"/>
          <w:color w:val="auto"/>
          <w:sz w:val="28"/>
          <w:highlight w:val="none"/>
          <w:lang w:val="en-US" w:eastAsia="zh-CN"/>
        </w:rPr>
      </w:pPr>
      <w:r>
        <w:rPr>
          <w:rFonts w:hint="eastAsia" w:ascii="仿宋" w:hAnsi="仿宋" w:eastAsia="仿宋" w:cs="仿宋"/>
          <w:color w:val="auto"/>
          <w:sz w:val="28"/>
          <w:highlight w:val="none"/>
          <w:lang w:val="en-US" w:eastAsia="zh-CN"/>
        </w:rPr>
        <w:t>7.11乙方与第三人签订的劳动、租赁、买卖等一切合同，与甲方无关。乙方在履行本合同期间发生的与第三方一切合同债务，由乙方负全责处理并承担责任。</w:t>
      </w:r>
    </w:p>
    <w:p w14:paraId="39C39932">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firstLine="420" w:firstLineChars="150"/>
        <w:jc w:val="left"/>
        <w:textAlignment w:val="auto"/>
        <w:rPr>
          <w:rFonts w:hint="eastAsia" w:ascii="仿宋" w:hAnsi="仿宋" w:eastAsia="仿宋" w:cs="仿宋"/>
          <w:color w:val="auto"/>
          <w:sz w:val="28"/>
          <w:highlight w:val="none"/>
          <w:lang w:val="en-US" w:eastAsia="zh-CN"/>
        </w:rPr>
      </w:pPr>
      <w:r>
        <w:rPr>
          <w:rFonts w:hint="eastAsia" w:ascii="仿宋" w:hAnsi="仿宋" w:eastAsia="仿宋" w:cs="仿宋"/>
          <w:color w:val="auto"/>
          <w:sz w:val="28"/>
          <w:highlight w:val="none"/>
          <w:lang w:val="en-US" w:eastAsia="zh-CN"/>
        </w:rPr>
        <w:t>7.12本合同执行期间，甲方制度文件如有更新，按甲方最新版要求执行，最终解释权归甲方所有。</w:t>
      </w:r>
    </w:p>
    <w:p w14:paraId="2A6E61F8">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firstLine="420" w:firstLineChars="150"/>
        <w:jc w:val="left"/>
        <w:textAlignment w:val="auto"/>
        <w:rPr>
          <w:rFonts w:hint="eastAsia" w:ascii="仿宋" w:hAnsi="仿宋" w:eastAsia="仿宋" w:cs="仿宋"/>
          <w:color w:val="auto"/>
          <w:sz w:val="28"/>
          <w:highlight w:val="none"/>
          <w:lang w:val="en-US" w:eastAsia="zh-CN"/>
        </w:rPr>
      </w:pPr>
      <w:r>
        <w:rPr>
          <w:rFonts w:hint="eastAsia" w:ascii="仿宋" w:hAnsi="仿宋" w:eastAsia="仿宋" w:cs="仿宋"/>
          <w:color w:val="auto"/>
          <w:sz w:val="28"/>
          <w:highlight w:val="none"/>
          <w:lang w:val="en-US" w:eastAsia="zh-CN"/>
        </w:rPr>
        <w:t>7.13以下文件均为合同有效组成部分，各文件互相解释，互为说明。当前后合同文件、资料等出现不一致或矛盾时，以下排列顺序为合同文件的优先解释顺序；同一类文件以最新（近）时间为优先：</w:t>
      </w:r>
    </w:p>
    <w:p w14:paraId="7AA50CC6">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firstLine="420" w:firstLineChars="150"/>
        <w:jc w:val="left"/>
        <w:textAlignment w:val="auto"/>
        <w:rPr>
          <w:rFonts w:hint="eastAsia" w:ascii="仿宋" w:hAnsi="仿宋" w:eastAsia="仿宋" w:cs="仿宋"/>
          <w:color w:val="auto"/>
          <w:sz w:val="28"/>
          <w:highlight w:val="none"/>
          <w:lang w:val="en-US" w:eastAsia="zh-CN"/>
        </w:rPr>
      </w:pPr>
      <w:r>
        <w:rPr>
          <w:rFonts w:hint="eastAsia" w:ascii="仿宋" w:hAnsi="仿宋" w:eastAsia="仿宋" w:cs="仿宋"/>
          <w:color w:val="auto"/>
          <w:sz w:val="28"/>
          <w:highlight w:val="none"/>
          <w:lang w:val="en-US" w:eastAsia="zh-CN"/>
        </w:rPr>
        <w:t>①合同履行过程中，双方法人代表或授权人签字并加盖公章的补充协议；</w:t>
      </w:r>
    </w:p>
    <w:p w14:paraId="0AB0423B">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firstLine="420" w:firstLineChars="150"/>
        <w:jc w:val="left"/>
        <w:textAlignment w:val="auto"/>
        <w:rPr>
          <w:rFonts w:hint="eastAsia" w:ascii="仿宋" w:hAnsi="仿宋" w:eastAsia="仿宋" w:cs="仿宋"/>
          <w:color w:val="auto"/>
          <w:sz w:val="28"/>
          <w:highlight w:val="none"/>
          <w:lang w:val="en-US" w:eastAsia="zh-CN"/>
        </w:rPr>
      </w:pPr>
      <w:r>
        <w:rPr>
          <w:rFonts w:hint="eastAsia" w:ascii="仿宋" w:hAnsi="仿宋" w:eastAsia="仿宋" w:cs="仿宋"/>
          <w:color w:val="auto"/>
          <w:sz w:val="28"/>
          <w:highlight w:val="none"/>
          <w:lang w:val="en-US" w:eastAsia="zh-CN"/>
        </w:rPr>
        <w:t>②本合同第一部分协议书；</w:t>
      </w:r>
    </w:p>
    <w:p w14:paraId="7A07B5F2">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firstLine="420" w:firstLineChars="150"/>
        <w:jc w:val="left"/>
        <w:textAlignment w:val="auto"/>
        <w:rPr>
          <w:rFonts w:hint="eastAsia" w:ascii="仿宋" w:hAnsi="仿宋" w:eastAsia="仿宋" w:cs="仿宋"/>
          <w:color w:val="auto"/>
          <w:sz w:val="28"/>
          <w:highlight w:val="none"/>
          <w:lang w:val="en-US" w:eastAsia="zh-CN"/>
        </w:rPr>
      </w:pPr>
      <w:r>
        <w:rPr>
          <w:rFonts w:hint="eastAsia" w:ascii="仿宋" w:hAnsi="仿宋" w:eastAsia="仿宋" w:cs="仿宋"/>
          <w:color w:val="auto"/>
          <w:sz w:val="28"/>
          <w:highlight w:val="none"/>
          <w:lang w:val="en-US" w:eastAsia="zh-CN"/>
        </w:rPr>
        <w:t>③本合同第二部分合同专用条款；</w:t>
      </w:r>
    </w:p>
    <w:p w14:paraId="4B2BD3B0">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firstLine="420" w:firstLineChars="150"/>
        <w:jc w:val="left"/>
        <w:textAlignment w:val="auto"/>
        <w:rPr>
          <w:rFonts w:hint="eastAsia" w:ascii="仿宋" w:hAnsi="仿宋" w:eastAsia="仿宋" w:cs="仿宋"/>
          <w:color w:val="auto"/>
          <w:sz w:val="28"/>
          <w:highlight w:val="none"/>
          <w:lang w:val="en-US" w:eastAsia="zh-CN"/>
        </w:rPr>
      </w:pPr>
      <w:r>
        <w:rPr>
          <w:rFonts w:hint="eastAsia" w:ascii="仿宋" w:hAnsi="仿宋" w:eastAsia="仿宋" w:cs="仿宋"/>
          <w:color w:val="auto"/>
          <w:sz w:val="28"/>
          <w:highlight w:val="none"/>
          <w:lang w:val="en-US" w:eastAsia="zh-CN"/>
        </w:rPr>
        <w:t>④本合同第三部分合同通用条款；</w:t>
      </w:r>
    </w:p>
    <w:p w14:paraId="0985F5CE">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firstLine="420" w:firstLineChars="150"/>
        <w:jc w:val="left"/>
        <w:textAlignment w:val="auto"/>
        <w:rPr>
          <w:rFonts w:hint="eastAsia" w:ascii="仿宋" w:hAnsi="仿宋" w:eastAsia="仿宋" w:cs="仿宋"/>
          <w:color w:val="auto"/>
          <w:sz w:val="28"/>
          <w:highlight w:val="none"/>
          <w:lang w:val="en-US" w:eastAsia="zh-CN"/>
        </w:rPr>
      </w:pPr>
      <w:r>
        <w:rPr>
          <w:rFonts w:hint="eastAsia" w:ascii="仿宋" w:hAnsi="仿宋" w:eastAsia="仿宋" w:cs="仿宋"/>
          <w:color w:val="auto"/>
          <w:sz w:val="28"/>
          <w:highlight w:val="none"/>
          <w:lang w:val="en-US" w:eastAsia="zh-CN"/>
        </w:rPr>
        <w:t xml:space="preserve">⑤ </w:t>
      </w:r>
      <w:r>
        <w:rPr>
          <w:rFonts w:hint="eastAsia" w:ascii="仿宋" w:hAnsi="仿宋" w:eastAsia="仿宋" w:cs="仿宋"/>
          <w:color w:val="FF0000"/>
          <w:sz w:val="28"/>
          <w:highlight w:val="none"/>
          <w:lang w:val="en-US" w:eastAsia="zh-CN"/>
        </w:rPr>
        <w:t>经甲方权限领导审批</w:t>
      </w:r>
      <w:r>
        <w:rPr>
          <w:rFonts w:hint="eastAsia" w:ascii="仿宋" w:hAnsi="仿宋" w:eastAsia="仿宋" w:cs="仿宋"/>
          <w:color w:val="auto"/>
          <w:sz w:val="28"/>
          <w:highlight w:val="none"/>
          <w:lang w:val="en-US" w:eastAsia="zh-CN"/>
        </w:rPr>
        <w:t>的方案及相关设计变更；</w:t>
      </w:r>
    </w:p>
    <w:p w14:paraId="554C9891">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firstLine="420" w:firstLineChars="150"/>
        <w:jc w:val="left"/>
        <w:textAlignment w:val="auto"/>
        <w:rPr>
          <w:rFonts w:hint="eastAsia" w:ascii="仿宋" w:hAnsi="仿宋" w:eastAsia="仿宋" w:cs="仿宋"/>
          <w:color w:val="auto"/>
          <w:sz w:val="28"/>
          <w:highlight w:val="none"/>
          <w:lang w:val="en-US" w:eastAsia="zh-CN"/>
        </w:rPr>
      </w:pPr>
      <w:r>
        <w:rPr>
          <w:rFonts w:hint="eastAsia" w:ascii="仿宋" w:hAnsi="仿宋" w:eastAsia="仿宋" w:cs="仿宋"/>
          <w:color w:val="auto"/>
          <w:sz w:val="28"/>
          <w:highlight w:val="none"/>
          <w:lang w:val="en-US" w:eastAsia="zh-CN"/>
        </w:rPr>
        <w:t>⑥本合同对应的招标文件（含相关答疑、补充通知等）；</w:t>
      </w:r>
    </w:p>
    <w:p w14:paraId="31499CCB">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firstLine="420" w:firstLineChars="150"/>
        <w:jc w:val="left"/>
        <w:textAlignment w:val="auto"/>
        <w:rPr>
          <w:rFonts w:hint="eastAsia" w:ascii="仿宋" w:hAnsi="仿宋" w:eastAsia="仿宋" w:cs="仿宋"/>
          <w:color w:val="auto"/>
          <w:sz w:val="28"/>
          <w:highlight w:val="none"/>
          <w:lang w:val="en-US" w:eastAsia="zh-CN"/>
        </w:rPr>
      </w:pPr>
      <w:r>
        <w:rPr>
          <w:rFonts w:hint="eastAsia" w:ascii="仿宋" w:hAnsi="仿宋" w:eastAsia="仿宋" w:cs="仿宋"/>
          <w:color w:val="auto"/>
          <w:sz w:val="28"/>
          <w:highlight w:val="none"/>
          <w:lang w:val="en-US" w:eastAsia="zh-CN"/>
        </w:rPr>
        <w:t>⑦乙方发出的、经甲方确认的本合同对应投标文件及相关澄清文件；</w:t>
      </w:r>
    </w:p>
    <w:p w14:paraId="14BF7A0E">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firstLine="420" w:firstLineChars="150"/>
        <w:jc w:val="left"/>
        <w:textAlignment w:val="auto"/>
        <w:rPr>
          <w:rFonts w:hint="eastAsia" w:ascii="仿宋" w:hAnsi="仿宋" w:eastAsia="仿宋" w:cs="仿宋"/>
          <w:color w:val="auto"/>
          <w:sz w:val="28"/>
          <w:highlight w:val="none"/>
          <w:lang w:val="en-US" w:eastAsia="zh-CN"/>
        </w:rPr>
      </w:pPr>
      <w:r>
        <w:rPr>
          <w:rFonts w:hint="eastAsia" w:ascii="仿宋" w:hAnsi="仿宋" w:eastAsia="仿宋" w:cs="仿宋"/>
          <w:color w:val="auto"/>
          <w:sz w:val="28"/>
          <w:highlight w:val="none"/>
          <w:lang w:val="en-US" w:eastAsia="zh-CN"/>
        </w:rPr>
        <w:t>⑧本项目所在地现行的法律、法规、标准、规范。</w:t>
      </w:r>
    </w:p>
    <w:p w14:paraId="71A42837">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firstLine="420" w:firstLineChars="150"/>
        <w:jc w:val="left"/>
        <w:textAlignment w:val="auto"/>
        <w:rPr>
          <w:rFonts w:hint="eastAsia" w:ascii="仿宋" w:hAnsi="仿宋" w:eastAsia="仿宋" w:cs="仿宋"/>
          <w:color w:val="auto"/>
          <w:sz w:val="28"/>
          <w:highlight w:val="none"/>
          <w:lang w:val="en-US" w:eastAsia="zh-CN"/>
        </w:rPr>
      </w:pPr>
      <w:r>
        <w:rPr>
          <w:rFonts w:hint="eastAsia" w:ascii="仿宋" w:hAnsi="仿宋" w:eastAsia="仿宋" w:cs="仿宋"/>
          <w:color w:val="auto"/>
          <w:sz w:val="28"/>
          <w:highlight w:val="none"/>
          <w:lang w:val="en-US" w:eastAsia="zh-CN"/>
        </w:rPr>
        <w:t>7.14本合同正文为清洁打印文本，如双方对此合同有任何修改及补充均应另行签订补充协议。合同正文中任何非打印的文字或者图形，除非经双方确认同意，否则不产生约束力。</w:t>
      </w:r>
    </w:p>
    <w:p w14:paraId="54560739">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firstLine="420" w:firstLineChars="150"/>
        <w:jc w:val="left"/>
        <w:textAlignment w:val="auto"/>
        <w:rPr>
          <w:rFonts w:hint="eastAsia" w:ascii="仿宋" w:hAnsi="仿宋" w:eastAsia="仿宋" w:cs="仿宋"/>
          <w:color w:val="auto"/>
          <w:sz w:val="28"/>
          <w:highlight w:val="none"/>
          <w:lang w:val="en-US" w:eastAsia="zh-CN"/>
        </w:rPr>
      </w:pPr>
      <w:r>
        <w:rPr>
          <w:rFonts w:hint="eastAsia" w:ascii="仿宋" w:hAnsi="仿宋" w:eastAsia="仿宋" w:cs="仿宋"/>
          <w:color w:val="auto"/>
          <w:sz w:val="28"/>
          <w:highlight w:val="none"/>
          <w:lang w:val="en-US" w:eastAsia="zh-CN"/>
        </w:rPr>
        <w:t>7.15甲乙双方均确认已经审阅并理解本合同全部条款，且已经就条款相关的任何疑问得到满意的解释，并确认本合同的条款为双方本着诚信互利的原则友好协商一致的结果，不属于任何一方的格式条款。</w:t>
      </w:r>
    </w:p>
    <w:p w14:paraId="418C50B9">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firstLine="420" w:firstLineChars="150"/>
        <w:jc w:val="left"/>
        <w:textAlignment w:val="auto"/>
        <w:rPr>
          <w:rFonts w:hint="eastAsia" w:ascii="仿宋" w:hAnsi="仿宋" w:eastAsia="仿宋" w:cs="仿宋"/>
          <w:color w:val="auto"/>
          <w:sz w:val="28"/>
          <w:highlight w:val="none"/>
          <w:lang w:val="en-US" w:eastAsia="zh-CN"/>
        </w:rPr>
      </w:pPr>
      <w:r>
        <w:rPr>
          <w:rFonts w:hint="eastAsia" w:ascii="仿宋" w:hAnsi="仿宋" w:eastAsia="仿宋" w:cs="仿宋"/>
          <w:color w:val="auto"/>
          <w:sz w:val="28"/>
          <w:highlight w:val="none"/>
          <w:lang w:val="en-US" w:eastAsia="zh-CN"/>
        </w:rPr>
        <w:t>7.16本合同一式二份，甲乙双方各执一份，均具同等效力。</w:t>
      </w:r>
    </w:p>
    <w:p w14:paraId="625CEE76">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firstLine="420" w:firstLineChars="150"/>
        <w:jc w:val="left"/>
        <w:textAlignment w:val="auto"/>
        <w:rPr>
          <w:rFonts w:hint="eastAsia" w:ascii="仿宋" w:hAnsi="仿宋" w:eastAsia="仿宋" w:cs="仿宋"/>
          <w:color w:val="auto"/>
          <w:sz w:val="28"/>
          <w:highlight w:val="none"/>
          <w:lang w:val="en-US" w:eastAsia="zh-CN"/>
        </w:rPr>
      </w:pPr>
      <w:r>
        <w:rPr>
          <w:rFonts w:hint="eastAsia" w:ascii="仿宋" w:hAnsi="仿宋" w:eastAsia="仿宋" w:cs="仿宋"/>
          <w:color w:val="auto"/>
          <w:sz w:val="28"/>
          <w:highlight w:val="none"/>
          <w:lang w:val="en-US" w:eastAsia="zh-CN"/>
        </w:rPr>
        <w:t>7.17本合同自甲乙双方签字、加盖公章（或合同章）之日起生效，双方履行完合同义务、责任之日终止。</w:t>
      </w:r>
    </w:p>
    <w:p w14:paraId="5A81EB05">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firstLine="420" w:firstLineChars="150"/>
        <w:jc w:val="left"/>
        <w:textAlignment w:val="auto"/>
        <w:rPr>
          <w:rFonts w:hint="eastAsia" w:ascii="仿宋" w:hAnsi="仿宋" w:eastAsia="仿宋" w:cs="仿宋"/>
          <w:color w:val="auto"/>
          <w:sz w:val="28"/>
          <w:highlight w:val="none"/>
          <w:lang w:val="en-US" w:eastAsia="zh-CN"/>
        </w:rPr>
      </w:pPr>
      <w:r>
        <w:rPr>
          <w:rFonts w:hint="eastAsia" w:ascii="仿宋" w:hAnsi="仿宋" w:eastAsia="仿宋" w:cs="仿宋"/>
          <w:color w:val="auto"/>
          <w:sz w:val="28"/>
          <w:highlight w:val="none"/>
          <w:lang w:val="en-US" w:eastAsia="zh-CN"/>
        </w:rPr>
        <w:t>（以下无正文）</w:t>
      </w:r>
    </w:p>
    <w:p w14:paraId="2A8FFEE2">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199" w:leftChars="-95" w:firstLine="420" w:firstLineChars="150"/>
        <w:jc w:val="left"/>
        <w:textAlignment w:val="auto"/>
        <w:rPr>
          <w:rFonts w:hint="eastAsia" w:ascii="仿宋" w:hAnsi="仿宋" w:eastAsia="仿宋" w:cs="仿宋"/>
          <w:color w:val="auto"/>
          <w:sz w:val="28"/>
          <w:highlight w:val="none"/>
          <w:u w:val="none"/>
          <w:shd w:val="clear" w:color="auto" w:fill="auto"/>
          <w:lang w:val="en-US" w:eastAsia="zh-CN"/>
        </w:rPr>
      </w:pPr>
      <w:r>
        <w:rPr>
          <w:rFonts w:hint="eastAsia" w:ascii="仿宋" w:hAnsi="仿宋" w:eastAsia="仿宋" w:cs="仿宋"/>
          <w:color w:val="auto"/>
          <w:sz w:val="28"/>
          <w:highlight w:val="none"/>
          <w:u w:val="none"/>
          <w:shd w:val="clear" w:color="auto" w:fill="auto"/>
          <w:lang w:val="en-US" w:eastAsia="zh-CN"/>
        </w:rPr>
        <w:t>附件一：</w:t>
      </w:r>
      <w:r>
        <w:rPr>
          <w:rFonts w:hint="default" w:ascii="仿宋" w:hAnsi="仿宋" w:eastAsia="仿宋" w:cs="仿宋"/>
          <w:color w:val="auto"/>
          <w:sz w:val="28"/>
          <w:highlight w:val="none"/>
          <w:u w:val="none"/>
          <w:lang w:val="en-US" w:eastAsia="zh-CN"/>
        </w:rPr>
        <w:t>《</w:t>
      </w:r>
      <w:r>
        <w:rPr>
          <w:rFonts w:hint="eastAsia" w:ascii="仿宋" w:hAnsi="仿宋" w:eastAsia="仿宋" w:cs="仿宋"/>
          <w:color w:val="auto"/>
          <w:sz w:val="28"/>
          <w:highlight w:val="none"/>
          <w:u w:val="none"/>
          <w:lang w:val="en-US" w:eastAsia="zh-CN"/>
        </w:rPr>
        <w:t>甲方</w:t>
      </w:r>
      <w:r>
        <w:rPr>
          <w:rFonts w:hint="default" w:ascii="仿宋" w:hAnsi="仿宋" w:eastAsia="仿宋" w:cs="仿宋"/>
          <w:color w:val="auto"/>
          <w:sz w:val="28"/>
          <w:highlight w:val="none"/>
          <w:u w:val="none"/>
          <w:lang w:val="en-US" w:eastAsia="zh-CN"/>
        </w:rPr>
        <w:t>项目章》</w:t>
      </w:r>
      <w:r>
        <w:rPr>
          <w:rFonts w:hint="eastAsia" w:ascii="仿宋" w:hAnsi="仿宋" w:eastAsia="仿宋" w:cs="仿宋"/>
          <w:color w:val="auto"/>
          <w:sz w:val="28"/>
          <w:highlight w:val="none"/>
          <w:u w:val="none"/>
          <w:lang w:val="en-US" w:eastAsia="zh-CN"/>
        </w:rPr>
        <w:t>样</w:t>
      </w:r>
      <w:r>
        <w:rPr>
          <w:rFonts w:hint="default" w:ascii="仿宋" w:hAnsi="仿宋" w:eastAsia="仿宋" w:cs="仿宋"/>
          <w:color w:val="auto"/>
          <w:sz w:val="28"/>
          <w:highlight w:val="none"/>
          <w:u w:val="none"/>
          <w:lang w:val="en-US" w:eastAsia="zh-CN"/>
        </w:rPr>
        <w:t>式</w:t>
      </w:r>
      <w:r>
        <w:rPr>
          <w:rFonts w:hint="eastAsia" w:ascii="仿宋" w:hAnsi="仿宋" w:eastAsia="仿宋" w:cs="仿宋"/>
          <w:color w:val="auto"/>
          <w:sz w:val="28"/>
          <w:highlight w:val="none"/>
          <w:u w:val="none"/>
          <w:shd w:val="clear" w:color="auto" w:fill="auto"/>
          <w:lang w:val="en-US" w:eastAsia="zh-CN"/>
        </w:rPr>
        <w:t>；</w:t>
      </w:r>
    </w:p>
    <w:p w14:paraId="3CC91813">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199" w:leftChars="-95" w:firstLine="420" w:firstLineChars="150"/>
        <w:jc w:val="left"/>
        <w:textAlignment w:val="auto"/>
        <w:rPr>
          <w:rFonts w:hint="eastAsia" w:ascii="仿宋" w:hAnsi="仿宋" w:eastAsia="仿宋" w:cs="仿宋"/>
          <w:color w:val="auto"/>
          <w:sz w:val="28"/>
          <w:highlight w:val="none"/>
          <w:u w:val="none"/>
          <w:shd w:val="clear" w:color="auto" w:fill="auto"/>
          <w:lang w:val="en-US" w:eastAsia="zh-CN"/>
        </w:rPr>
      </w:pPr>
      <w:r>
        <w:rPr>
          <w:rFonts w:hint="eastAsia" w:ascii="仿宋" w:hAnsi="仿宋" w:eastAsia="仿宋" w:cs="仿宋"/>
          <w:color w:val="auto"/>
          <w:sz w:val="28"/>
          <w:highlight w:val="none"/>
          <w:u w:val="none"/>
          <w:shd w:val="clear" w:color="auto" w:fill="auto"/>
          <w:lang w:val="en-US" w:eastAsia="zh-CN"/>
        </w:rPr>
        <w:t>附件二：《延迟付款声明函》格式；</w:t>
      </w:r>
    </w:p>
    <w:p w14:paraId="608FA0C6">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199" w:leftChars="-95" w:firstLine="420" w:firstLineChars="150"/>
        <w:jc w:val="left"/>
        <w:textAlignment w:val="auto"/>
        <w:rPr>
          <w:rFonts w:hint="eastAsia" w:ascii="仿宋" w:hAnsi="仿宋" w:eastAsia="仿宋" w:cs="仿宋"/>
          <w:color w:val="auto"/>
          <w:sz w:val="28"/>
          <w:highlight w:val="none"/>
          <w:u w:val="none"/>
          <w:shd w:val="clear" w:color="auto" w:fill="auto"/>
          <w:lang w:val="en-US" w:eastAsia="zh-CN"/>
        </w:rPr>
      </w:pPr>
      <w:r>
        <w:rPr>
          <w:rFonts w:hint="eastAsia" w:ascii="仿宋" w:hAnsi="仿宋" w:eastAsia="仿宋" w:cs="仿宋"/>
          <w:color w:val="auto"/>
          <w:sz w:val="28"/>
          <w:highlight w:val="none"/>
          <w:u w:val="none"/>
          <w:shd w:val="clear" w:color="auto" w:fill="auto"/>
          <w:lang w:val="en-US" w:eastAsia="zh-CN"/>
        </w:rPr>
        <w:t xml:space="preserve">附件三：《材料款申报审批表》格式； </w:t>
      </w:r>
    </w:p>
    <w:p w14:paraId="7217A5F0">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199" w:leftChars="-95" w:firstLine="420" w:firstLineChars="150"/>
        <w:jc w:val="left"/>
        <w:textAlignment w:val="auto"/>
        <w:rPr>
          <w:rFonts w:hint="eastAsia" w:ascii="仿宋" w:hAnsi="仿宋" w:eastAsia="仿宋" w:cs="仿宋"/>
          <w:color w:val="auto"/>
          <w:sz w:val="28"/>
          <w:highlight w:val="none"/>
          <w:u w:val="none"/>
          <w:shd w:val="clear" w:color="auto" w:fill="auto"/>
          <w:lang w:val="en-US" w:eastAsia="zh-CN"/>
        </w:rPr>
      </w:pPr>
      <w:r>
        <w:rPr>
          <w:rFonts w:hint="eastAsia" w:ascii="仿宋" w:hAnsi="仿宋" w:eastAsia="仿宋" w:cs="仿宋"/>
          <w:color w:val="auto"/>
          <w:sz w:val="28"/>
          <w:highlight w:val="none"/>
          <w:u w:val="none"/>
          <w:shd w:val="clear" w:color="auto" w:fill="auto"/>
          <w:lang w:val="en-US" w:eastAsia="zh-CN"/>
        </w:rPr>
        <w:t>附件四：《款项支付台账》格式；</w:t>
      </w:r>
    </w:p>
    <w:p w14:paraId="2D30505A">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199" w:leftChars="-95" w:firstLine="420" w:firstLineChars="150"/>
        <w:jc w:val="left"/>
        <w:textAlignment w:val="auto"/>
        <w:rPr>
          <w:rFonts w:hint="eastAsia" w:ascii="仿宋" w:hAnsi="仿宋" w:eastAsia="仿宋" w:cs="仿宋"/>
          <w:color w:val="auto"/>
          <w:sz w:val="28"/>
          <w:highlight w:val="none"/>
          <w:u w:val="none"/>
          <w:shd w:val="clear" w:color="auto" w:fill="auto"/>
          <w:lang w:val="en-US" w:eastAsia="zh-CN"/>
        </w:rPr>
      </w:pPr>
      <w:bookmarkStart w:id="227" w:name="_Toc19217"/>
      <w:bookmarkStart w:id="228" w:name="_Toc10096"/>
      <w:r>
        <w:rPr>
          <w:rFonts w:hint="eastAsia" w:ascii="仿宋" w:hAnsi="仿宋" w:eastAsia="仿宋" w:cs="仿宋"/>
          <w:color w:val="auto"/>
          <w:sz w:val="28"/>
          <w:highlight w:val="none"/>
          <w:u w:val="none"/>
          <w:shd w:val="clear" w:color="auto" w:fill="auto"/>
          <w:lang w:val="en-US" w:eastAsia="zh-CN"/>
        </w:rPr>
        <w:t>附件五：《结清承诺书》格式；</w:t>
      </w:r>
    </w:p>
    <w:bookmarkEnd w:id="227"/>
    <w:bookmarkEnd w:id="228"/>
    <w:p w14:paraId="2FA78159">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199" w:leftChars="-95" w:firstLine="420" w:firstLineChars="150"/>
        <w:jc w:val="left"/>
        <w:textAlignment w:val="auto"/>
        <w:rPr>
          <w:rFonts w:hint="eastAsia" w:ascii="仿宋" w:hAnsi="仿宋" w:eastAsia="仿宋" w:cs="仿宋"/>
          <w:color w:val="auto"/>
          <w:sz w:val="28"/>
          <w:highlight w:val="none"/>
          <w:u w:val="none"/>
          <w:shd w:val="clear" w:color="auto" w:fill="auto"/>
          <w:lang w:val="en-US" w:eastAsia="zh-CN"/>
        </w:rPr>
      </w:pPr>
      <w:r>
        <w:rPr>
          <w:rFonts w:hint="eastAsia" w:ascii="仿宋" w:hAnsi="仿宋" w:eastAsia="仿宋" w:cs="仿宋"/>
          <w:color w:val="auto"/>
          <w:sz w:val="28"/>
          <w:highlight w:val="none"/>
          <w:u w:val="none"/>
          <w:shd w:val="clear" w:color="auto" w:fill="auto"/>
          <w:lang w:val="en-US" w:eastAsia="zh-CN"/>
        </w:rPr>
        <w:t>附件六：《供应商月度对账单》格式；</w:t>
      </w:r>
    </w:p>
    <w:p w14:paraId="0A945514">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199" w:leftChars="-95" w:firstLine="420" w:firstLineChars="150"/>
        <w:jc w:val="left"/>
        <w:textAlignment w:val="auto"/>
        <w:rPr>
          <w:rFonts w:hint="eastAsia" w:ascii="仿宋" w:hAnsi="仿宋" w:eastAsia="仿宋" w:cs="仿宋"/>
          <w:color w:val="auto"/>
          <w:sz w:val="28"/>
          <w:highlight w:val="none"/>
          <w:u w:val="none"/>
          <w:shd w:val="clear" w:color="auto" w:fill="auto"/>
          <w:lang w:val="en-US" w:eastAsia="zh-CN"/>
        </w:rPr>
      </w:pPr>
      <w:r>
        <w:rPr>
          <w:rFonts w:hint="eastAsia" w:ascii="仿宋" w:hAnsi="仿宋" w:eastAsia="仿宋" w:cs="仿宋"/>
          <w:color w:val="auto"/>
          <w:sz w:val="28"/>
          <w:highlight w:val="none"/>
          <w:u w:val="none"/>
          <w:shd w:val="clear" w:color="auto" w:fill="auto"/>
          <w:lang w:val="en-US" w:eastAsia="zh-CN"/>
        </w:rPr>
        <w:t>附件七：《物料申购单》格式</w:t>
      </w:r>
    </w:p>
    <w:p w14:paraId="7A8F72C8">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199" w:leftChars="-95" w:firstLine="420" w:firstLineChars="150"/>
        <w:jc w:val="left"/>
        <w:textAlignment w:val="auto"/>
        <w:rPr>
          <w:rFonts w:hint="eastAsia" w:ascii="仿宋" w:hAnsi="仿宋" w:eastAsia="仿宋" w:cs="仿宋"/>
          <w:color w:val="auto"/>
          <w:sz w:val="28"/>
          <w:highlight w:val="none"/>
          <w:u w:val="none"/>
          <w:shd w:val="clear" w:color="auto" w:fill="auto"/>
          <w:lang w:val="en-US" w:eastAsia="zh-CN"/>
        </w:rPr>
      </w:pPr>
      <w:r>
        <w:rPr>
          <w:rFonts w:hint="eastAsia" w:ascii="仿宋" w:hAnsi="仿宋" w:eastAsia="仿宋" w:cs="仿宋"/>
          <w:color w:val="auto"/>
          <w:sz w:val="28"/>
          <w:highlight w:val="none"/>
          <w:u w:val="none"/>
          <w:shd w:val="clear" w:color="auto" w:fill="auto"/>
          <w:lang w:val="en-US" w:eastAsia="zh-CN"/>
        </w:rPr>
        <w:t>附件八：《钢材签收单》格式</w:t>
      </w:r>
    </w:p>
    <w:p w14:paraId="1892DF08">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199" w:leftChars="-95" w:firstLine="420" w:firstLineChars="150"/>
        <w:jc w:val="left"/>
        <w:textAlignment w:val="auto"/>
        <w:rPr>
          <w:rFonts w:hint="eastAsia" w:ascii="仿宋" w:hAnsi="仿宋" w:eastAsia="仿宋" w:cs="仿宋"/>
          <w:color w:val="auto"/>
          <w:sz w:val="28"/>
          <w:highlight w:val="none"/>
          <w:u w:val="none"/>
          <w:shd w:val="clear" w:color="auto" w:fill="auto"/>
          <w:lang w:val="en-US" w:eastAsia="zh-CN"/>
        </w:rPr>
      </w:pPr>
      <w:r>
        <w:rPr>
          <w:rFonts w:hint="eastAsia" w:ascii="仿宋" w:hAnsi="仿宋" w:eastAsia="仿宋" w:cs="仿宋"/>
          <w:color w:val="auto"/>
          <w:sz w:val="28"/>
          <w:highlight w:val="none"/>
          <w:u w:val="none"/>
          <w:shd w:val="clear" w:color="auto" w:fill="auto"/>
          <w:lang w:val="en-US" w:eastAsia="zh-CN"/>
        </w:rPr>
        <w:t>附件九：《进货单》格式</w:t>
      </w:r>
    </w:p>
    <w:p w14:paraId="5DD31552">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199" w:leftChars="-95" w:firstLine="420" w:firstLineChars="150"/>
        <w:jc w:val="left"/>
        <w:textAlignment w:val="auto"/>
        <w:rPr>
          <w:rFonts w:hint="eastAsia" w:ascii="仿宋" w:hAnsi="仿宋" w:eastAsia="仿宋" w:cs="仿宋"/>
          <w:color w:val="auto"/>
          <w:sz w:val="28"/>
          <w:highlight w:val="none"/>
          <w:u w:val="none"/>
          <w:shd w:val="clear" w:color="auto" w:fill="auto"/>
          <w:lang w:val="en-US" w:eastAsia="zh-CN"/>
        </w:rPr>
      </w:pPr>
      <w:r>
        <w:rPr>
          <w:rFonts w:hint="eastAsia" w:ascii="仿宋" w:hAnsi="仿宋" w:eastAsia="仿宋" w:cs="仿宋"/>
          <w:color w:val="auto"/>
          <w:sz w:val="28"/>
          <w:highlight w:val="none"/>
          <w:u w:val="none"/>
          <w:shd w:val="clear" w:color="auto" w:fill="auto"/>
          <w:lang w:val="en-US" w:eastAsia="zh-CN"/>
        </w:rPr>
        <w:t>附件十：《退货单》格式；</w:t>
      </w:r>
    </w:p>
    <w:p w14:paraId="2596EE54">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199" w:leftChars="-95" w:firstLine="420" w:firstLineChars="150"/>
        <w:jc w:val="left"/>
        <w:textAlignment w:val="auto"/>
        <w:rPr>
          <w:rFonts w:hint="eastAsia" w:ascii="仿宋" w:hAnsi="仿宋" w:eastAsia="仿宋" w:cs="仿宋"/>
          <w:color w:val="auto"/>
          <w:sz w:val="28"/>
          <w:highlight w:val="none"/>
          <w:u w:val="none"/>
          <w:shd w:val="clear" w:color="auto" w:fill="auto"/>
          <w:lang w:val="en-US" w:eastAsia="zh-CN"/>
        </w:rPr>
      </w:pPr>
      <w:r>
        <w:rPr>
          <w:rFonts w:hint="eastAsia" w:ascii="仿宋" w:hAnsi="仿宋" w:eastAsia="仿宋" w:cs="仿宋"/>
          <w:color w:val="auto"/>
          <w:sz w:val="28"/>
          <w:highlight w:val="none"/>
          <w:u w:val="none"/>
          <w:shd w:val="clear" w:color="auto" w:fill="auto"/>
          <w:lang w:val="en-US" w:eastAsia="zh-CN"/>
        </w:rPr>
        <w:t>附件十一：《出库单》格式；</w:t>
      </w:r>
    </w:p>
    <w:p w14:paraId="19FD3D10">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199" w:leftChars="-95" w:firstLine="420" w:firstLineChars="150"/>
        <w:jc w:val="left"/>
        <w:textAlignment w:val="auto"/>
        <w:rPr>
          <w:rFonts w:hint="eastAsia" w:ascii="仿宋" w:hAnsi="仿宋" w:eastAsia="仿宋" w:cs="仿宋"/>
          <w:color w:val="auto"/>
          <w:sz w:val="28"/>
          <w:highlight w:val="none"/>
          <w:u w:val="none"/>
          <w:shd w:val="clear" w:color="auto" w:fill="auto"/>
          <w:lang w:val="en-US" w:eastAsia="zh-CN"/>
        </w:rPr>
      </w:pPr>
      <w:r>
        <w:rPr>
          <w:rFonts w:hint="eastAsia" w:ascii="仿宋" w:hAnsi="仿宋" w:eastAsia="仿宋" w:cs="仿宋"/>
          <w:color w:val="auto"/>
          <w:sz w:val="28"/>
          <w:highlight w:val="none"/>
          <w:u w:val="none"/>
          <w:shd w:val="clear" w:color="auto" w:fill="auto"/>
          <w:lang w:val="en-US" w:eastAsia="zh-CN"/>
        </w:rPr>
        <w:t>附件十二：《钢筋清点统计对比表》格式；</w:t>
      </w:r>
    </w:p>
    <w:p w14:paraId="7B6E4277">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199" w:leftChars="-95" w:firstLine="420" w:firstLineChars="150"/>
        <w:jc w:val="left"/>
        <w:textAlignment w:val="auto"/>
        <w:rPr>
          <w:rFonts w:hint="eastAsia" w:ascii="仿宋" w:hAnsi="仿宋" w:eastAsia="仿宋" w:cs="仿宋"/>
          <w:color w:val="auto"/>
          <w:sz w:val="28"/>
          <w:highlight w:val="none"/>
          <w:u w:val="none"/>
          <w:shd w:val="clear" w:color="auto" w:fill="auto"/>
          <w:lang w:val="en-US" w:eastAsia="zh-CN"/>
        </w:rPr>
      </w:pPr>
      <w:r>
        <w:rPr>
          <w:rFonts w:hint="eastAsia" w:ascii="仿宋" w:hAnsi="仿宋" w:eastAsia="仿宋" w:cs="仿宋"/>
          <w:color w:val="auto"/>
          <w:sz w:val="28"/>
          <w:highlight w:val="none"/>
          <w:u w:val="none"/>
          <w:shd w:val="clear" w:color="auto" w:fill="auto"/>
          <w:lang w:val="en-US" w:eastAsia="zh-CN"/>
        </w:rPr>
        <w:t>附件十三：《网价表-样板》。</w:t>
      </w:r>
    </w:p>
    <w:p w14:paraId="04DE1694">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jc w:val="right"/>
        <w:textAlignment w:val="auto"/>
        <w:rPr>
          <w:rFonts w:hint="eastAsia" w:ascii="仿宋" w:hAnsi="仿宋" w:eastAsia="仿宋" w:cs="仿宋"/>
          <w:b/>
          <w:bCs/>
          <w:color w:val="auto"/>
          <w:sz w:val="48"/>
          <w:szCs w:val="44"/>
          <w:highlight w:val="none"/>
          <w:lang w:val="en-US" w:eastAsia="zh-CN"/>
        </w:rPr>
      </w:pPr>
    </w:p>
    <w:p w14:paraId="753CD836">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jc w:val="both"/>
        <w:textAlignment w:val="auto"/>
        <w:rPr>
          <w:rFonts w:hint="eastAsia" w:ascii="仿宋" w:hAnsi="仿宋" w:eastAsia="仿宋" w:cs="仿宋"/>
          <w:b/>
          <w:bCs/>
          <w:color w:val="auto"/>
          <w:sz w:val="48"/>
          <w:szCs w:val="44"/>
          <w:highlight w:val="none"/>
          <w:lang w:val="en-US" w:eastAsia="zh-CN"/>
        </w:rPr>
      </w:pPr>
    </w:p>
    <w:p w14:paraId="3C964A41">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jc w:val="right"/>
        <w:textAlignment w:val="auto"/>
        <w:rPr>
          <w:rFonts w:hint="eastAsia" w:ascii="仿宋" w:hAnsi="仿宋" w:eastAsia="仿宋" w:cs="仿宋"/>
          <w:b/>
          <w:bCs/>
          <w:color w:val="auto"/>
          <w:sz w:val="48"/>
          <w:szCs w:val="44"/>
          <w:highlight w:val="none"/>
          <w:lang w:val="en-US" w:eastAsia="zh-CN"/>
        </w:rPr>
      </w:pPr>
    </w:p>
    <w:p w14:paraId="2C728524">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jc w:val="right"/>
        <w:textAlignment w:val="auto"/>
        <w:rPr>
          <w:rFonts w:hint="eastAsia" w:ascii="仿宋" w:hAnsi="仿宋" w:eastAsia="仿宋" w:cs="仿宋"/>
          <w:b/>
          <w:bCs/>
          <w:color w:val="auto"/>
          <w:sz w:val="48"/>
          <w:szCs w:val="44"/>
          <w:highlight w:val="none"/>
          <w:lang w:val="en-US" w:eastAsia="zh-CN"/>
        </w:rPr>
      </w:pPr>
    </w:p>
    <w:p w14:paraId="1E872FCD">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jc w:val="right"/>
        <w:textAlignment w:val="auto"/>
        <w:rPr>
          <w:rFonts w:hint="eastAsia" w:ascii="仿宋" w:hAnsi="仿宋" w:eastAsia="仿宋" w:cs="仿宋"/>
          <w:b/>
          <w:bCs/>
          <w:color w:val="auto"/>
          <w:sz w:val="48"/>
          <w:szCs w:val="44"/>
          <w:highlight w:val="none"/>
          <w:lang w:val="en-US" w:eastAsia="zh-CN"/>
        </w:rPr>
      </w:pPr>
      <w:r>
        <w:rPr>
          <w:rFonts w:hint="eastAsia" w:ascii="仿宋" w:hAnsi="仿宋" w:eastAsia="仿宋" w:cs="仿宋"/>
          <w:b/>
          <w:bCs/>
          <w:color w:val="auto"/>
          <w:sz w:val="48"/>
          <w:szCs w:val="44"/>
          <w:highlight w:val="none"/>
          <w:lang w:val="en-US" w:eastAsia="zh-CN"/>
        </w:rPr>
        <w:t>附件一</w:t>
      </w:r>
    </w:p>
    <w:p w14:paraId="3D016072">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jc w:val="center"/>
        <w:textAlignment w:val="auto"/>
        <w:rPr>
          <w:rFonts w:hint="eastAsia" w:ascii="仿宋" w:hAnsi="仿宋" w:eastAsia="仿宋" w:cs="仿宋"/>
          <w:b/>
          <w:bCs/>
          <w:color w:val="auto"/>
          <w:sz w:val="44"/>
          <w:szCs w:val="44"/>
          <w:highlight w:val="none"/>
          <w:lang w:val="en-US" w:eastAsia="zh-CN"/>
        </w:rPr>
      </w:pPr>
    </w:p>
    <w:p w14:paraId="649FBA06">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jc w:val="center"/>
        <w:textAlignment w:val="auto"/>
        <w:rPr>
          <w:rFonts w:hint="eastAsia" w:ascii="仿宋" w:hAnsi="仿宋" w:eastAsia="仿宋" w:cs="仿宋"/>
          <w:b/>
          <w:bCs/>
          <w:color w:val="auto"/>
          <w:sz w:val="44"/>
          <w:szCs w:val="44"/>
          <w:highlight w:val="none"/>
          <w:lang w:val="en-US" w:eastAsia="zh-CN"/>
        </w:rPr>
      </w:pPr>
    </w:p>
    <w:p w14:paraId="17678B52">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jc w:val="center"/>
        <w:textAlignment w:val="auto"/>
        <w:rPr>
          <w:rFonts w:hint="eastAsia" w:ascii="仿宋" w:hAnsi="仿宋" w:eastAsia="仿宋" w:cs="仿宋"/>
          <w:b/>
          <w:bCs/>
          <w:color w:val="auto"/>
          <w:sz w:val="44"/>
          <w:szCs w:val="44"/>
          <w:highlight w:val="none"/>
          <w:lang w:val="en-US" w:eastAsia="zh-CN"/>
        </w:rPr>
      </w:pPr>
      <w:r>
        <w:rPr>
          <w:rFonts w:hint="eastAsia" w:ascii="仿宋" w:hAnsi="仿宋" w:eastAsia="仿宋" w:cs="仿宋"/>
          <w:b/>
          <w:bCs/>
          <w:color w:val="auto"/>
          <w:sz w:val="44"/>
          <w:szCs w:val="44"/>
          <w:highlight w:val="none"/>
          <w:lang w:val="en-US" w:eastAsia="zh-CN"/>
        </w:rPr>
        <w:t>甲方项目章样式</w:t>
      </w:r>
    </w:p>
    <w:p w14:paraId="5EFEAC60">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firstLine="723" w:firstLineChars="150"/>
        <w:jc w:val="center"/>
        <w:textAlignment w:val="auto"/>
        <w:outlineLvl w:val="9"/>
        <w:rPr>
          <w:rFonts w:hint="eastAsia" w:ascii="仿宋" w:hAnsi="仿宋" w:eastAsia="仿宋" w:cs="仿宋"/>
          <w:b/>
          <w:bCs/>
          <w:color w:val="auto"/>
          <w:sz w:val="48"/>
          <w:szCs w:val="44"/>
          <w:highlight w:val="none"/>
          <w:lang w:val="en-US" w:eastAsia="zh-CN"/>
        </w:rPr>
      </w:pPr>
    </w:p>
    <w:p w14:paraId="7CD57E13">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firstLine="723" w:firstLineChars="150"/>
        <w:jc w:val="center"/>
        <w:textAlignment w:val="auto"/>
        <w:outlineLvl w:val="9"/>
        <w:rPr>
          <w:rFonts w:hint="eastAsia" w:ascii="仿宋" w:hAnsi="仿宋" w:eastAsia="仿宋" w:cs="仿宋"/>
          <w:b/>
          <w:bCs/>
          <w:color w:val="auto"/>
          <w:sz w:val="48"/>
          <w:szCs w:val="44"/>
          <w:highlight w:val="none"/>
          <w:lang w:val="en-US" w:eastAsia="zh-CN"/>
        </w:rPr>
      </w:pPr>
      <w:r>
        <w:rPr>
          <w:rFonts w:hint="eastAsia" w:ascii="仿宋" w:hAnsi="仿宋" w:eastAsia="仿宋" w:cs="仿宋"/>
          <w:b/>
          <w:bCs/>
          <w:color w:val="auto"/>
          <w:sz w:val="48"/>
          <w:szCs w:val="44"/>
          <w:highlight w:val="none"/>
          <w:lang w:val="en-US" w:eastAsia="zh-CN"/>
        </w:rPr>
        <w:drawing>
          <wp:inline distT="0" distB="0" distL="114300" distR="114300">
            <wp:extent cx="4297680" cy="3140075"/>
            <wp:effectExtent l="0" t="0" r="7620" b="3175"/>
            <wp:docPr id="2" name="图片 2" descr="17369116540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1736911654023"/>
                    <pic:cNvPicPr>
                      <a:picLocks noChangeAspect="1"/>
                    </pic:cNvPicPr>
                  </pic:nvPicPr>
                  <pic:blipFill>
                    <a:blip r:embed="rId18"/>
                    <a:stretch>
                      <a:fillRect/>
                    </a:stretch>
                  </pic:blipFill>
                  <pic:spPr>
                    <a:xfrm>
                      <a:off x="0" y="0"/>
                      <a:ext cx="4297680" cy="3140075"/>
                    </a:xfrm>
                    <a:prstGeom prst="rect">
                      <a:avLst/>
                    </a:prstGeom>
                  </pic:spPr>
                </pic:pic>
              </a:graphicData>
            </a:graphic>
          </wp:inline>
        </w:drawing>
      </w:r>
    </w:p>
    <w:p w14:paraId="3D9FC12D">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firstLine="723" w:firstLineChars="150"/>
        <w:jc w:val="center"/>
        <w:textAlignment w:val="auto"/>
        <w:outlineLvl w:val="9"/>
        <w:rPr>
          <w:rFonts w:hint="eastAsia" w:ascii="仿宋" w:hAnsi="仿宋" w:eastAsia="仿宋" w:cs="仿宋"/>
          <w:b/>
          <w:bCs/>
          <w:color w:val="auto"/>
          <w:sz w:val="48"/>
          <w:szCs w:val="44"/>
          <w:highlight w:val="none"/>
          <w:lang w:val="en-US" w:eastAsia="zh-CN"/>
        </w:rPr>
      </w:pPr>
    </w:p>
    <w:p w14:paraId="544D2B20">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firstLine="723" w:firstLineChars="150"/>
        <w:jc w:val="center"/>
        <w:textAlignment w:val="auto"/>
        <w:outlineLvl w:val="9"/>
        <w:rPr>
          <w:rFonts w:hint="eastAsia" w:ascii="仿宋" w:hAnsi="仿宋" w:eastAsia="仿宋" w:cs="仿宋"/>
          <w:b/>
          <w:bCs/>
          <w:color w:val="auto"/>
          <w:sz w:val="48"/>
          <w:szCs w:val="44"/>
          <w:highlight w:val="none"/>
          <w:lang w:val="en-US" w:eastAsia="zh-CN"/>
        </w:rPr>
      </w:pPr>
    </w:p>
    <w:p w14:paraId="16AEE028">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firstLine="723" w:firstLineChars="150"/>
        <w:jc w:val="center"/>
        <w:textAlignment w:val="auto"/>
        <w:outlineLvl w:val="9"/>
        <w:rPr>
          <w:rFonts w:hint="eastAsia" w:ascii="仿宋" w:hAnsi="仿宋" w:eastAsia="仿宋" w:cs="仿宋"/>
          <w:b/>
          <w:bCs/>
          <w:color w:val="auto"/>
          <w:sz w:val="48"/>
          <w:szCs w:val="44"/>
          <w:highlight w:val="none"/>
          <w:lang w:val="en-US" w:eastAsia="zh-CN"/>
        </w:rPr>
      </w:pPr>
    </w:p>
    <w:p w14:paraId="55849209">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firstLine="723" w:firstLineChars="150"/>
        <w:jc w:val="center"/>
        <w:textAlignment w:val="auto"/>
        <w:outlineLvl w:val="9"/>
        <w:rPr>
          <w:rFonts w:hint="eastAsia" w:ascii="仿宋" w:hAnsi="仿宋" w:eastAsia="仿宋" w:cs="仿宋"/>
          <w:b/>
          <w:bCs/>
          <w:color w:val="auto"/>
          <w:sz w:val="48"/>
          <w:szCs w:val="44"/>
          <w:highlight w:val="none"/>
          <w:lang w:val="en-US" w:eastAsia="zh-CN"/>
        </w:rPr>
      </w:pPr>
    </w:p>
    <w:p w14:paraId="39273FD4">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firstLine="723" w:firstLineChars="150"/>
        <w:jc w:val="center"/>
        <w:textAlignment w:val="auto"/>
        <w:outlineLvl w:val="9"/>
        <w:rPr>
          <w:rFonts w:hint="eastAsia" w:ascii="仿宋" w:hAnsi="仿宋" w:eastAsia="仿宋" w:cs="仿宋"/>
          <w:b/>
          <w:bCs/>
          <w:color w:val="auto"/>
          <w:sz w:val="48"/>
          <w:szCs w:val="44"/>
          <w:highlight w:val="none"/>
          <w:lang w:val="en-US" w:eastAsia="zh-CN"/>
        </w:rPr>
      </w:pPr>
    </w:p>
    <w:p w14:paraId="548DDAE7">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jc w:val="right"/>
        <w:textAlignment w:val="auto"/>
        <w:rPr>
          <w:rFonts w:hint="eastAsia" w:ascii="仿宋" w:hAnsi="仿宋" w:eastAsia="仿宋" w:cs="仿宋"/>
          <w:b/>
          <w:bCs/>
          <w:color w:val="auto"/>
          <w:sz w:val="30"/>
          <w:highlight w:val="none"/>
          <w:lang w:val="en-US" w:eastAsia="zh-CN"/>
        </w:rPr>
      </w:pPr>
      <w:r>
        <w:rPr>
          <w:rFonts w:hint="eastAsia" w:ascii="仿宋" w:hAnsi="仿宋" w:eastAsia="仿宋" w:cs="仿宋"/>
          <w:b/>
          <w:bCs/>
          <w:color w:val="auto"/>
          <w:sz w:val="44"/>
          <w:szCs w:val="40"/>
          <w:highlight w:val="none"/>
          <w:lang w:val="en-US" w:eastAsia="zh-CN"/>
        </w:rPr>
        <w:t>附件二</w:t>
      </w:r>
    </w:p>
    <w:p w14:paraId="32536FFD">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仿宋"/>
          <w:b/>
          <w:bCs/>
          <w:color w:val="auto"/>
          <w:sz w:val="44"/>
          <w:szCs w:val="44"/>
          <w:highlight w:val="none"/>
          <w:lang w:val="en-US" w:eastAsia="zh-CN"/>
        </w:rPr>
      </w:pPr>
    </w:p>
    <w:p w14:paraId="04B8BF48">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仿宋"/>
          <w:b/>
          <w:bCs/>
          <w:color w:val="auto"/>
          <w:sz w:val="44"/>
          <w:szCs w:val="44"/>
          <w:highlight w:val="none"/>
          <w:lang w:val="en-US" w:eastAsia="zh-CN"/>
        </w:rPr>
      </w:pPr>
    </w:p>
    <w:p w14:paraId="27231994">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仿宋"/>
          <w:b/>
          <w:bCs/>
          <w:color w:val="auto"/>
          <w:sz w:val="44"/>
          <w:szCs w:val="44"/>
          <w:highlight w:val="none"/>
          <w:lang w:val="en-US" w:eastAsia="zh-CN"/>
        </w:rPr>
      </w:pPr>
      <w:r>
        <w:rPr>
          <w:rFonts w:hint="eastAsia" w:ascii="仿宋" w:hAnsi="仿宋" w:eastAsia="仿宋" w:cs="仿宋"/>
          <w:b/>
          <w:bCs/>
          <w:color w:val="auto"/>
          <w:sz w:val="44"/>
          <w:szCs w:val="44"/>
          <w:highlight w:val="none"/>
          <w:lang w:val="en-US" w:eastAsia="zh-CN"/>
        </w:rPr>
        <w:t>延 迟 付 款 声 明 函</w:t>
      </w:r>
    </w:p>
    <w:p w14:paraId="76904D76">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 w:hAnsi="仿宋" w:eastAsia="仿宋" w:cs="仿宋"/>
          <w:color w:val="auto"/>
          <w:sz w:val="30"/>
          <w:szCs w:val="30"/>
          <w:highlight w:val="none"/>
          <w:lang w:val="en-US" w:eastAsia="zh-CN"/>
        </w:rPr>
      </w:pPr>
    </w:p>
    <w:p w14:paraId="79FADA95">
      <w:pPr>
        <w:keepNext w:val="0"/>
        <w:keepLines w:val="0"/>
        <w:pageBreakBefore w:val="0"/>
        <w:widowControl w:val="0"/>
        <w:kinsoku/>
        <w:wordWrap/>
        <w:overflowPunct/>
        <w:topLinePunct w:val="0"/>
        <w:autoSpaceDE/>
        <w:autoSpaceDN/>
        <w:bidi w:val="0"/>
        <w:adjustRightInd w:val="0"/>
        <w:snapToGrid w:val="0"/>
        <w:spacing w:line="360" w:lineRule="auto"/>
        <w:jc w:val="left"/>
        <w:textAlignment w:val="auto"/>
        <w:rPr>
          <w:rFonts w:hint="eastAsia" w:ascii="仿宋" w:hAnsi="仿宋" w:eastAsia="仿宋" w:cs="仿宋"/>
          <w:color w:val="auto"/>
          <w:sz w:val="30"/>
          <w:szCs w:val="30"/>
          <w:highlight w:val="none"/>
          <w:lang w:val="en-US" w:eastAsia="zh-CN"/>
        </w:rPr>
      </w:pPr>
      <w:r>
        <w:rPr>
          <w:rFonts w:hint="eastAsia" w:ascii="仿宋" w:hAnsi="仿宋" w:eastAsia="仿宋" w:cs="仿宋"/>
          <w:color w:val="auto"/>
          <w:sz w:val="30"/>
          <w:szCs w:val="30"/>
          <w:highlight w:val="none"/>
          <w:lang w:val="en-US" w:eastAsia="zh-CN"/>
        </w:rPr>
        <w:t>致东莞市中泰建安工程有限公司：</w:t>
      </w:r>
    </w:p>
    <w:p w14:paraId="5620FFDA">
      <w:pPr>
        <w:keepNext w:val="0"/>
        <w:keepLines w:val="0"/>
        <w:pageBreakBefore w:val="0"/>
        <w:widowControl w:val="0"/>
        <w:kinsoku/>
        <w:wordWrap/>
        <w:overflowPunct/>
        <w:topLinePunct w:val="0"/>
        <w:autoSpaceDE/>
        <w:autoSpaceDN/>
        <w:bidi w:val="0"/>
        <w:adjustRightInd w:val="0"/>
        <w:snapToGrid w:val="0"/>
        <w:spacing w:line="360" w:lineRule="auto"/>
        <w:ind w:firstLine="600" w:firstLineChars="200"/>
        <w:textAlignment w:val="auto"/>
        <w:rPr>
          <w:rFonts w:hint="eastAsia" w:ascii="仿宋" w:hAnsi="仿宋" w:eastAsia="仿宋" w:cs="仿宋"/>
          <w:color w:val="auto"/>
          <w:sz w:val="30"/>
          <w:szCs w:val="30"/>
          <w:highlight w:val="none"/>
          <w:lang w:val="en-US" w:eastAsia="zh-CN"/>
        </w:rPr>
      </w:pPr>
      <w:r>
        <w:rPr>
          <w:rFonts w:hint="eastAsia" w:ascii="仿宋" w:hAnsi="仿宋" w:eastAsia="仿宋" w:cs="仿宋"/>
          <w:color w:val="auto"/>
          <w:sz w:val="30"/>
          <w:szCs w:val="30"/>
          <w:highlight w:val="none"/>
          <w:u w:val="single"/>
          <w:lang w:val="en-US" w:eastAsia="zh-CN"/>
        </w:rPr>
        <w:t>对  年  月  日至  年  月  日送至贵司           项目/工程名称的     材料/设备（钢材签收单单号：          ，货款金额：￥       元）</w:t>
      </w:r>
      <w:r>
        <w:rPr>
          <w:rFonts w:hint="eastAsia" w:ascii="仿宋" w:hAnsi="仿宋" w:eastAsia="仿宋" w:cs="仿宋"/>
          <w:color w:val="auto"/>
          <w:sz w:val="30"/>
          <w:szCs w:val="30"/>
          <w:highlight w:val="none"/>
          <w:u w:val="none"/>
          <w:lang w:val="en-US" w:eastAsia="zh-CN"/>
        </w:rPr>
        <w:t>，因</w:t>
      </w:r>
      <w:r>
        <w:rPr>
          <w:rFonts w:hint="eastAsia" w:ascii="仿宋" w:hAnsi="仿宋" w:eastAsia="仿宋" w:cs="仿宋"/>
          <w:color w:val="auto"/>
          <w:sz w:val="30"/>
          <w:szCs w:val="30"/>
          <w:highlight w:val="none"/>
          <w:lang w:val="en-US" w:eastAsia="zh-CN"/>
        </w:rPr>
        <w:t>我司</w:t>
      </w:r>
      <w:r>
        <w:rPr>
          <w:rFonts w:hint="eastAsia" w:ascii="仿宋" w:hAnsi="仿宋" w:eastAsia="仿宋" w:cs="仿宋"/>
          <w:color w:val="auto"/>
          <w:sz w:val="30"/>
          <w:szCs w:val="30"/>
          <w:highlight w:val="none"/>
          <w:u w:val="none"/>
          <w:lang w:val="en-US" w:eastAsia="zh-CN"/>
        </w:rPr>
        <w:t>原因导致无法</w:t>
      </w:r>
      <w:r>
        <w:rPr>
          <w:rFonts w:hint="eastAsia" w:ascii="仿宋" w:hAnsi="仿宋" w:eastAsia="仿宋" w:cs="仿宋"/>
          <w:color w:val="auto"/>
          <w:sz w:val="30"/>
          <w:szCs w:val="30"/>
          <w:highlight w:val="none"/>
          <w:lang w:val="en-US" w:eastAsia="zh-CN"/>
        </w:rPr>
        <w:t>按照贵我双方合同约定的时限与贵司完成对账并确定相应金额,属我司责任，与贵司无关。我司自愿接受按照合同约定延期收取该款项（即贵司有权延期付款），我司承担因此导致的所有责任和损失。</w:t>
      </w:r>
    </w:p>
    <w:p w14:paraId="38C72B56">
      <w:pPr>
        <w:keepNext w:val="0"/>
        <w:keepLines w:val="0"/>
        <w:pageBreakBefore w:val="0"/>
        <w:widowControl w:val="0"/>
        <w:kinsoku/>
        <w:wordWrap/>
        <w:overflowPunct/>
        <w:topLinePunct w:val="0"/>
        <w:autoSpaceDE/>
        <w:autoSpaceDN/>
        <w:bidi w:val="0"/>
        <w:adjustRightInd w:val="0"/>
        <w:snapToGrid w:val="0"/>
        <w:spacing w:line="360" w:lineRule="auto"/>
        <w:ind w:firstLine="600" w:firstLineChars="200"/>
        <w:jc w:val="both"/>
        <w:textAlignment w:val="auto"/>
        <w:rPr>
          <w:rFonts w:hint="eastAsia" w:ascii="仿宋" w:hAnsi="仿宋" w:eastAsia="仿宋" w:cs="仿宋"/>
          <w:color w:val="auto"/>
          <w:highlight w:val="none"/>
          <w:lang w:val="en-US" w:eastAsia="zh-CN"/>
        </w:rPr>
      </w:pPr>
      <w:r>
        <w:rPr>
          <w:rFonts w:hint="eastAsia" w:ascii="仿宋" w:hAnsi="仿宋" w:eastAsia="仿宋" w:cs="仿宋"/>
          <w:color w:val="auto"/>
          <w:sz w:val="30"/>
          <w:szCs w:val="30"/>
          <w:highlight w:val="none"/>
          <w:lang w:val="en-US" w:eastAsia="zh-CN"/>
        </w:rPr>
        <w:t>特此声明。</w:t>
      </w:r>
    </w:p>
    <w:p w14:paraId="1F3DC57A">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jc w:val="both"/>
        <w:textAlignment w:val="auto"/>
        <w:rPr>
          <w:rFonts w:hint="eastAsia" w:ascii="仿宋" w:hAnsi="仿宋" w:eastAsia="仿宋" w:cs="仿宋"/>
          <w:color w:val="auto"/>
          <w:highlight w:val="none"/>
          <w:lang w:val="en-US" w:eastAsia="zh-CN"/>
        </w:rPr>
      </w:pPr>
    </w:p>
    <w:p w14:paraId="4DE53586">
      <w:pPr>
        <w:keepNext w:val="0"/>
        <w:keepLines w:val="0"/>
        <w:pageBreakBefore w:val="0"/>
        <w:widowControl w:val="0"/>
        <w:kinsoku/>
        <w:wordWrap/>
        <w:overflowPunct/>
        <w:topLinePunct w:val="0"/>
        <w:autoSpaceDE/>
        <w:autoSpaceDN/>
        <w:bidi w:val="0"/>
        <w:adjustRightInd w:val="0"/>
        <w:snapToGrid w:val="0"/>
        <w:spacing w:line="360" w:lineRule="auto"/>
        <w:jc w:val="both"/>
        <w:textAlignment w:val="auto"/>
        <w:rPr>
          <w:rFonts w:hint="eastAsia" w:ascii="仿宋" w:hAnsi="仿宋" w:eastAsia="仿宋" w:cs="仿宋"/>
          <w:color w:val="auto"/>
          <w:highlight w:val="none"/>
          <w:lang w:val="en-US" w:eastAsia="zh-CN"/>
        </w:rPr>
      </w:pPr>
    </w:p>
    <w:p w14:paraId="46355A54">
      <w:pPr>
        <w:keepNext w:val="0"/>
        <w:keepLines w:val="0"/>
        <w:pageBreakBefore w:val="0"/>
        <w:widowControl w:val="0"/>
        <w:kinsoku/>
        <w:wordWrap/>
        <w:overflowPunct/>
        <w:topLinePunct w:val="0"/>
        <w:autoSpaceDE/>
        <w:autoSpaceDN/>
        <w:bidi w:val="0"/>
        <w:adjustRightInd w:val="0"/>
        <w:snapToGrid w:val="0"/>
        <w:spacing w:line="360" w:lineRule="auto"/>
        <w:jc w:val="both"/>
        <w:textAlignment w:val="auto"/>
        <w:rPr>
          <w:rFonts w:hint="eastAsia" w:ascii="仿宋" w:hAnsi="仿宋" w:eastAsia="仿宋" w:cs="仿宋"/>
          <w:color w:val="auto"/>
          <w:highlight w:val="none"/>
          <w:lang w:val="en-US" w:eastAsia="zh-CN"/>
        </w:rPr>
      </w:pPr>
    </w:p>
    <w:p w14:paraId="2F8A7343">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仿宋" w:hAnsi="仿宋" w:eastAsia="仿宋" w:cs="仿宋"/>
          <w:color w:val="auto"/>
          <w:highlight w:val="none"/>
          <w:lang w:val="en-US" w:eastAsia="zh-CN"/>
        </w:rPr>
      </w:pPr>
    </w:p>
    <w:p w14:paraId="1BDC33C1">
      <w:pPr>
        <w:keepNext w:val="0"/>
        <w:keepLines w:val="0"/>
        <w:pageBreakBefore w:val="0"/>
        <w:widowControl w:val="0"/>
        <w:kinsoku/>
        <w:wordWrap/>
        <w:overflowPunct/>
        <w:topLinePunct w:val="0"/>
        <w:autoSpaceDE/>
        <w:autoSpaceDN/>
        <w:bidi w:val="0"/>
        <w:adjustRightInd/>
        <w:snapToGrid/>
        <w:spacing w:line="360" w:lineRule="auto"/>
        <w:ind w:firstLine="3900" w:firstLineChars="1300"/>
        <w:jc w:val="both"/>
        <w:textAlignment w:val="auto"/>
        <w:rPr>
          <w:rFonts w:hint="eastAsia" w:ascii="仿宋" w:hAnsi="仿宋" w:eastAsia="仿宋" w:cs="仿宋"/>
          <w:color w:val="auto"/>
          <w:sz w:val="30"/>
          <w:szCs w:val="30"/>
          <w:highlight w:val="none"/>
          <w:lang w:val="en-US" w:eastAsia="zh-CN"/>
        </w:rPr>
      </w:pPr>
      <w:r>
        <w:rPr>
          <w:rFonts w:hint="eastAsia" w:ascii="仿宋" w:hAnsi="仿宋" w:eastAsia="仿宋" w:cs="仿宋"/>
          <w:color w:val="auto"/>
          <w:sz w:val="30"/>
          <w:szCs w:val="30"/>
          <w:highlight w:val="none"/>
          <w:lang w:val="en-US" w:eastAsia="zh-CN"/>
        </w:rPr>
        <w:t>声明单位：</w:t>
      </w:r>
    </w:p>
    <w:p w14:paraId="15DA9B3A">
      <w:pPr>
        <w:keepNext w:val="0"/>
        <w:keepLines w:val="0"/>
        <w:pageBreakBefore w:val="0"/>
        <w:widowControl w:val="0"/>
        <w:kinsoku/>
        <w:wordWrap/>
        <w:overflowPunct/>
        <w:topLinePunct w:val="0"/>
        <w:autoSpaceDE/>
        <w:autoSpaceDN/>
        <w:bidi w:val="0"/>
        <w:adjustRightInd/>
        <w:snapToGrid/>
        <w:spacing w:line="360" w:lineRule="auto"/>
        <w:ind w:firstLine="3900" w:firstLineChars="1300"/>
        <w:jc w:val="both"/>
        <w:textAlignment w:val="auto"/>
        <w:rPr>
          <w:rFonts w:hint="eastAsia" w:ascii="仿宋" w:hAnsi="仿宋" w:eastAsia="仿宋" w:cs="仿宋"/>
          <w:color w:val="auto"/>
          <w:sz w:val="30"/>
          <w:szCs w:val="30"/>
          <w:highlight w:val="none"/>
          <w:lang w:val="en-US" w:eastAsia="zh-CN"/>
        </w:rPr>
      </w:pPr>
      <w:r>
        <w:rPr>
          <w:rFonts w:hint="eastAsia" w:ascii="仿宋" w:hAnsi="仿宋" w:eastAsia="仿宋" w:cs="仿宋"/>
          <w:color w:val="auto"/>
          <w:sz w:val="30"/>
          <w:szCs w:val="30"/>
          <w:highlight w:val="none"/>
          <w:lang w:val="en-US" w:eastAsia="zh-CN"/>
        </w:rPr>
        <w:t>负责人：</w:t>
      </w:r>
    </w:p>
    <w:p w14:paraId="6735A65E">
      <w:pPr>
        <w:keepNext w:val="0"/>
        <w:keepLines w:val="0"/>
        <w:pageBreakBefore w:val="0"/>
        <w:widowControl w:val="0"/>
        <w:kinsoku/>
        <w:wordWrap/>
        <w:overflowPunct/>
        <w:topLinePunct w:val="0"/>
        <w:autoSpaceDE/>
        <w:autoSpaceDN/>
        <w:bidi w:val="0"/>
        <w:adjustRightInd/>
        <w:snapToGrid/>
        <w:spacing w:line="360" w:lineRule="auto"/>
        <w:ind w:firstLine="600" w:firstLineChars="200"/>
        <w:jc w:val="right"/>
        <w:textAlignment w:val="auto"/>
        <w:rPr>
          <w:rFonts w:hint="eastAsia" w:ascii="仿宋" w:hAnsi="仿宋" w:eastAsia="仿宋" w:cs="仿宋"/>
          <w:color w:val="auto"/>
          <w:sz w:val="30"/>
          <w:szCs w:val="30"/>
          <w:highlight w:val="none"/>
          <w:lang w:val="en-US" w:eastAsia="zh-CN"/>
        </w:rPr>
      </w:pPr>
      <w:r>
        <w:rPr>
          <w:rFonts w:hint="eastAsia" w:ascii="仿宋" w:hAnsi="仿宋" w:eastAsia="仿宋" w:cs="仿宋"/>
          <w:color w:val="auto"/>
          <w:sz w:val="30"/>
          <w:szCs w:val="30"/>
          <w:highlight w:val="none"/>
          <w:lang w:val="en-US" w:eastAsia="zh-CN"/>
        </w:rPr>
        <w:t xml:space="preserve">                 （加盖公章及法定代表人或授权代表）     </w:t>
      </w:r>
    </w:p>
    <w:p w14:paraId="1B7192C2">
      <w:pPr>
        <w:keepNext w:val="0"/>
        <w:keepLines w:val="0"/>
        <w:pageBreakBefore w:val="0"/>
        <w:widowControl w:val="0"/>
        <w:kinsoku/>
        <w:wordWrap/>
        <w:overflowPunct/>
        <w:topLinePunct w:val="0"/>
        <w:autoSpaceDE/>
        <w:autoSpaceDN/>
        <w:bidi w:val="0"/>
        <w:adjustRightInd/>
        <w:snapToGrid/>
        <w:spacing w:line="360" w:lineRule="auto"/>
        <w:ind w:firstLine="600" w:firstLineChars="200"/>
        <w:jc w:val="center"/>
        <w:textAlignment w:val="auto"/>
        <w:rPr>
          <w:rFonts w:hint="eastAsia" w:ascii="仿宋" w:hAnsi="仿宋" w:eastAsia="仿宋" w:cs="仿宋"/>
          <w:color w:val="auto"/>
          <w:sz w:val="30"/>
          <w:szCs w:val="30"/>
          <w:highlight w:val="none"/>
          <w:lang w:val="en-US" w:eastAsia="zh-CN"/>
        </w:rPr>
      </w:pPr>
      <w:r>
        <w:rPr>
          <w:rFonts w:hint="eastAsia" w:ascii="仿宋" w:hAnsi="仿宋" w:eastAsia="仿宋" w:cs="仿宋"/>
          <w:color w:val="auto"/>
          <w:sz w:val="30"/>
          <w:szCs w:val="30"/>
          <w:highlight w:val="none"/>
          <w:lang w:val="en-US" w:eastAsia="zh-CN"/>
        </w:rPr>
        <w:t xml:space="preserve">                  年   月   日</w:t>
      </w:r>
    </w:p>
    <w:p w14:paraId="31D6F106">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jc w:val="center"/>
        <w:textAlignment w:val="auto"/>
        <w:rPr>
          <w:rFonts w:hint="eastAsia" w:ascii="仿宋" w:hAnsi="仿宋" w:eastAsia="仿宋" w:cs="仿宋"/>
          <w:b/>
          <w:bCs/>
          <w:color w:val="auto"/>
          <w:sz w:val="30"/>
          <w:highlight w:val="none"/>
          <w:lang w:val="en-US" w:eastAsia="zh-CN"/>
        </w:rPr>
      </w:pPr>
    </w:p>
    <w:p w14:paraId="35EEF64E">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jc w:val="center"/>
        <w:textAlignment w:val="auto"/>
        <w:rPr>
          <w:rFonts w:hint="eastAsia" w:ascii="仿宋" w:hAnsi="仿宋" w:eastAsia="仿宋" w:cs="仿宋"/>
          <w:b/>
          <w:bCs/>
          <w:color w:val="auto"/>
          <w:sz w:val="30"/>
          <w:highlight w:val="none"/>
          <w:lang w:val="en-US" w:eastAsia="zh-CN"/>
        </w:rPr>
      </w:pPr>
    </w:p>
    <w:p w14:paraId="18F1C3A3">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jc w:val="center"/>
        <w:textAlignment w:val="auto"/>
        <w:rPr>
          <w:rFonts w:hint="eastAsia" w:ascii="仿宋" w:hAnsi="仿宋" w:eastAsia="仿宋" w:cs="仿宋"/>
          <w:b/>
          <w:bCs/>
          <w:color w:val="auto"/>
          <w:sz w:val="30"/>
          <w:highlight w:val="none"/>
          <w:lang w:val="en-US" w:eastAsia="zh-CN"/>
        </w:rPr>
      </w:pPr>
    </w:p>
    <w:p w14:paraId="1F272927">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jc w:val="center"/>
        <w:textAlignment w:val="auto"/>
        <w:rPr>
          <w:rFonts w:hint="eastAsia" w:ascii="仿宋" w:hAnsi="仿宋" w:eastAsia="仿宋" w:cs="仿宋"/>
          <w:b/>
          <w:bCs/>
          <w:color w:val="auto"/>
          <w:sz w:val="30"/>
          <w:highlight w:val="none"/>
          <w:lang w:val="en-US" w:eastAsia="zh-CN"/>
        </w:rPr>
      </w:pPr>
    </w:p>
    <w:p w14:paraId="0A6B77DC">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jc w:val="center"/>
        <w:textAlignment w:val="auto"/>
        <w:rPr>
          <w:rFonts w:hint="eastAsia" w:ascii="仿宋" w:hAnsi="仿宋" w:eastAsia="仿宋" w:cs="仿宋"/>
          <w:b/>
          <w:bCs/>
          <w:color w:val="auto"/>
          <w:sz w:val="30"/>
          <w:highlight w:val="none"/>
          <w:lang w:val="en-US" w:eastAsia="zh-CN"/>
        </w:rPr>
      </w:pPr>
    </w:p>
    <w:p w14:paraId="21B6667C">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jc w:val="center"/>
        <w:textAlignment w:val="auto"/>
        <w:rPr>
          <w:rFonts w:hint="eastAsia" w:ascii="仿宋" w:hAnsi="仿宋" w:eastAsia="仿宋" w:cs="仿宋"/>
          <w:b/>
          <w:bCs/>
          <w:color w:val="auto"/>
          <w:sz w:val="30"/>
          <w:highlight w:val="none"/>
          <w:lang w:val="en-US" w:eastAsia="zh-CN"/>
        </w:rPr>
      </w:pPr>
    </w:p>
    <w:p w14:paraId="5CE0B413">
      <w:pPr>
        <w:keepNext/>
        <w:keepLines/>
        <w:widowControl w:val="0"/>
        <w:spacing w:before="120"/>
        <w:jc w:val="right"/>
        <w:outlineLvl w:val="0"/>
        <w:rPr>
          <w:rFonts w:hint="eastAsia" w:ascii="仿宋" w:hAnsi="仿宋" w:eastAsia="仿宋" w:cs="仿宋"/>
          <w:color w:val="auto"/>
          <w:highlight w:val="none"/>
        </w:rPr>
      </w:pPr>
      <w:r>
        <w:rPr>
          <w:rFonts w:hint="eastAsia" w:ascii="仿宋" w:hAnsi="仿宋" w:eastAsia="仿宋" w:cs="仿宋"/>
          <w:b/>
          <w:bCs/>
          <w:color w:val="auto"/>
          <w:kern w:val="2"/>
          <w:sz w:val="44"/>
          <w:szCs w:val="48"/>
          <w:highlight w:val="none"/>
          <w:lang w:val="en-US" w:eastAsia="zh-CN" w:bidi="ar-SA"/>
        </w:rPr>
        <w:t>附件三</w:t>
      </w:r>
    </w:p>
    <w:p w14:paraId="193A4393">
      <w:pPr>
        <w:tabs>
          <w:tab w:val="left" w:pos="720"/>
        </w:tabs>
        <w:adjustRightInd w:val="0"/>
        <w:snapToGrid w:val="0"/>
        <w:spacing w:line="360" w:lineRule="auto"/>
        <w:ind w:left="482" w:hanging="663" w:hangingChars="150"/>
        <w:jc w:val="center"/>
        <w:rPr>
          <w:rFonts w:hint="eastAsia" w:ascii="仿宋" w:hAnsi="仿宋" w:eastAsia="仿宋" w:cs="仿宋"/>
          <w:b/>
          <w:bCs w:val="0"/>
          <w:color w:val="auto"/>
          <w:sz w:val="44"/>
          <w:szCs w:val="44"/>
          <w:highlight w:val="none"/>
        </w:rPr>
      </w:pPr>
      <w:r>
        <w:rPr>
          <w:rFonts w:hint="eastAsia" w:ascii="仿宋" w:hAnsi="仿宋" w:eastAsia="仿宋" w:cs="仿宋"/>
          <w:b/>
          <w:bCs w:val="0"/>
          <w:color w:val="auto"/>
          <w:sz w:val="44"/>
          <w:szCs w:val="44"/>
          <w:highlight w:val="none"/>
        </w:rPr>
        <w:t>材料款申报</w:t>
      </w:r>
      <w:r>
        <w:rPr>
          <w:rFonts w:hint="eastAsia" w:ascii="仿宋" w:hAnsi="仿宋" w:eastAsia="仿宋" w:cs="仿宋"/>
          <w:b/>
          <w:bCs w:val="0"/>
          <w:color w:val="auto"/>
          <w:sz w:val="44"/>
          <w:szCs w:val="44"/>
          <w:highlight w:val="none"/>
          <w:lang w:val="en-US" w:eastAsia="zh-CN"/>
        </w:rPr>
        <w:t>审批</w:t>
      </w:r>
      <w:r>
        <w:rPr>
          <w:rFonts w:hint="eastAsia" w:ascii="仿宋" w:hAnsi="仿宋" w:eastAsia="仿宋" w:cs="仿宋"/>
          <w:b/>
          <w:bCs w:val="0"/>
          <w:color w:val="auto"/>
          <w:sz w:val="44"/>
          <w:szCs w:val="44"/>
          <w:highlight w:val="none"/>
        </w:rPr>
        <w:t>表</w:t>
      </w:r>
    </w:p>
    <w:tbl>
      <w:tblPr>
        <w:tblStyle w:val="12"/>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76"/>
        <w:gridCol w:w="3402"/>
        <w:gridCol w:w="1276"/>
        <w:gridCol w:w="3423"/>
      </w:tblGrid>
      <w:tr w14:paraId="798BFB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76" w:type="dxa"/>
            <w:noWrap w:val="0"/>
            <w:vAlign w:val="top"/>
          </w:tcPr>
          <w:p w14:paraId="4F6A3A97">
            <w:pPr>
              <w:tabs>
                <w:tab w:val="left" w:pos="720"/>
              </w:tabs>
              <w:adjustRightInd w:val="0"/>
              <w:snapToGrid w:val="0"/>
              <w:spacing w:line="360" w:lineRule="auto"/>
              <w:jc w:val="left"/>
              <w:rPr>
                <w:rFonts w:hint="eastAsia" w:ascii="仿宋" w:hAnsi="仿宋" w:eastAsia="仿宋" w:cs="仿宋"/>
                <w:b w:val="0"/>
                <w:bCs/>
                <w:color w:val="auto"/>
                <w:sz w:val="24"/>
                <w:highlight w:val="none"/>
              </w:rPr>
            </w:pPr>
            <w:r>
              <w:rPr>
                <w:rFonts w:hint="eastAsia" w:ascii="仿宋" w:hAnsi="仿宋" w:eastAsia="仿宋" w:cs="仿宋"/>
                <w:b w:val="0"/>
                <w:bCs/>
                <w:color w:val="auto"/>
                <w:sz w:val="24"/>
                <w:highlight w:val="none"/>
              </w:rPr>
              <w:t>工程名称</w:t>
            </w:r>
          </w:p>
        </w:tc>
        <w:tc>
          <w:tcPr>
            <w:tcW w:w="3402" w:type="dxa"/>
            <w:noWrap w:val="0"/>
            <w:vAlign w:val="top"/>
          </w:tcPr>
          <w:p w14:paraId="4DC8A8E8">
            <w:pPr>
              <w:tabs>
                <w:tab w:val="left" w:pos="720"/>
              </w:tabs>
              <w:adjustRightInd w:val="0"/>
              <w:snapToGrid w:val="0"/>
              <w:spacing w:line="360" w:lineRule="auto"/>
              <w:jc w:val="left"/>
              <w:rPr>
                <w:rFonts w:hint="eastAsia" w:ascii="仿宋" w:hAnsi="仿宋" w:eastAsia="仿宋" w:cs="仿宋"/>
                <w:b w:val="0"/>
                <w:bCs/>
                <w:color w:val="auto"/>
                <w:sz w:val="24"/>
                <w:highlight w:val="none"/>
              </w:rPr>
            </w:pPr>
          </w:p>
        </w:tc>
        <w:tc>
          <w:tcPr>
            <w:tcW w:w="1276" w:type="dxa"/>
            <w:noWrap w:val="0"/>
            <w:vAlign w:val="top"/>
          </w:tcPr>
          <w:p w14:paraId="1168DB87">
            <w:pPr>
              <w:tabs>
                <w:tab w:val="left" w:pos="720"/>
              </w:tabs>
              <w:adjustRightInd w:val="0"/>
              <w:snapToGrid w:val="0"/>
              <w:spacing w:line="360" w:lineRule="auto"/>
              <w:jc w:val="left"/>
              <w:rPr>
                <w:rFonts w:hint="eastAsia" w:ascii="仿宋" w:hAnsi="仿宋" w:eastAsia="仿宋" w:cs="仿宋"/>
                <w:b w:val="0"/>
                <w:bCs/>
                <w:color w:val="auto"/>
                <w:sz w:val="24"/>
                <w:highlight w:val="none"/>
              </w:rPr>
            </w:pPr>
            <w:r>
              <w:rPr>
                <w:rFonts w:hint="eastAsia" w:ascii="仿宋" w:hAnsi="仿宋" w:eastAsia="仿宋" w:cs="仿宋"/>
                <w:b w:val="0"/>
                <w:bCs/>
                <w:color w:val="auto"/>
                <w:sz w:val="24"/>
                <w:highlight w:val="none"/>
              </w:rPr>
              <w:t>合同名称</w:t>
            </w:r>
          </w:p>
        </w:tc>
        <w:tc>
          <w:tcPr>
            <w:tcW w:w="3423" w:type="dxa"/>
            <w:noWrap w:val="0"/>
            <w:vAlign w:val="top"/>
          </w:tcPr>
          <w:p w14:paraId="745E1E1E">
            <w:pPr>
              <w:tabs>
                <w:tab w:val="left" w:pos="720"/>
              </w:tabs>
              <w:adjustRightInd w:val="0"/>
              <w:snapToGrid w:val="0"/>
              <w:spacing w:line="360" w:lineRule="auto"/>
              <w:jc w:val="left"/>
              <w:rPr>
                <w:rFonts w:hint="eastAsia" w:ascii="仿宋" w:hAnsi="仿宋" w:eastAsia="仿宋" w:cs="仿宋"/>
                <w:b w:val="0"/>
                <w:bCs/>
                <w:color w:val="auto"/>
                <w:sz w:val="24"/>
                <w:highlight w:val="none"/>
              </w:rPr>
            </w:pPr>
          </w:p>
        </w:tc>
      </w:tr>
      <w:tr w14:paraId="086A5F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76" w:type="dxa"/>
            <w:noWrap w:val="0"/>
            <w:vAlign w:val="top"/>
          </w:tcPr>
          <w:p w14:paraId="422EB10C">
            <w:pPr>
              <w:tabs>
                <w:tab w:val="left" w:pos="720"/>
              </w:tabs>
              <w:adjustRightInd w:val="0"/>
              <w:snapToGrid w:val="0"/>
              <w:spacing w:line="360" w:lineRule="auto"/>
              <w:jc w:val="left"/>
              <w:rPr>
                <w:rFonts w:hint="eastAsia" w:ascii="仿宋" w:hAnsi="仿宋" w:eastAsia="仿宋" w:cs="仿宋"/>
                <w:b w:val="0"/>
                <w:bCs/>
                <w:color w:val="auto"/>
                <w:sz w:val="24"/>
                <w:highlight w:val="none"/>
              </w:rPr>
            </w:pPr>
            <w:r>
              <w:rPr>
                <w:rFonts w:hint="eastAsia" w:ascii="仿宋" w:hAnsi="仿宋" w:eastAsia="仿宋" w:cs="仿宋"/>
                <w:b w:val="0"/>
                <w:bCs/>
                <w:color w:val="auto"/>
                <w:sz w:val="24"/>
                <w:highlight w:val="none"/>
              </w:rPr>
              <w:t>供货单位</w:t>
            </w:r>
          </w:p>
        </w:tc>
        <w:tc>
          <w:tcPr>
            <w:tcW w:w="3402" w:type="dxa"/>
            <w:noWrap w:val="0"/>
            <w:vAlign w:val="top"/>
          </w:tcPr>
          <w:p w14:paraId="225279E4">
            <w:pPr>
              <w:tabs>
                <w:tab w:val="left" w:pos="720"/>
              </w:tabs>
              <w:adjustRightInd w:val="0"/>
              <w:snapToGrid w:val="0"/>
              <w:spacing w:line="360" w:lineRule="auto"/>
              <w:jc w:val="left"/>
              <w:rPr>
                <w:rFonts w:hint="eastAsia" w:ascii="仿宋" w:hAnsi="仿宋" w:eastAsia="仿宋" w:cs="仿宋"/>
                <w:b w:val="0"/>
                <w:bCs/>
                <w:color w:val="auto"/>
                <w:sz w:val="24"/>
                <w:highlight w:val="none"/>
              </w:rPr>
            </w:pPr>
          </w:p>
        </w:tc>
        <w:tc>
          <w:tcPr>
            <w:tcW w:w="1276" w:type="dxa"/>
            <w:noWrap w:val="0"/>
            <w:vAlign w:val="top"/>
          </w:tcPr>
          <w:p w14:paraId="13EA4291">
            <w:pPr>
              <w:tabs>
                <w:tab w:val="left" w:pos="720"/>
              </w:tabs>
              <w:adjustRightInd w:val="0"/>
              <w:snapToGrid w:val="0"/>
              <w:spacing w:line="360" w:lineRule="auto"/>
              <w:jc w:val="left"/>
              <w:rPr>
                <w:rFonts w:hint="eastAsia" w:ascii="仿宋" w:hAnsi="仿宋" w:eastAsia="仿宋" w:cs="仿宋"/>
                <w:b w:val="0"/>
                <w:bCs/>
                <w:color w:val="auto"/>
                <w:sz w:val="24"/>
                <w:highlight w:val="none"/>
              </w:rPr>
            </w:pPr>
            <w:r>
              <w:rPr>
                <w:rFonts w:hint="eastAsia" w:ascii="仿宋" w:hAnsi="仿宋" w:eastAsia="仿宋" w:cs="仿宋"/>
                <w:b w:val="0"/>
                <w:bCs/>
                <w:color w:val="auto"/>
                <w:sz w:val="24"/>
                <w:highlight w:val="none"/>
              </w:rPr>
              <w:t>合同编号</w:t>
            </w:r>
          </w:p>
        </w:tc>
        <w:tc>
          <w:tcPr>
            <w:tcW w:w="3423" w:type="dxa"/>
            <w:noWrap w:val="0"/>
            <w:vAlign w:val="top"/>
          </w:tcPr>
          <w:p w14:paraId="4DC5441B">
            <w:pPr>
              <w:tabs>
                <w:tab w:val="left" w:pos="720"/>
              </w:tabs>
              <w:adjustRightInd w:val="0"/>
              <w:snapToGrid w:val="0"/>
              <w:spacing w:line="360" w:lineRule="auto"/>
              <w:jc w:val="left"/>
              <w:rPr>
                <w:rFonts w:hint="eastAsia" w:ascii="仿宋" w:hAnsi="仿宋" w:eastAsia="仿宋" w:cs="仿宋"/>
                <w:b w:val="0"/>
                <w:bCs/>
                <w:color w:val="auto"/>
                <w:sz w:val="24"/>
                <w:highlight w:val="none"/>
              </w:rPr>
            </w:pPr>
          </w:p>
        </w:tc>
      </w:tr>
      <w:tr w14:paraId="718123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7" w:hRule="atLeast"/>
        </w:trPr>
        <w:tc>
          <w:tcPr>
            <w:tcW w:w="9377" w:type="dxa"/>
            <w:gridSpan w:val="4"/>
            <w:noWrap w:val="0"/>
            <w:vAlign w:val="top"/>
          </w:tcPr>
          <w:p w14:paraId="7A1C2734">
            <w:pPr>
              <w:tabs>
                <w:tab w:val="left" w:pos="720"/>
              </w:tabs>
              <w:adjustRightInd w:val="0"/>
              <w:snapToGrid w:val="0"/>
              <w:spacing w:line="360" w:lineRule="auto"/>
              <w:ind w:firstLine="120" w:firstLineChars="50"/>
              <w:jc w:val="left"/>
              <w:rPr>
                <w:rFonts w:hint="eastAsia" w:ascii="仿宋" w:hAnsi="仿宋" w:eastAsia="仿宋" w:cs="仿宋"/>
                <w:b w:val="0"/>
                <w:bCs/>
                <w:color w:val="auto"/>
                <w:sz w:val="24"/>
                <w:highlight w:val="none"/>
              </w:rPr>
            </w:pPr>
            <w:r>
              <w:rPr>
                <w:rFonts w:hint="eastAsia" w:ascii="仿宋" w:hAnsi="仿宋" w:eastAsia="仿宋" w:cs="仿宋"/>
                <w:b w:val="0"/>
                <w:bCs/>
                <w:color w:val="auto"/>
                <w:sz w:val="24"/>
                <w:highlight w:val="none"/>
              </w:rPr>
              <w:t>材料申报内容：</w:t>
            </w:r>
          </w:p>
          <w:p w14:paraId="4A765757">
            <w:pPr>
              <w:tabs>
                <w:tab w:val="left" w:pos="720"/>
              </w:tabs>
              <w:adjustRightInd w:val="0"/>
              <w:snapToGrid w:val="0"/>
              <w:spacing w:line="360" w:lineRule="auto"/>
              <w:jc w:val="left"/>
              <w:rPr>
                <w:rFonts w:hint="eastAsia" w:ascii="仿宋" w:hAnsi="仿宋" w:eastAsia="仿宋" w:cs="仿宋"/>
                <w:b w:val="0"/>
                <w:bCs/>
                <w:color w:val="auto"/>
                <w:sz w:val="24"/>
                <w:highlight w:val="none"/>
              </w:rPr>
            </w:pPr>
          </w:p>
          <w:p w14:paraId="1375864A">
            <w:pPr>
              <w:tabs>
                <w:tab w:val="left" w:pos="720"/>
              </w:tabs>
              <w:adjustRightInd w:val="0"/>
              <w:snapToGrid w:val="0"/>
              <w:spacing w:line="360" w:lineRule="auto"/>
              <w:jc w:val="left"/>
              <w:rPr>
                <w:rFonts w:hint="eastAsia" w:ascii="仿宋" w:hAnsi="仿宋" w:eastAsia="仿宋" w:cs="仿宋"/>
                <w:b w:val="0"/>
                <w:bCs/>
                <w:color w:val="auto"/>
                <w:sz w:val="24"/>
                <w:highlight w:val="none"/>
              </w:rPr>
            </w:pPr>
          </w:p>
          <w:p w14:paraId="2637CFA7">
            <w:pPr>
              <w:tabs>
                <w:tab w:val="left" w:pos="720"/>
              </w:tabs>
              <w:adjustRightInd w:val="0"/>
              <w:snapToGrid w:val="0"/>
              <w:spacing w:line="360" w:lineRule="auto"/>
              <w:jc w:val="left"/>
              <w:rPr>
                <w:rFonts w:hint="eastAsia" w:ascii="仿宋" w:hAnsi="仿宋" w:eastAsia="仿宋" w:cs="仿宋"/>
                <w:b w:val="0"/>
                <w:bCs/>
                <w:color w:val="auto"/>
                <w:sz w:val="24"/>
                <w:highlight w:val="none"/>
              </w:rPr>
            </w:pPr>
          </w:p>
          <w:p w14:paraId="2BF1BCA1">
            <w:pPr>
              <w:tabs>
                <w:tab w:val="left" w:pos="720"/>
              </w:tabs>
              <w:adjustRightInd w:val="0"/>
              <w:snapToGrid w:val="0"/>
              <w:spacing w:line="360" w:lineRule="auto"/>
              <w:jc w:val="left"/>
              <w:rPr>
                <w:rFonts w:hint="eastAsia" w:ascii="仿宋" w:hAnsi="仿宋" w:eastAsia="仿宋" w:cs="仿宋"/>
                <w:b w:val="0"/>
                <w:bCs/>
                <w:color w:val="auto"/>
                <w:sz w:val="24"/>
                <w:highlight w:val="none"/>
              </w:rPr>
            </w:pPr>
            <w:r>
              <w:rPr>
                <w:rFonts w:hint="eastAsia" w:ascii="仿宋" w:hAnsi="仿宋" w:eastAsia="仿宋" w:cs="仿宋"/>
                <w:b w:val="0"/>
                <w:bCs/>
                <w:color w:val="auto"/>
                <w:sz w:val="24"/>
                <w:highlight w:val="none"/>
              </w:rPr>
              <w:t xml:space="preserve">                                       供货单位（章）：</w:t>
            </w:r>
          </w:p>
          <w:p w14:paraId="690836AE">
            <w:pPr>
              <w:tabs>
                <w:tab w:val="left" w:pos="720"/>
              </w:tabs>
              <w:adjustRightInd w:val="0"/>
              <w:snapToGrid w:val="0"/>
              <w:spacing w:line="360" w:lineRule="auto"/>
              <w:jc w:val="left"/>
              <w:rPr>
                <w:rFonts w:hint="eastAsia" w:ascii="仿宋" w:hAnsi="仿宋" w:eastAsia="仿宋" w:cs="仿宋"/>
                <w:b w:val="0"/>
                <w:bCs/>
                <w:color w:val="auto"/>
                <w:sz w:val="24"/>
                <w:highlight w:val="none"/>
              </w:rPr>
            </w:pPr>
            <w:r>
              <w:rPr>
                <w:rFonts w:hint="eastAsia" w:ascii="仿宋" w:hAnsi="仿宋" w:eastAsia="仿宋" w:cs="仿宋"/>
                <w:b w:val="0"/>
                <w:bCs/>
                <w:color w:val="auto"/>
                <w:sz w:val="24"/>
                <w:highlight w:val="none"/>
              </w:rPr>
              <w:t xml:space="preserve">                                       供货单位负责人：</w:t>
            </w:r>
          </w:p>
        </w:tc>
      </w:tr>
      <w:tr w14:paraId="49D22C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91" w:hRule="atLeast"/>
        </w:trPr>
        <w:tc>
          <w:tcPr>
            <w:tcW w:w="9377" w:type="dxa"/>
            <w:gridSpan w:val="4"/>
            <w:noWrap w:val="0"/>
            <w:vAlign w:val="top"/>
          </w:tcPr>
          <w:p w14:paraId="28D13CC4">
            <w:pPr>
              <w:tabs>
                <w:tab w:val="left" w:pos="720"/>
              </w:tabs>
              <w:adjustRightInd w:val="0"/>
              <w:snapToGrid w:val="0"/>
              <w:spacing w:line="360" w:lineRule="auto"/>
              <w:jc w:val="left"/>
              <w:rPr>
                <w:rFonts w:hint="eastAsia" w:ascii="仿宋" w:hAnsi="仿宋" w:eastAsia="仿宋" w:cs="仿宋"/>
                <w:b w:val="0"/>
                <w:bCs/>
                <w:color w:val="auto"/>
                <w:sz w:val="24"/>
                <w:highlight w:val="none"/>
              </w:rPr>
            </w:pPr>
            <w:r>
              <w:rPr>
                <w:rFonts w:hint="eastAsia" w:ascii="仿宋" w:hAnsi="仿宋" w:eastAsia="仿宋" w:cs="仿宋"/>
                <w:b w:val="0"/>
                <w:bCs/>
                <w:color w:val="auto"/>
                <w:sz w:val="24"/>
                <w:highlight w:val="none"/>
              </w:rPr>
              <w:t>仓管员①/经办人审核意见：</w:t>
            </w:r>
          </w:p>
          <w:p w14:paraId="3386D221">
            <w:pPr>
              <w:tabs>
                <w:tab w:val="left" w:pos="720"/>
              </w:tabs>
              <w:adjustRightInd w:val="0"/>
              <w:snapToGrid w:val="0"/>
              <w:spacing w:line="360" w:lineRule="auto"/>
              <w:ind w:left="5421" w:hanging="5400" w:hangingChars="2250"/>
              <w:jc w:val="left"/>
              <w:rPr>
                <w:rFonts w:hint="eastAsia" w:ascii="仿宋" w:hAnsi="仿宋" w:eastAsia="仿宋" w:cs="仿宋"/>
                <w:b w:val="0"/>
                <w:bCs/>
                <w:color w:val="auto"/>
                <w:sz w:val="24"/>
                <w:highlight w:val="none"/>
              </w:rPr>
            </w:pPr>
          </w:p>
          <w:p w14:paraId="007F044E">
            <w:pPr>
              <w:tabs>
                <w:tab w:val="left" w:pos="720"/>
              </w:tabs>
              <w:adjustRightInd w:val="0"/>
              <w:snapToGrid w:val="0"/>
              <w:spacing w:line="360" w:lineRule="auto"/>
              <w:ind w:left="5421" w:hanging="5400" w:hangingChars="2250"/>
              <w:jc w:val="left"/>
              <w:rPr>
                <w:rFonts w:hint="eastAsia" w:ascii="仿宋" w:hAnsi="仿宋" w:eastAsia="仿宋" w:cs="仿宋"/>
                <w:b w:val="0"/>
                <w:bCs/>
                <w:color w:val="auto"/>
                <w:sz w:val="24"/>
                <w:highlight w:val="none"/>
              </w:rPr>
            </w:pPr>
            <w:r>
              <w:rPr>
                <w:rFonts w:hint="eastAsia" w:ascii="仿宋" w:hAnsi="仿宋" w:eastAsia="仿宋" w:cs="仿宋"/>
                <w:b w:val="0"/>
                <w:bCs/>
                <w:color w:val="auto"/>
                <w:sz w:val="24"/>
                <w:highlight w:val="none"/>
              </w:rPr>
              <w:t xml:space="preserve">                                      签名及日期：</w:t>
            </w:r>
          </w:p>
        </w:tc>
      </w:tr>
      <w:tr w14:paraId="472DF1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11" w:hRule="atLeast"/>
        </w:trPr>
        <w:tc>
          <w:tcPr>
            <w:tcW w:w="9377" w:type="dxa"/>
            <w:gridSpan w:val="4"/>
            <w:noWrap w:val="0"/>
            <w:vAlign w:val="top"/>
          </w:tcPr>
          <w:p w14:paraId="241CD40F">
            <w:pPr>
              <w:tabs>
                <w:tab w:val="left" w:pos="720"/>
              </w:tabs>
              <w:adjustRightInd w:val="0"/>
              <w:snapToGrid w:val="0"/>
              <w:spacing w:line="360" w:lineRule="auto"/>
              <w:jc w:val="left"/>
              <w:rPr>
                <w:rFonts w:hint="eastAsia" w:ascii="仿宋" w:hAnsi="仿宋" w:eastAsia="仿宋" w:cs="仿宋"/>
                <w:b w:val="0"/>
                <w:bCs/>
                <w:color w:val="auto"/>
                <w:sz w:val="24"/>
                <w:highlight w:val="none"/>
              </w:rPr>
            </w:pPr>
            <w:r>
              <w:rPr>
                <w:rFonts w:hint="eastAsia" w:ascii="仿宋" w:hAnsi="仿宋" w:eastAsia="仿宋" w:cs="仿宋"/>
                <w:b w:val="0"/>
                <w:bCs/>
                <w:color w:val="auto"/>
                <w:sz w:val="24"/>
                <w:highlight w:val="none"/>
              </w:rPr>
              <w:t>仓管员②审核意见：</w:t>
            </w:r>
          </w:p>
          <w:p w14:paraId="33524E24">
            <w:pPr>
              <w:tabs>
                <w:tab w:val="left" w:pos="720"/>
              </w:tabs>
              <w:adjustRightInd w:val="0"/>
              <w:snapToGrid w:val="0"/>
              <w:spacing w:line="360" w:lineRule="auto"/>
              <w:jc w:val="left"/>
              <w:rPr>
                <w:rFonts w:hint="eastAsia" w:ascii="仿宋" w:hAnsi="仿宋" w:eastAsia="仿宋" w:cs="仿宋"/>
                <w:b w:val="0"/>
                <w:bCs/>
                <w:color w:val="auto"/>
                <w:sz w:val="24"/>
                <w:highlight w:val="none"/>
              </w:rPr>
            </w:pPr>
          </w:p>
          <w:p w14:paraId="220B7CEE">
            <w:pPr>
              <w:tabs>
                <w:tab w:val="left" w:pos="720"/>
              </w:tabs>
              <w:adjustRightInd w:val="0"/>
              <w:snapToGrid w:val="0"/>
              <w:spacing w:line="360" w:lineRule="auto"/>
              <w:jc w:val="left"/>
              <w:rPr>
                <w:rFonts w:hint="eastAsia" w:ascii="仿宋" w:hAnsi="仿宋" w:eastAsia="仿宋" w:cs="仿宋"/>
                <w:b w:val="0"/>
                <w:bCs/>
                <w:color w:val="auto"/>
                <w:sz w:val="24"/>
                <w:highlight w:val="none"/>
              </w:rPr>
            </w:pPr>
            <w:r>
              <w:rPr>
                <w:rFonts w:hint="eastAsia" w:ascii="仿宋" w:hAnsi="仿宋" w:eastAsia="仿宋" w:cs="仿宋"/>
                <w:b w:val="0"/>
                <w:bCs/>
                <w:color w:val="auto"/>
                <w:sz w:val="24"/>
                <w:highlight w:val="none"/>
              </w:rPr>
              <w:t xml:space="preserve">                                      签名及日期： </w:t>
            </w:r>
          </w:p>
        </w:tc>
      </w:tr>
      <w:tr w14:paraId="20A56A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78" w:hRule="atLeast"/>
        </w:trPr>
        <w:tc>
          <w:tcPr>
            <w:tcW w:w="9377" w:type="dxa"/>
            <w:gridSpan w:val="4"/>
            <w:noWrap w:val="0"/>
            <w:vAlign w:val="top"/>
          </w:tcPr>
          <w:p w14:paraId="6963B06C">
            <w:pPr>
              <w:tabs>
                <w:tab w:val="left" w:pos="720"/>
              </w:tabs>
              <w:adjustRightInd w:val="0"/>
              <w:snapToGrid w:val="0"/>
              <w:spacing w:line="360" w:lineRule="auto"/>
              <w:jc w:val="left"/>
              <w:rPr>
                <w:rFonts w:hint="eastAsia" w:ascii="仿宋" w:hAnsi="仿宋" w:eastAsia="仿宋" w:cs="仿宋"/>
                <w:b w:val="0"/>
                <w:bCs/>
                <w:color w:val="auto"/>
                <w:sz w:val="24"/>
                <w:highlight w:val="none"/>
              </w:rPr>
            </w:pPr>
            <w:r>
              <w:rPr>
                <w:rFonts w:hint="eastAsia" w:ascii="仿宋" w:hAnsi="仿宋" w:eastAsia="仿宋" w:cs="仿宋"/>
                <w:b w:val="0"/>
                <w:bCs/>
                <w:color w:val="auto"/>
                <w:sz w:val="24"/>
                <w:highlight w:val="none"/>
              </w:rPr>
              <w:t>项目成本管理员审核意见：</w:t>
            </w:r>
          </w:p>
          <w:p w14:paraId="12B81FA2">
            <w:pPr>
              <w:tabs>
                <w:tab w:val="left" w:pos="720"/>
              </w:tabs>
              <w:adjustRightInd w:val="0"/>
              <w:snapToGrid w:val="0"/>
              <w:spacing w:line="360" w:lineRule="auto"/>
              <w:jc w:val="left"/>
              <w:rPr>
                <w:rFonts w:hint="eastAsia" w:ascii="仿宋" w:hAnsi="仿宋" w:eastAsia="仿宋" w:cs="仿宋"/>
                <w:b w:val="0"/>
                <w:bCs/>
                <w:color w:val="auto"/>
                <w:sz w:val="24"/>
                <w:highlight w:val="none"/>
              </w:rPr>
            </w:pPr>
          </w:p>
          <w:p w14:paraId="52A02D80">
            <w:pPr>
              <w:tabs>
                <w:tab w:val="left" w:pos="720"/>
              </w:tabs>
              <w:adjustRightInd w:val="0"/>
              <w:snapToGrid w:val="0"/>
              <w:spacing w:line="360" w:lineRule="auto"/>
              <w:jc w:val="left"/>
              <w:rPr>
                <w:rFonts w:hint="eastAsia" w:ascii="仿宋" w:hAnsi="仿宋" w:eastAsia="仿宋" w:cs="仿宋"/>
                <w:b w:val="0"/>
                <w:bCs/>
                <w:color w:val="auto"/>
                <w:sz w:val="24"/>
                <w:highlight w:val="none"/>
              </w:rPr>
            </w:pPr>
          </w:p>
          <w:p w14:paraId="246A2A3A">
            <w:pPr>
              <w:tabs>
                <w:tab w:val="left" w:pos="720"/>
              </w:tabs>
              <w:adjustRightInd w:val="0"/>
              <w:snapToGrid w:val="0"/>
              <w:spacing w:line="360" w:lineRule="auto"/>
              <w:jc w:val="left"/>
              <w:rPr>
                <w:rFonts w:hint="eastAsia" w:ascii="仿宋" w:hAnsi="仿宋" w:eastAsia="仿宋" w:cs="仿宋"/>
                <w:b w:val="0"/>
                <w:bCs/>
                <w:color w:val="auto"/>
                <w:sz w:val="24"/>
                <w:highlight w:val="none"/>
              </w:rPr>
            </w:pPr>
            <w:r>
              <w:rPr>
                <w:rFonts w:hint="eastAsia" w:ascii="仿宋" w:hAnsi="仿宋" w:eastAsia="仿宋" w:cs="仿宋"/>
                <w:b w:val="0"/>
                <w:bCs/>
                <w:color w:val="auto"/>
                <w:sz w:val="24"/>
                <w:highlight w:val="none"/>
              </w:rPr>
              <w:t xml:space="preserve">                                      签名及日期：</w:t>
            </w:r>
          </w:p>
        </w:tc>
      </w:tr>
      <w:tr w14:paraId="1B73B7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00" w:hRule="atLeast"/>
        </w:trPr>
        <w:tc>
          <w:tcPr>
            <w:tcW w:w="9377" w:type="dxa"/>
            <w:gridSpan w:val="4"/>
            <w:noWrap w:val="0"/>
            <w:vAlign w:val="top"/>
          </w:tcPr>
          <w:p w14:paraId="08ECB619">
            <w:pPr>
              <w:tabs>
                <w:tab w:val="left" w:pos="720"/>
              </w:tabs>
              <w:adjustRightInd w:val="0"/>
              <w:snapToGrid w:val="0"/>
              <w:spacing w:line="360" w:lineRule="auto"/>
              <w:jc w:val="left"/>
              <w:rPr>
                <w:rFonts w:hint="eastAsia" w:ascii="仿宋" w:hAnsi="仿宋" w:eastAsia="仿宋" w:cs="仿宋"/>
                <w:b w:val="0"/>
                <w:bCs/>
                <w:color w:val="auto"/>
                <w:sz w:val="24"/>
                <w:highlight w:val="none"/>
              </w:rPr>
            </w:pPr>
            <w:r>
              <w:rPr>
                <w:rFonts w:hint="eastAsia" w:ascii="仿宋" w:hAnsi="仿宋" w:eastAsia="仿宋" w:cs="仿宋"/>
                <w:b w:val="0"/>
                <w:bCs/>
                <w:color w:val="auto"/>
                <w:sz w:val="24"/>
                <w:highlight w:val="none"/>
              </w:rPr>
              <w:t>项目经理审核意见：</w:t>
            </w:r>
          </w:p>
          <w:p w14:paraId="652723EB">
            <w:pPr>
              <w:tabs>
                <w:tab w:val="left" w:pos="720"/>
              </w:tabs>
              <w:adjustRightInd w:val="0"/>
              <w:snapToGrid w:val="0"/>
              <w:spacing w:line="360" w:lineRule="auto"/>
              <w:jc w:val="left"/>
              <w:rPr>
                <w:rFonts w:hint="eastAsia" w:ascii="仿宋" w:hAnsi="仿宋" w:eastAsia="仿宋" w:cs="仿宋"/>
                <w:b w:val="0"/>
                <w:bCs/>
                <w:color w:val="auto"/>
                <w:sz w:val="24"/>
                <w:highlight w:val="none"/>
              </w:rPr>
            </w:pPr>
          </w:p>
          <w:p w14:paraId="2E5A5FD6">
            <w:pPr>
              <w:tabs>
                <w:tab w:val="left" w:pos="720"/>
              </w:tabs>
              <w:adjustRightInd w:val="0"/>
              <w:snapToGrid w:val="0"/>
              <w:spacing w:line="360" w:lineRule="auto"/>
              <w:jc w:val="left"/>
              <w:rPr>
                <w:rFonts w:hint="eastAsia" w:ascii="仿宋" w:hAnsi="仿宋" w:eastAsia="仿宋" w:cs="仿宋"/>
                <w:b w:val="0"/>
                <w:bCs/>
                <w:color w:val="auto"/>
                <w:sz w:val="24"/>
                <w:highlight w:val="none"/>
              </w:rPr>
            </w:pPr>
          </w:p>
          <w:p w14:paraId="4FECF339">
            <w:pPr>
              <w:tabs>
                <w:tab w:val="left" w:pos="720"/>
              </w:tabs>
              <w:adjustRightInd w:val="0"/>
              <w:snapToGrid w:val="0"/>
              <w:spacing w:line="360" w:lineRule="auto"/>
              <w:jc w:val="left"/>
              <w:rPr>
                <w:rFonts w:hint="eastAsia" w:ascii="仿宋" w:hAnsi="仿宋" w:eastAsia="仿宋" w:cs="仿宋"/>
                <w:b w:val="0"/>
                <w:bCs/>
                <w:color w:val="auto"/>
                <w:sz w:val="24"/>
                <w:highlight w:val="none"/>
              </w:rPr>
            </w:pPr>
            <w:r>
              <w:rPr>
                <w:rFonts w:hint="eastAsia" w:ascii="仿宋" w:hAnsi="仿宋" w:eastAsia="仿宋" w:cs="仿宋"/>
                <w:b w:val="0"/>
                <w:bCs/>
                <w:color w:val="auto"/>
                <w:sz w:val="24"/>
                <w:highlight w:val="none"/>
              </w:rPr>
              <w:t xml:space="preserve">                                      签名及日期：</w:t>
            </w:r>
          </w:p>
        </w:tc>
      </w:tr>
    </w:tbl>
    <w:p w14:paraId="309D2216">
      <w:pPr>
        <w:tabs>
          <w:tab w:val="left" w:pos="720"/>
        </w:tabs>
        <w:adjustRightInd w:val="0"/>
        <w:snapToGrid w:val="0"/>
        <w:spacing w:line="360" w:lineRule="auto"/>
        <w:ind w:left="-630" w:leftChars="-300" w:right="-630" w:rightChars="-300" w:firstLine="540" w:firstLineChars="300"/>
        <w:jc w:val="left"/>
        <w:rPr>
          <w:rFonts w:hint="eastAsia" w:ascii="仿宋" w:hAnsi="仿宋" w:eastAsia="仿宋" w:cs="仿宋"/>
          <w:b w:val="0"/>
          <w:bCs/>
          <w:color w:val="auto"/>
          <w:sz w:val="18"/>
          <w:szCs w:val="18"/>
          <w:highlight w:val="none"/>
        </w:rPr>
      </w:pPr>
      <w:r>
        <w:rPr>
          <w:rFonts w:hint="eastAsia" w:ascii="仿宋" w:hAnsi="仿宋" w:eastAsia="仿宋" w:cs="仿宋"/>
          <w:b w:val="0"/>
          <w:bCs/>
          <w:color w:val="auto"/>
          <w:sz w:val="18"/>
          <w:szCs w:val="18"/>
          <w:highlight w:val="none"/>
        </w:rPr>
        <w:t>填表要求：1、此表由</w:t>
      </w:r>
      <w:r>
        <w:rPr>
          <w:rFonts w:hint="eastAsia" w:ascii="仿宋" w:hAnsi="仿宋" w:eastAsia="仿宋" w:cs="仿宋"/>
          <w:b w:val="0"/>
          <w:bCs/>
          <w:color w:val="auto"/>
          <w:sz w:val="18"/>
          <w:szCs w:val="18"/>
          <w:highlight w:val="none"/>
          <w:lang w:val="en-US" w:eastAsia="zh-CN"/>
        </w:rPr>
        <w:t>乙方</w:t>
      </w:r>
      <w:r>
        <w:rPr>
          <w:rFonts w:hint="eastAsia" w:ascii="仿宋" w:hAnsi="仿宋" w:eastAsia="仿宋" w:cs="仿宋"/>
          <w:b w:val="0"/>
          <w:bCs/>
          <w:color w:val="auto"/>
          <w:sz w:val="18"/>
          <w:szCs w:val="18"/>
          <w:highlight w:val="none"/>
        </w:rPr>
        <w:t>发起，如实填写，不允许涂改，如有涂改或虚报，此表无效。</w:t>
      </w:r>
    </w:p>
    <w:p w14:paraId="3BAEBD22">
      <w:pPr>
        <w:numPr>
          <w:ilvl w:val="0"/>
          <w:numId w:val="3"/>
        </w:numPr>
        <w:tabs>
          <w:tab w:val="left" w:pos="720"/>
        </w:tabs>
        <w:adjustRightInd w:val="0"/>
        <w:snapToGrid w:val="0"/>
        <w:spacing w:line="360" w:lineRule="auto"/>
        <w:ind w:left="-315" w:leftChars="-150" w:right="-630" w:rightChars="-300" w:firstLine="1170" w:firstLineChars="650"/>
        <w:jc w:val="left"/>
        <w:rPr>
          <w:rFonts w:hint="eastAsia" w:ascii="仿宋" w:hAnsi="仿宋" w:eastAsia="仿宋" w:cs="仿宋"/>
          <w:b w:val="0"/>
          <w:bCs/>
          <w:color w:val="auto"/>
          <w:sz w:val="18"/>
          <w:szCs w:val="18"/>
          <w:highlight w:val="none"/>
        </w:rPr>
      </w:pPr>
      <w:r>
        <w:rPr>
          <w:rFonts w:hint="eastAsia" w:ascii="仿宋" w:hAnsi="仿宋" w:eastAsia="仿宋" w:cs="仿宋"/>
          <w:b w:val="0"/>
          <w:bCs/>
          <w:color w:val="auto"/>
          <w:sz w:val="18"/>
          <w:szCs w:val="18"/>
          <w:highlight w:val="none"/>
        </w:rPr>
        <w:t>此确认表作为向</w:t>
      </w:r>
      <w:r>
        <w:rPr>
          <w:rFonts w:hint="eastAsia" w:ascii="仿宋" w:hAnsi="仿宋" w:eastAsia="仿宋" w:cs="仿宋"/>
          <w:b w:val="0"/>
          <w:bCs/>
          <w:color w:val="auto"/>
          <w:sz w:val="18"/>
          <w:szCs w:val="18"/>
          <w:highlight w:val="none"/>
          <w:lang w:val="en-US" w:eastAsia="zh-CN"/>
        </w:rPr>
        <w:t>中泰建安</w:t>
      </w:r>
      <w:r>
        <w:rPr>
          <w:rFonts w:hint="eastAsia" w:ascii="仿宋" w:hAnsi="仿宋" w:eastAsia="仿宋" w:cs="仿宋"/>
          <w:b w:val="0"/>
          <w:bCs/>
          <w:color w:val="auto"/>
          <w:sz w:val="18"/>
          <w:szCs w:val="18"/>
          <w:highlight w:val="none"/>
        </w:rPr>
        <w:t>公司申报款项支付审批单的附件。</w:t>
      </w:r>
    </w:p>
    <w:p w14:paraId="1D5B2137">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jc w:val="center"/>
        <w:textAlignment w:val="auto"/>
        <w:rPr>
          <w:rFonts w:hint="eastAsia" w:ascii="仿宋" w:hAnsi="仿宋" w:eastAsia="仿宋" w:cs="仿宋"/>
          <w:b/>
          <w:bCs/>
          <w:color w:val="auto"/>
          <w:sz w:val="30"/>
          <w:highlight w:val="none"/>
          <w:lang w:val="en-US" w:eastAsia="zh-CN"/>
        </w:rPr>
      </w:pPr>
    </w:p>
    <w:p w14:paraId="267CA21A">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jc w:val="both"/>
        <w:textAlignment w:val="auto"/>
        <w:rPr>
          <w:rFonts w:hint="eastAsia" w:ascii="仿宋" w:hAnsi="仿宋" w:eastAsia="仿宋" w:cs="仿宋"/>
          <w:b/>
          <w:bCs/>
          <w:color w:val="auto"/>
          <w:sz w:val="30"/>
          <w:highlight w:val="none"/>
          <w:lang w:val="en-US" w:eastAsia="zh-CN"/>
        </w:rPr>
      </w:pPr>
    </w:p>
    <w:p w14:paraId="6243213F">
      <w:pPr>
        <w:jc w:val="right"/>
        <w:rPr>
          <w:rFonts w:hint="eastAsia" w:ascii="仿宋" w:hAnsi="仿宋" w:eastAsia="仿宋" w:cs="仿宋"/>
          <w:b/>
          <w:bCs/>
          <w:color w:val="auto"/>
          <w:sz w:val="44"/>
          <w:szCs w:val="44"/>
          <w:highlight w:val="none"/>
          <w:lang w:val="en-US" w:eastAsia="zh-CN"/>
        </w:rPr>
      </w:pPr>
    </w:p>
    <w:p w14:paraId="57473033">
      <w:pPr>
        <w:widowControl w:val="0"/>
        <w:numPr>
          <w:ilvl w:val="0"/>
          <w:numId w:val="0"/>
        </w:numPr>
        <w:tabs>
          <w:tab w:val="left" w:pos="720"/>
        </w:tabs>
        <w:adjustRightInd w:val="0"/>
        <w:snapToGrid w:val="0"/>
        <w:spacing w:line="360" w:lineRule="auto"/>
        <w:ind w:right="-630" w:rightChars="-300"/>
        <w:jc w:val="left"/>
        <w:rPr>
          <w:rFonts w:hint="eastAsia" w:ascii="仿宋" w:hAnsi="仿宋" w:eastAsia="仿宋" w:cs="仿宋"/>
          <w:b w:val="0"/>
          <w:bCs/>
          <w:color w:val="auto"/>
          <w:sz w:val="18"/>
          <w:szCs w:val="18"/>
          <w:highlight w:val="none"/>
        </w:rPr>
      </w:pPr>
    </w:p>
    <w:tbl>
      <w:tblPr>
        <w:tblStyle w:val="12"/>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781"/>
        <w:gridCol w:w="1354"/>
        <w:gridCol w:w="1019"/>
        <w:gridCol w:w="1019"/>
        <w:gridCol w:w="1432"/>
        <w:gridCol w:w="1841"/>
        <w:gridCol w:w="1019"/>
        <w:gridCol w:w="1048"/>
      </w:tblGrid>
      <w:tr w14:paraId="46EFDFB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80" w:hRule="atLeast"/>
        </w:trPr>
        <w:tc>
          <w:tcPr>
            <w:tcW w:w="5000" w:type="pct"/>
            <w:gridSpan w:val="8"/>
            <w:tcBorders>
              <w:top w:val="nil"/>
              <w:left w:val="nil"/>
              <w:bottom w:val="nil"/>
              <w:right w:val="nil"/>
            </w:tcBorders>
            <w:noWrap/>
            <w:vAlign w:val="center"/>
          </w:tcPr>
          <w:p w14:paraId="31ABCD3A">
            <w:pPr>
              <w:keepNext w:val="0"/>
              <w:keepLines w:val="0"/>
              <w:widowControl/>
              <w:suppressLineNumbers w:val="0"/>
              <w:jc w:val="right"/>
              <w:textAlignment w:val="center"/>
              <w:rPr>
                <w:rFonts w:hint="eastAsia" w:ascii="仿宋" w:hAnsi="仿宋" w:eastAsia="仿宋" w:cs="仿宋"/>
                <w:b/>
                <w:bCs/>
                <w:i w:val="0"/>
                <w:iCs w:val="0"/>
                <w:color w:val="auto"/>
                <w:kern w:val="0"/>
                <w:sz w:val="44"/>
                <w:szCs w:val="44"/>
                <w:highlight w:val="none"/>
                <w:u w:val="none"/>
                <w:lang w:val="en-US" w:eastAsia="zh-CN" w:bidi="ar"/>
              </w:rPr>
            </w:pPr>
            <w:r>
              <w:rPr>
                <w:rFonts w:hint="eastAsia" w:ascii="仿宋" w:hAnsi="仿宋" w:eastAsia="仿宋" w:cs="仿宋"/>
                <w:b/>
                <w:bCs/>
                <w:i w:val="0"/>
                <w:iCs w:val="0"/>
                <w:color w:val="auto"/>
                <w:kern w:val="0"/>
                <w:sz w:val="44"/>
                <w:szCs w:val="44"/>
                <w:highlight w:val="none"/>
                <w:u w:val="none"/>
                <w:lang w:val="en-US" w:eastAsia="zh-CN" w:bidi="ar"/>
              </w:rPr>
              <w:t>附件四</w:t>
            </w:r>
          </w:p>
          <w:p w14:paraId="7325ADA1">
            <w:pPr>
              <w:keepNext w:val="0"/>
              <w:keepLines w:val="0"/>
              <w:widowControl/>
              <w:suppressLineNumbers w:val="0"/>
              <w:jc w:val="center"/>
              <w:textAlignment w:val="center"/>
              <w:rPr>
                <w:rFonts w:hint="eastAsia" w:ascii="仿宋" w:hAnsi="仿宋" w:eastAsia="仿宋" w:cs="仿宋"/>
                <w:b/>
                <w:bCs/>
                <w:i w:val="0"/>
                <w:iCs w:val="0"/>
                <w:color w:val="auto"/>
                <w:sz w:val="24"/>
                <w:szCs w:val="24"/>
                <w:highlight w:val="none"/>
                <w:u w:val="none"/>
              </w:rPr>
            </w:pPr>
            <w:r>
              <w:rPr>
                <w:rFonts w:hint="eastAsia" w:ascii="仿宋" w:hAnsi="仿宋" w:eastAsia="仿宋" w:cs="仿宋"/>
                <w:b/>
                <w:bCs/>
                <w:i w:val="0"/>
                <w:iCs w:val="0"/>
                <w:color w:val="auto"/>
                <w:kern w:val="0"/>
                <w:sz w:val="44"/>
                <w:szCs w:val="44"/>
                <w:highlight w:val="none"/>
                <w:u w:val="none"/>
                <w:lang w:val="en-US" w:eastAsia="zh-CN" w:bidi="ar"/>
              </w:rPr>
              <w:t>款项支付台账</w:t>
            </w:r>
          </w:p>
        </w:tc>
      </w:tr>
      <w:tr w14:paraId="29F179D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80" w:hRule="atLeast"/>
        </w:trPr>
        <w:tc>
          <w:tcPr>
            <w:tcW w:w="5000" w:type="pct"/>
            <w:gridSpan w:val="8"/>
            <w:tcBorders>
              <w:top w:val="single" w:color="000000" w:sz="4" w:space="0"/>
              <w:left w:val="single" w:color="000000" w:sz="4" w:space="0"/>
              <w:bottom w:val="single" w:color="000000" w:sz="4" w:space="0"/>
              <w:right w:val="single" w:color="000000" w:sz="4" w:space="0"/>
            </w:tcBorders>
            <w:noWrap/>
            <w:vAlign w:val="center"/>
          </w:tcPr>
          <w:p w14:paraId="3FB45F5B">
            <w:pPr>
              <w:keepNext w:val="0"/>
              <w:keepLines w:val="0"/>
              <w:widowControl/>
              <w:suppressLineNumbers w:val="0"/>
              <w:jc w:val="left"/>
              <w:textAlignment w:val="center"/>
              <w:rPr>
                <w:rFonts w:hint="eastAsia" w:ascii="仿宋" w:hAnsi="仿宋" w:eastAsia="仿宋" w:cs="仿宋"/>
                <w:i w:val="0"/>
                <w:iCs w:val="0"/>
                <w:color w:val="auto"/>
                <w:sz w:val="22"/>
                <w:szCs w:val="22"/>
                <w:highlight w:val="none"/>
                <w:u w:val="none"/>
              </w:rPr>
            </w:pPr>
            <w:r>
              <w:rPr>
                <w:rFonts w:hint="eastAsia" w:ascii="仿宋" w:hAnsi="仿宋" w:eastAsia="仿宋" w:cs="仿宋"/>
                <w:i w:val="0"/>
                <w:iCs w:val="0"/>
                <w:color w:val="auto"/>
                <w:kern w:val="0"/>
                <w:sz w:val="22"/>
                <w:szCs w:val="22"/>
                <w:highlight w:val="none"/>
                <w:u w:val="none"/>
                <w:lang w:val="en-US" w:eastAsia="zh-CN" w:bidi="ar"/>
              </w:rPr>
              <w:t>项目名称：</w:t>
            </w:r>
          </w:p>
        </w:tc>
      </w:tr>
      <w:tr w14:paraId="7E8CADB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80" w:hRule="atLeast"/>
        </w:trPr>
        <w:tc>
          <w:tcPr>
            <w:tcW w:w="5000" w:type="pct"/>
            <w:gridSpan w:val="8"/>
            <w:tcBorders>
              <w:top w:val="single" w:color="000000" w:sz="4" w:space="0"/>
              <w:left w:val="single" w:color="000000" w:sz="4" w:space="0"/>
              <w:bottom w:val="single" w:color="000000" w:sz="4" w:space="0"/>
              <w:right w:val="single" w:color="000000" w:sz="4" w:space="0"/>
            </w:tcBorders>
            <w:noWrap/>
            <w:vAlign w:val="center"/>
          </w:tcPr>
          <w:p w14:paraId="105B009E">
            <w:pPr>
              <w:keepNext w:val="0"/>
              <w:keepLines w:val="0"/>
              <w:widowControl/>
              <w:suppressLineNumbers w:val="0"/>
              <w:jc w:val="left"/>
              <w:textAlignment w:val="center"/>
              <w:rPr>
                <w:rFonts w:hint="eastAsia" w:ascii="仿宋" w:hAnsi="仿宋" w:eastAsia="仿宋" w:cs="仿宋"/>
                <w:i w:val="0"/>
                <w:iCs w:val="0"/>
                <w:color w:val="auto"/>
                <w:sz w:val="22"/>
                <w:szCs w:val="22"/>
                <w:highlight w:val="none"/>
                <w:u w:val="none"/>
              </w:rPr>
            </w:pPr>
            <w:r>
              <w:rPr>
                <w:rFonts w:hint="eastAsia" w:ascii="仿宋" w:hAnsi="仿宋" w:eastAsia="仿宋" w:cs="仿宋"/>
                <w:i w:val="0"/>
                <w:iCs w:val="0"/>
                <w:color w:val="auto"/>
                <w:kern w:val="0"/>
                <w:sz w:val="22"/>
                <w:szCs w:val="22"/>
                <w:highlight w:val="none"/>
                <w:u w:val="none"/>
                <w:lang w:val="en-US" w:eastAsia="zh-CN" w:bidi="ar"/>
              </w:rPr>
              <w:t>合同名称：</w:t>
            </w:r>
          </w:p>
        </w:tc>
      </w:tr>
      <w:tr w14:paraId="4BA91B2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0" w:hRule="atLeast"/>
        </w:trPr>
        <w:tc>
          <w:tcPr>
            <w:tcW w:w="5000" w:type="pct"/>
            <w:gridSpan w:val="8"/>
            <w:tcBorders>
              <w:top w:val="single" w:color="000000" w:sz="4" w:space="0"/>
              <w:left w:val="single" w:color="000000" w:sz="4" w:space="0"/>
              <w:bottom w:val="single" w:color="000000" w:sz="4" w:space="0"/>
              <w:right w:val="single" w:color="000000" w:sz="4" w:space="0"/>
            </w:tcBorders>
            <w:noWrap/>
            <w:vAlign w:val="center"/>
          </w:tcPr>
          <w:p w14:paraId="6ACBB4F0">
            <w:pPr>
              <w:keepNext w:val="0"/>
              <w:keepLines w:val="0"/>
              <w:widowControl/>
              <w:suppressLineNumbers w:val="0"/>
              <w:jc w:val="left"/>
              <w:textAlignment w:val="center"/>
              <w:rPr>
                <w:rFonts w:hint="eastAsia" w:ascii="仿宋" w:hAnsi="仿宋" w:eastAsia="仿宋" w:cs="仿宋"/>
                <w:i w:val="0"/>
                <w:iCs w:val="0"/>
                <w:color w:val="auto"/>
                <w:sz w:val="22"/>
                <w:szCs w:val="22"/>
                <w:highlight w:val="none"/>
                <w:u w:val="none"/>
              </w:rPr>
            </w:pPr>
            <w:r>
              <w:rPr>
                <w:rFonts w:hint="eastAsia" w:ascii="仿宋" w:hAnsi="仿宋" w:eastAsia="仿宋" w:cs="仿宋"/>
                <w:i w:val="0"/>
                <w:iCs w:val="0"/>
                <w:color w:val="auto"/>
                <w:kern w:val="0"/>
                <w:sz w:val="22"/>
                <w:szCs w:val="22"/>
                <w:highlight w:val="none"/>
                <w:u w:val="none"/>
                <w:lang w:val="en-US" w:eastAsia="zh-CN" w:bidi="ar"/>
              </w:rPr>
              <w:t>付款公司名称：东莞市中泰建安工程有限公司</w:t>
            </w:r>
          </w:p>
        </w:tc>
      </w:tr>
      <w:tr w14:paraId="176DEAF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410" w:type="pct"/>
            <w:tcBorders>
              <w:top w:val="single" w:color="000000" w:sz="4" w:space="0"/>
              <w:left w:val="single" w:color="000000" w:sz="4" w:space="0"/>
              <w:bottom w:val="single" w:color="000000" w:sz="4" w:space="0"/>
              <w:right w:val="single" w:color="000000" w:sz="4" w:space="0"/>
            </w:tcBorders>
            <w:noWrap/>
            <w:vAlign w:val="center"/>
          </w:tcPr>
          <w:p w14:paraId="44D6AA2F">
            <w:pPr>
              <w:keepNext w:val="0"/>
              <w:keepLines w:val="0"/>
              <w:widowControl/>
              <w:suppressLineNumbers w:val="0"/>
              <w:jc w:val="center"/>
              <w:textAlignment w:val="center"/>
              <w:rPr>
                <w:rFonts w:hint="eastAsia" w:ascii="仿宋" w:hAnsi="仿宋" w:eastAsia="仿宋" w:cs="仿宋"/>
                <w:i w:val="0"/>
                <w:iCs w:val="0"/>
                <w:color w:val="auto"/>
                <w:sz w:val="21"/>
                <w:szCs w:val="21"/>
                <w:highlight w:val="none"/>
                <w:u w:val="none"/>
              </w:rPr>
            </w:pPr>
            <w:r>
              <w:rPr>
                <w:rFonts w:hint="eastAsia" w:ascii="仿宋" w:hAnsi="仿宋" w:eastAsia="仿宋" w:cs="仿宋"/>
                <w:i w:val="0"/>
                <w:iCs w:val="0"/>
                <w:color w:val="auto"/>
                <w:kern w:val="0"/>
                <w:sz w:val="21"/>
                <w:szCs w:val="21"/>
                <w:highlight w:val="none"/>
                <w:u w:val="none"/>
                <w:lang w:val="en-US" w:eastAsia="zh-CN" w:bidi="ar"/>
              </w:rPr>
              <w:t>序号</w:t>
            </w:r>
          </w:p>
        </w:tc>
        <w:tc>
          <w:tcPr>
            <w:tcW w:w="711" w:type="pct"/>
            <w:tcBorders>
              <w:top w:val="single" w:color="000000" w:sz="4" w:space="0"/>
              <w:left w:val="single" w:color="000000" w:sz="4" w:space="0"/>
              <w:bottom w:val="single" w:color="000000" w:sz="4" w:space="0"/>
              <w:right w:val="single" w:color="000000" w:sz="4" w:space="0"/>
            </w:tcBorders>
            <w:noWrap w:val="0"/>
            <w:vAlign w:val="center"/>
          </w:tcPr>
          <w:p w14:paraId="247DE0DE">
            <w:pPr>
              <w:keepNext w:val="0"/>
              <w:keepLines w:val="0"/>
              <w:widowControl/>
              <w:suppressLineNumbers w:val="0"/>
              <w:jc w:val="center"/>
              <w:textAlignment w:val="center"/>
              <w:rPr>
                <w:rFonts w:hint="eastAsia" w:ascii="仿宋" w:hAnsi="仿宋" w:eastAsia="仿宋" w:cs="仿宋"/>
                <w:i w:val="0"/>
                <w:iCs w:val="0"/>
                <w:color w:val="auto"/>
                <w:kern w:val="0"/>
                <w:sz w:val="21"/>
                <w:szCs w:val="21"/>
                <w:highlight w:val="none"/>
                <w:u w:val="none"/>
                <w:lang w:val="en-US" w:eastAsia="zh-CN" w:bidi="ar"/>
              </w:rPr>
            </w:pPr>
            <w:r>
              <w:rPr>
                <w:rFonts w:hint="eastAsia" w:ascii="仿宋" w:hAnsi="仿宋" w:eastAsia="仿宋" w:cs="仿宋"/>
                <w:i w:val="0"/>
                <w:iCs w:val="0"/>
                <w:color w:val="auto"/>
                <w:kern w:val="0"/>
                <w:sz w:val="21"/>
                <w:szCs w:val="21"/>
                <w:highlight w:val="none"/>
                <w:u w:val="none"/>
                <w:lang w:val="en-US" w:eastAsia="zh-CN" w:bidi="ar"/>
              </w:rPr>
              <w:t>收/付款日期</w:t>
            </w:r>
          </w:p>
          <w:p w14:paraId="4D710FB6">
            <w:pPr>
              <w:keepNext w:val="0"/>
              <w:keepLines w:val="0"/>
              <w:widowControl/>
              <w:suppressLineNumbers w:val="0"/>
              <w:jc w:val="center"/>
              <w:textAlignment w:val="center"/>
              <w:rPr>
                <w:rFonts w:hint="eastAsia" w:ascii="仿宋" w:hAnsi="仿宋" w:eastAsia="仿宋" w:cs="仿宋"/>
                <w:i w:val="0"/>
                <w:iCs w:val="0"/>
                <w:color w:val="auto"/>
                <w:kern w:val="0"/>
                <w:sz w:val="21"/>
                <w:szCs w:val="21"/>
                <w:highlight w:val="none"/>
                <w:u w:val="none"/>
                <w:lang w:val="en-US" w:eastAsia="zh-CN" w:bidi="ar"/>
              </w:rPr>
            </w:pPr>
          </w:p>
          <w:p w14:paraId="015417D3">
            <w:pPr>
              <w:keepNext w:val="0"/>
              <w:keepLines w:val="0"/>
              <w:widowControl/>
              <w:suppressLineNumbers w:val="0"/>
              <w:jc w:val="center"/>
              <w:textAlignment w:val="center"/>
              <w:rPr>
                <w:rFonts w:hint="eastAsia" w:ascii="仿宋" w:hAnsi="仿宋" w:eastAsia="仿宋" w:cs="仿宋"/>
                <w:i w:val="0"/>
                <w:iCs w:val="0"/>
                <w:color w:val="auto"/>
                <w:sz w:val="21"/>
                <w:szCs w:val="21"/>
                <w:highlight w:val="none"/>
                <w:u w:val="none"/>
              </w:rPr>
            </w:pPr>
            <w:r>
              <w:rPr>
                <w:rFonts w:hint="eastAsia" w:ascii="仿宋" w:hAnsi="仿宋" w:eastAsia="仿宋" w:cs="仿宋"/>
                <w:i w:val="0"/>
                <w:iCs w:val="0"/>
                <w:color w:val="auto"/>
                <w:kern w:val="0"/>
                <w:sz w:val="21"/>
                <w:szCs w:val="21"/>
                <w:highlight w:val="none"/>
                <w:u w:val="none"/>
                <w:lang w:val="en-US" w:eastAsia="zh-CN" w:bidi="ar"/>
              </w:rPr>
              <w:t>（年/月）</w:t>
            </w:r>
          </w:p>
        </w:tc>
        <w:tc>
          <w:tcPr>
            <w:tcW w:w="535" w:type="pct"/>
            <w:tcBorders>
              <w:top w:val="single" w:color="000000" w:sz="4" w:space="0"/>
              <w:left w:val="single" w:color="000000" w:sz="4" w:space="0"/>
              <w:bottom w:val="single" w:color="000000" w:sz="4" w:space="0"/>
              <w:right w:val="single" w:color="000000" w:sz="4" w:space="0"/>
            </w:tcBorders>
            <w:noWrap/>
            <w:vAlign w:val="center"/>
          </w:tcPr>
          <w:p w14:paraId="415BF170">
            <w:pPr>
              <w:keepNext w:val="0"/>
              <w:keepLines w:val="0"/>
              <w:widowControl/>
              <w:suppressLineNumbers w:val="0"/>
              <w:jc w:val="center"/>
              <w:textAlignment w:val="center"/>
              <w:rPr>
                <w:rFonts w:hint="eastAsia" w:ascii="仿宋" w:hAnsi="仿宋" w:eastAsia="仿宋" w:cs="仿宋"/>
                <w:i w:val="0"/>
                <w:iCs w:val="0"/>
                <w:color w:val="auto"/>
                <w:sz w:val="21"/>
                <w:szCs w:val="21"/>
                <w:highlight w:val="none"/>
                <w:u w:val="none"/>
              </w:rPr>
            </w:pPr>
            <w:r>
              <w:rPr>
                <w:rFonts w:hint="eastAsia" w:ascii="仿宋" w:hAnsi="仿宋" w:eastAsia="仿宋" w:cs="仿宋"/>
                <w:i w:val="0"/>
                <w:iCs w:val="0"/>
                <w:color w:val="auto"/>
                <w:kern w:val="0"/>
                <w:sz w:val="21"/>
                <w:szCs w:val="21"/>
                <w:highlight w:val="none"/>
                <w:u w:val="none"/>
                <w:lang w:val="en-US" w:eastAsia="zh-CN" w:bidi="ar"/>
              </w:rPr>
              <w:t>发票代码</w:t>
            </w:r>
          </w:p>
        </w:tc>
        <w:tc>
          <w:tcPr>
            <w:tcW w:w="535" w:type="pct"/>
            <w:tcBorders>
              <w:top w:val="single" w:color="000000" w:sz="4" w:space="0"/>
              <w:left w:val="single" w:color="000000" w:sz="4" w:space="0"/>
              <w:bottom w:val="single" w:color="000000" w:sz="4" w:space="0"/>
              <w:right w:val="single" w:color="000000" w:sz="4" w:space="0"/>
            </w:tcBorders>
            <w:noWrap/>
            <w:vAlign w:val="center"/>
          </w:tcPr>
          <w:p w14:paraId="792AF982">
            <w:pPr>
              <w:keepNext w:val="0"/>
              <w:keepLines w:val="0"/>
              <w:widowControl/>
              <w:suppressLineNumbers w:val="0"/>
              <w:jc w:val="center"/>
              <w:textAlignment w:val="center"/>
              <w:rPr>
                <w:rFonts w:hint="eastAsia" w:ascii="仿宋" w:hAnsi="仿宋" w:eastAsia="仿宋" w:cs="仿宋"/>
                <w:i w:val="0"/>
                <w:iCs w:val="0"/>
                <w:color w:val="auto"/>
                <w:sz w:val="21"/>
                <w:szCs w:val="21"/>
                <w:highlight w:val="none"/>
                <w:u w:val="none"/>
              </w:rPr>
            </w:pPr>
            <w:r>
              <w:rPr>
                <w:rFonts w:hint="eastAsia" w:ascii="仿宋" w:hAnsi="仿宋" w:eastAsia="仿宋" w:cs="仿宋"/>
                <w:i w:val="0"/>
                <w:iCs w:val="0"/>
                <w:color w:val="auto"/>
                <w:kern w:val="0"/>
                <w:sz w:val="21"/>
                <w:szCs w:val="21"/>
                <w:highlight w:val="none"/>
                <w:u w:val="none"/>
                <w:lang w:val="en-US" w:eastAsia="zh-CN" w:bidi="ar"/>
              </w:rPr>
              <w:t>发票号码</w:t>
            </w:r>
          </w:p>
        </w:tc>
        <w:tc>
          <w:tcPr>
            <w:tcW w:w="753" w:type="pct"/>
            <w:tcBorders>
              <w:top w:val="single" w:color="000000" w:sz="4" w:space="0"/>
              <w:left w:val="single" w:color="000000" w:sz="4" w:space="0"/>
              <w:bottom w:val="single" w:color="000000" w:sz="4" w:space="0"/>
              <w:right w:val="single" w:color="000000" w:sz="4" w:space="0"/>
            </w:tcBorders>
            <w:noWrap/>
            <w:vAlign w:val="center"/>
          </w:tcPr>
          <w:p w14:paraId="3BD6D4C8">
            <w:pPr>
              <w:keepNext w:val="0"/>
              <w:keepLines w:val="0"/>
              <w:widowControl/>
              <w:suppressLineNumbers w:val="0"/>
              <w:jc w:val="center"/>
              <w:textAlignment w:val="center"/>
              <w:rPr>
                <w:rFonts w:hint="eastAsia" w:ascii="仿宋" w:hAnsi="仿宋" w:eastAsia="仿宋" w:cs="仿宋"/>
                <w:i w:val="0"/>
                <w:iCs w:val="0"/>
                <w:color w:val="auto"/>
                <w:sz w:val="21"/>
                <w:szCs w:val="21"/>
                <w:highlight w:val="none"/>
                <w:u w:val="none"/>
              </w:rPr>
            </w:pPr>
            <w:r>
              <w:rPr>
                <w:rFonts w:hint="eastAsia" w:ascii="仿宋" w:hAnsi="仿宋" w:eastAsia="仿宋" w:cs="仿宋"/>
                <w:i w:val="0"/>
                <w:iCs w:val="0"/>
                <w:color w:val="auto"/>
                <w:kern w:val="0"/>
                <w:sz w:val="21"/>
                <w:szCs w:val="21"/>
                <w:highlight w:val="none"/>
                <w:u w:val="none"/>
                <w:lang w:val="en-US" w:eastAsia="zh-CN" w:bidi="ar"/>
              </w:rPr>
              <w:t>当期应付金额</w:t>
            </w:r>
          </w:p>
        </w:tc>
        <w:tc>
          <w:tcPr>
            <w:tcW w:w="968" w:type="pct"/>
            <w:tcBorders>
              <w:top w:val="single" w:color="000000" w:sz="4" w:space="0"/>
              <w:left w:val="single" w:color="000000" w:sz="4" w:space="0"/>
              <w:bottom w:val="single" w:color="000000" w:sz="4" w:space="0"/>
              <w:right w:val="single" w:color="000000" w:sz="4" w:space="0"/>
            </w:tcBorders>
            <w:noWrap/>
            <w:vAlign w:val="center"/>
          </w:tcPr>
          <w:p w14:paraId="5C34037B">
            <w:pPr>
              <w:keepNext w:val="0"/>
              <w:keepLines w:val="0"/>
              <w:widowControl/>
              <w:suppressLineNumbers w:val="0"/>
              <w:jc w:val="center"/>
              <w:textAlignment w:val="center"/>
              <w:rPr>
                <w:rFonts w:hint="eastAsia" w:ascii="仿宋" w:hAnsi="仿宋" w:eastAsia="仿宋" w:cs="仿宋"/>
                <w:i w:val="0"/>
                <w:iCs w:val="0"/>
                <w:color w:val="auto"/>
                <w:sz w:val="21"/>
                <w:szCs w:val="21"/>
                <w:highlight w:val="none"/>
                <w:u w:val="none"/>
              </w:rPr>
            </w:pPr>
            <w:r>
              <w:rPr>
                <w:rFonts w:hint="eastAsia" w:ascii="仿宋" w:hAnsi="仿宋" w:eastAsia="仿宋" w:cs="仿宋"/>
                <w:i w:val="0"/>
                <w:iCs w:val="0"/>
                <w:color w:val="auto"/>
                <w:kern w:val="0"/>
                <w:sz w:val="21"/>
                <w:szCs w:val="21"/>
                <w:highlight w:val="none"/>
                <w:u w:val="none"/>
                <w:lang w:val="en-US" w:eastAsia="zh-CN" w:bidi="ar"/>
              </w:rPr>
              <w:t>已支付金额</w:t>
            </w:r>
          </w:p>
        </w:tc>
        <w:tc>
          <w:tcPr>
            <w:tcW w:w="535" w:type="pct"/>
            <w:tcBorders>
              <w:top w:val="single" w:color="000000" w:sz="4" w:space="0"/>
              <w:left w:val="single" w:color="000000" w:sz="4" w:space="0"/>
              <w:bottom w:val="single" w:color="000000" w:sz="4" w:space="0"/>
              <w:right w:val="single" w:color="000000" w:sz="4" w:space="0"/>
            </w:tcBorders>
            <w:noWrap/>
            <w:vAlign w:val="center"/>
          </w:tcPr>
          <w:p w14:paraId="214B6591">
            <w:pPr>
              <w:keepNext w:val="0"/>
              <w:keepLines w:val="0"/>
              <w:widowControl/>
              <w:suppressLineNumbers w:val="0"/>
              <w:jc w:val="center"/>
              <w:textAlignment w:val="center"/>
              <w:rPr>
                <w:rFonts w:hint="eastAsia" w:ascii="仿宋" w:hAnsi="仿宋" w:eastAsia="仿宋" w:cs="仿宋"/>
                <w:i w:val="0"/>
                <w:iCs w:val="0"/>
                <w:color w:val="auto"/>
                <w:sz w:val="21"/>
                <w:szCs w:val="21"/>
                <w:highlight w:val="none"/>
                <w:u w:val="none"/>
              </w:rPr>
            </w:pPr>
            <w:r>
              <w:rPr>
                <w:rFonts w:hint="eastAsia" w:ascii="仿宋" w:hAnsi="仿宋" w:eastAsia="仿宋" w:cs="仿宋"/>
                <w:i w:val="0"/>
                <w:iCs w:val="0"/>
                <w:color w:val="auto"/>
                <w:kern w:val="0"/>
                <w:sz w:val="21"/>
                <w:szCs w:val="21"/>
                <w:highlight w:val="none"/>
                <w:u w:val="none"/>
                <w:lang w:val="en-US" w:eastAsia="zh-CN" w:bidi="ar"/>
              </w:rPr>
              <w:t>未付金额</w:t>
            </w:r>
          </w:p>
        </w:tc>
        <w:tc>
          <w:tcPr>
            <w:tcW w:w="548" w:type="pct"/>
            <w:tcBorders>
              <w:top w:val="single" w:color="000000" w:sz="4" w:space="0"/>
              <w:left w:val="single" w:color="000000" w:sz="4" w:space="0"/>
              <w:bottom w:val="single" w:color="000000" w:sz="4" w:space="0"/>
              <w:right w:val="single" w:color="000000" w:sz="4" w:space="0"/>
            </w:tcBorders>
            <w:noWrap/>
            <w:vAlign w:val="center"/>
          </w:tcPr>
          <w:p w14:paraId="0955D4C1">
            <w:pPr>
              <w:keepNext w:val="0"/>
              <w:keepLines w:val="0"/>
              <w:widowControl/>
              <w:suppressLineNumbers w:val="0"/>
              <w:jc w:val="center"/>
              <w:textAlignment w:val="center"/>
              <w:rPr>
                <w:rFonts w:hint="eastAsia" w:ascii="仿宋" w:hAnsi="仿宋" w:eastAsia="仿宋" w:cs="仿宋"/>
                <w:i w:val="0"/>
                <w:iCs w:val="0"/>
                <w:color w:val="auto"/>
                <w:sz w:val="21"/>
                <w:szCs w:val="21"/>
                <w:highlight w:val="none"/>
                <w:u w:val="none"/>
              </w:rPr>
            </w:pPr>
            <w:r>
              <w:rPr>
                <w:rFonts w:hint="eastAsia" w:ascii="仿宋" w:hAnsi="仿宋" w:eastAsia="仿宋" w:cs="仿宋"/>
                <w:i w:val="0"/>
                <w:iCs w:val="0"/>
                <w:color w:val="auto"/>
                <w:kern w:val="0"/>
                <w:sz w:val="21"/>
                <w:szCs w:val="21"/>
                <w:highlight w:val="none"/>
                <w:u w:val="none"/>
                <w:lang w:val="en-US" w:eastAsia="zh-CN" w:bidi="ar"/>
              </w:rPr>
              <w:t>付款内容</w:t>
            </w:r>
          </w:p>
        </w:tc>
      </w:tr>
      <w:tr w14:paraId="661651D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10" w:type="pct"/>
            <w:tcBorders>
              <w:top w:val="single" w:color="000000" w:sz="4" w:space="0"/>
              <w:left w:val="single" w:color="000000" w:sz="4" w:space="0"/>
              <w:bottom w:val="single" w:color="000000" w:sz="4" w:space="0"/>
              <w:right w:val="single" w:color="000000" w:sz="4" w:space="0"/>
            </w:tcBorders>
            <w:noWrap/>
            <w:vAlign w:val="center"/>
          </w:tcPr>
          <w:p w14:paraId="59AD976D">
            <w:pPr>
              <w:keepNext w:val="0"/>
              <w:keepLines w:val="0"/>
              <w:widowControl/>
              <w:suppressLineNumbers w:val="0"/>
              <w:jc w:val="center"/>
              <w:textAlignment w:val="center"/>
              <w:rPr>
                <w:rFonts w:hint="eastAsia" w:ascii="仿宋" w:hAnsi="仿宋" w:eastAsia="仿宋" w:cs="仿宋"/>
                <w:i w:val="0"/>
                <w:iCs w:val="0"/>
                <w:color w:val="auto"/>
                <w:sz w:val="22"/>
                <w:szCs w:val="22"/>
                <w:highlight w:val="none"/>
                <w:u w:val="none"/>
              </w:rPr>
            </w:pPr>
            <w:r>
              <w:rPr>
                <w:rFonts w:hint="eastAsia" w:ascii="仿宋" w:hAnsi="仿宋" w:eastAsia="仿宋" w:cs="仿宋"/>
                <w:i w:val="0"/>
                <w:iCs w:val="0"/>
                <w:color w:val="auto"/>
                <w:kern w:val="0"/>
                <w:sz w:val="22"/>
                <w:szCs w:val="22"/>
                <w:highlight w:val="none"/>
                <w:u w:val="none"/>
                <w:lang w:val="en-US" w:eastAsia="zh-CN" w:bidi="ar"/>
              </w:rPr>
              <w:t>1</w:t>
            </w:r>
          </w:p>
        </w:tc>
        <w:tc>
          <w:tcPr>
            <w:tcW w:w="711" w:type="pct"/>
            <w:tcBorders>
              <w:top w:val="single" w:color="000000" w:sz="4" w:space="0"/>
              <w:left w:val="single" w:color="000000" w:sz="4" w:space="0"/>
              <w:bottom w:val="single" w:color="000000" w:sz="4" w:space="0"/>
              <w:right w:val="single" w:color="000000" w:sz="4" w:space="0"/>
            </w:tcBorders>
            <w:noWrap/>
            <w:vAlign w:val="center"/>
          </w:tcPr>
          <w:p w14:paraId="21E29ECA">
            <w:pPr>
              <w:jc w:val="center"/>
              <w:rPr>
                <w:rFonts w:hint="eastAsia" w:ascii="仿宋" w:hAnsi="仿宋" w:eastAsia="仿宋" w:cs="仿宋"/>
                <w:i w:val="0"/>
                <w:iCs w:val="0"/>
                <w:color w:val="auto"/>
                <w:sz w:val="22"/>
                <w:szCs w:val="22"/>
                <w:highlight w:val="none"/>
                <w:u w:val="none"/>
              </w:rPr>
            </w:pPr>
          </w:p>
        </w:tc>
        <w:tc>
          <w:tcPr>
            <w:tcW w:w="535" w:type="pct"/>
            <w:tcBorders>
              <w:top w:val="single" w:color="000000" w:sz="4" w:space="0"/>
              <w:left w:val="single" w:color="000000" w:sz="4" w:space="0"/>
              <w:bottom w:val="single" w:color="000000" w:sz="4" w:space="0"/>
              <w:right w:val="single" w:color="000000" w:sz="4" w:space="0"/>
            </w:tcBorders>
            <w:noWrap/>
            <w:vAlign w:val="center"/>
          </w:tcPr>
          <w:p w14:paraId="69A9D218">
            <w:pPr>
              <w:jc w:val="center"/>
              <w:rPr>
                <w:rFonts w:hint="eastAsia" w:ascii="仿宋" w:hAnsi="仿宋" w:eastAsia="仿宋" w:cs="仿宋"/>
                <w:i w:val="0"/>
                <w:iCs w:val="0"/>
                <w:color w:val="auto"/>
                <w:sz w:val="22"/>
                <w:szCs w:val="22"/>
                <w:highlight w:val="none"/>
                <w:u w:val="none"/>
              </w:rPr>
            </w:pPr>
          </w:p>
        </w:tc>
        <w:tc>
          <w:tcPr>
            <w:tcW w:w="535" w:type="pct"/>
            <w:tcBorders>
              <w:top w:val="single" w:color="000000" w:sz="4" w:space="0"/>
              <w:left w:val="single" w:color="000000" w:sz="4" w:space="0"/>
              <w:bottom w:val="single" w:color="000000" w:sz="4" w:space="0"/>
              <w:right w:val="single" w:color="000000" w:sz="4" w:space="0"/>
            </w:tcBorders>
            <w:noWrap/>
            <w:vAlign w:val="center"/>
          </w:tcPr>
          <w:p w14:paraId="06DAD310">
            <w:pPr>
              <w:jc w:val="center"/>
              <w:rPr>
                <w:rFonts w:hint="eastAsia" w:ascii="仿宋" w:hAnsi="仿宋" w:eastAsia="仿宋" w:cs="仿宋"/>
                <w:i w:val="0"/>
                <w:iCs w:val="0"/>
                <w:color w:val="auto"/>
                <w:sz w:val="22"/>
                <w:szCs w:val="22"/>
                <w:highlight w:val="none"/>
                <w:u w:val="none"/>
              </w:rPr>
            </w:pPr>
          </w:p>
        </w:tc>
        <w:tc>
          <w:tcPr>
            <w:tcW w:w="753" w:type="pct"/>
            <w:tcBorders>
              <w:top w:val="single" w:color="000000" w:sz="4" w:space="0"/>
              <w:left w:val="single" w:color="000000" w:sz="4" w:space="0"/>
              <w:bottom w:val="single" w:color="000000" w:sz="4" w:space="0"/>
              <w:right w:val="single" w:color="000000" w:sz="4" w:space="0"/>
            </w:tcBorders>
            <w:noWrap/>
            <w:vAlign w:val="center"/>
          </w:tcPr>
          <w:p w14:paraId="7B63CF2F">
            <w:pPr>
              <w:jc w:val="center"/>
              <w:rPr>
                <w:rFonts w:hint="eastAsia" w:ascii="仿宋" w:hAnsi="仿宋" w:eastAsia="仿宋" w:cs="仿宋"/>
                <w:i w:val="0"/>
                <w:iCs w:val="0"/>
                <w:color w:val="auto"/>
                <w:sz w:val="22"/>
                <w:szCs w:val="22"/>
                <w:highlight w:val="none"/>
                <w:u w:val="none"/>
              </w:rPr>
            </w:pPr>
          </w:p>
        </w:tc>
        <w:tc>
          <w:tcPr>
            <w:tcW w:w="968" w:type="pct"/>
            <w:tcBorders>
              <w:top w:val="single" w:color="000000" w:sz="4" w:space="0"/>
              <w:left w:val="single" w:color="000000" w:sz="4" w:space="0"/>
              <w:bottom w:val="single" w:color="000000" w:sz="4" w:space="0"/>
              <w:right w:val="single" w:color="000000" w:sz="4" w:space="0"/>
            </w:tcBorders>
            <w:noWrap/>
            <w:vAlign w:val="center"/>
          </w:tcPr>
          <w:p w14:paraId="7DA84BFF">
            <w:pPr>
              <w:jc w:val="center"/>
              <w:rPr>
                <w:rFonts w:hint="eastAsia" w:ascii="仿宋" w:hAnsi="仿宋" w:eastAsia="仿宋" w:cs="仿宋"/>
                <w:i w:val="0"/>
                <w:iCs w:val="0"/>
                <w:color w:val="auto"/>
                <w:sz w:val="22"/>
                <w:szCs w:val="22"/>
                <w:highlight w:val="none"/>
                <w:u w:val="none"/>
              </w:rPr>
            </w:pPr>
          </w:p>
        </w:tc>
        <w:tc>
          <w:tcPr>
            <w:tcW w:w="535" w:type="pct"/>
            <w:tcBorders>
              <w:top w:val="single" w:color="000000" w:sz="4" w:space="0"/>
              <w:left w:val="single" w:color="000000" w:sz="4" w:space="0"/>
              <w:bottom w:val="single" w:color="000000" w:sz="4" w:space="0"/>
              <w:right w:val="single" w:color="000000" w:sz="4" w:space="0"/>
            </w:tcBorders>
            <w:noWrap/>
            <w:vAlign w:val="center"/>
          </w:tcPr>
          <w:p w14:paraId="2DF1EE09">
            <w:pPr>
              <w:jc w:val="center"/>
              <w:rPr>
                <w:rFonts w:hint="eastAsia" w:ascii="仿宋" w:hAnsi="仿宋" w:eastAsia="仿宋" w:cs="仿宋"/>
                <w:i w:val="0"/>
                <w:iCs w:val="0"/>
                <w:color w:val="auto"/>
                <w:sz w:val="22"/>
                <w:szCs w:val="22"/>
                <w:highlight w:val="none"/>
                <w:u w:val="none"/>
              </w:rPr>
            </w:pPr>
          </w:p>
        </w:tc>
        <w:tc>
          <w:tcPr>
            <w:tcW w:w="548" w:type="pct"/>
            <w:tcBorders>
              <w:top w:val="single" w:color="000000" w:sz="4" w:space="0"/>
              <w:left w:val="single" w:color="000000" w:sz="4" w:space="0"/>
              <w:bottom w:val="single" w:color="000000" w:sz="4" w:space="0"/>
              <w:right w:val="single" w:color="000000" w:sz="4" w:space="0"/>
            </w:tcBorders>
            <w:noWrap/>
            <w:vAlign w:val="center"/>
          </w:tcPr>
          <w:p w14:paraId="4014998C">
            <w:pPr>
              <w:jc w:val="center"/>
              <w:rPr>
                <w:rFonts w:hint="eastAsia" w:ascii="仿宋" w:hAnsi="仿宋" w:eastAsia="仿宋" w:cs="仿宋"/>
                <w:i w:val="0"/>
                <w:iCs w:val="0"/>
                <w:color w:val="auto"/>
                <w:sz w:val="22"/>
                <w:szCs w:val="22"/>
                <w:highlight w:val="none"/>
                <w:u w:val="none"/>
              </w:rPr>
            </w:pPr>
          </w:p>
        </w:tc>
      </w:tr>
      <w:tr w14:paraId="0854254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10" w:type="pct"/>
            <w:tcBorders>
              <w:top w:val="single" w:color="000000" w:sz="4" w:space="0"/>
              <w:left w:val="single" w:color="000000" w:sz="4" w:space="0"/>
              <w:bottom w:val="single" w:color="000000" w:sz="4" w:space="0"/>
              <w:right w:val="single" w:color="000000" w:sz="4" w:space="0"/>
            </w:tcBorders>
            <w:noWrap/>
            <w:vAlign w:val="center"/>
          </w:tcPr>
          <w:p w14:paraId="48FEE43D">
            <w:pPr>
              <w:keepNext w:val="0"/>
              <w:keepLines w:val="0"/>
              <w:widowControl/>
              <w:suppressLineNumbers w:val="0"/>
              <w:jc w:val="center"/>
              <w:textAlignment w:val="center"/>
              <w:rPr>
                <w:rFonts w:hint="eastAsia" w:ascii="仿宋" w:hAnsi="仿宋" w:eastAsia="仿宋" w:cs="仿宋"/>
                <w:i w:val="0"/>
                <w:iCs w:val="0"/>
                <w:color w:val="auto"/>
                <w:sz w:val="22"/>
                <w:szCs w:val="22"/>
                <w:highlight w:val="none"/>
                <w:u w:val="none"/>
              </w:rPr>
            </w:pPr>
            <w:r>
              <w:rPr>
                <w:rFonts w:hint="eastAsia" w:ascii="仿宋" w:hAnsi="仿宋" w:eastAsia="仿宋" w:cs="仿宋"/>
                <w:i w:val="0"/>
                <w:iCs w:val="0"/>
                <w:color w:val="auto"/>
                <w:kern w:val="0"/>
                <w:sz w:val="22"/>
                <w:szCs w:val="22"/>
                <w:highlight w:val="none"/>
                <w:u w:val="none"/>
                <w:lang w:val="en-US" w:eastAsia="zh-CN" w:bidi="ar"/>
              </w:rPr>
              <w:t>2</w:t>
            </w:r>
          </w:p>
        </w:tc>
        <w:tc>
          <w:tcPr>
            <w:tcW w:w="711" w:type="pct"/>
            <w:tcBorders>
              <w:top w:val="single" w:color="000000" w:sz="4" w:space="0"/>
              <w:left w:val="single" w:color="000000" w:sz="4" w:space="0"/>
              <w:bottom w:val="single" w:color="000000" w:sz="4" w:space="0"/>
              <w:right w:val="single" w:color="000000" w:sz="4" w:space="0"/>
            </w:tcBorders>
            <w:noWrap/>
            <w:vAlign w:val="center"/>
          </w:tcPr>
          <w:p w14:paraId="40E3B6C5">
            <w:pPr>
              <w:jc w:val="center"/>
              <w:rPr>
                <w:rFonts w:hint="eastAsia" w:ascii="仿宋" w:hAnsi="仿宋" w:eastAsia="仿宋" w:cs="仿宋"/>
                <w:i w:val="0"/>
                <w:iCs w:val="0"/>
                <w:color w:val="auto"/>
                <w:sz w:val="22"/>
                <w:szCs w:val="22"/>
                <w:highlight w:val="none"/>
                <w:u w:val="none"/>
              </w:rPr>
            </w:pPr>
          </w:p>
        </w:tc>
        <w:tc>
          <w:tcPr>
            <w:tcW w:w="535" w:type="pct"/>
            <w:tcBorders>
              <w:top w:val="single" w:color="000000" w:sz="4" w:space="0"/>
              <w:left w:val="single" w:color="000000" w:sz="4" w:space="0"/>
              <w:bottom w:val="single" w:color="000000" w:sz="4" w:space="0"/>
              <w:right w:val="single" w:color="000000" w:sz="4" w:space="0"/>
            </w:tcBorders>
            <w:noWrap/>
            <w:vAlign w:val="center"/>
          </w:tcPr>
          <w:p w14:paraId="4F6F9B78">
            <w:pPr>
              <w:jc w:val="center"/>
              <w:rPr>
                <w:rFonts w:hint="eastAsia" w:ascii="仿宋" w:hAnsi="仿宋" w:eastAsia="仿宋" w:cs="仿宋"/>
                <w:i w:val="0"/>
                <w:iCs w:val="0"/>
                <w:color w:val="auto"/>
                <w:sz w:val="22"/>
                <w:szCs w:val="22"/>
                <w:highlight w:val="none"/>
                <w:u w:val="none"/>
              </w:rPr>
            </w:pPr>
          </w:p>
        </w:tc>
        <w:tc>
          <w:tcPr>
            <w:tcW w:w="535" w:type="pct"/>
            <w:tcBorders>
              <w:top w:val="single" w:color="000000" w:sz="4" w:space="0"/>
              <w:left w:val="single" w:color="000000" w:sz="4" w:space="0"/>
              <w:bottom w:val="single" w:color="000000" w:sz="4" w:space="0"/>
              <w:right w:val="single" w:color="000000" w:sz="4" w:space="0"/>
            </w:tcBorders>
            <w:noWrap/>
            <w:vAlign w:val="center"/>
          </w:tcPr>
          <w:p w14:paraId="51202A8A">
            <w:pPr>
              <w:jc w:val="center"/>
              <w:rPr>
                <w:rFonts w:hint="eastAsia" w:ascii="仿宋" w:hAnsi="仿宋" w:eastAsia="仿宋" w:cs="仿宋"/>
                <w:i w:val="0"/>
                <w:iCs w:val="0"/>
                <w:color w:val="auto"/>
                <w:sz w:val="22"/>
                <w:szCs w:val="22"/>
                <w:highlight w:val="none"/>
                <w:u w:val="none"/>
              </w:rPr>
            </w:pPr>
          </w:p>
        </w:tc>
        <w:tc>
          <w:tcPr>
            <w:tcW w:w="753" w:type="pct"/>
            <w:tcBorders>
              <w:top w:val="single" w:color="000000" w:sz="4" w:space="0"/>
              <w:left w:val="single" w:color="000000" w:sz="4" w:space="0"/>
              <w:bottom w:val="single" w:color="000000" w:sz="4" w:space="0"/>
              <w:right w:val="single" w:color="000000" w:sz="4" w:space="0"/>
            </w:tcBorders>
            <w:noWrap/>
            <w:vAlign w:val="center"/>
          </w:tcPr>
          <w:p w14:paraId="3EB5BB64">
            <w:pPr>
              <w:jc w:val="center"/>
              <w:rPr>
                <w:rFonts w:hint="eastAsia" w:ascii="仿宋" w:hAnsi="仿宋" w:eastAsia="仿宋" w:cs="仿宋"/>
                <w:i w:val="0"/>
                <w:iCs w:val="0"/>
                <w:color w:val="auto"/>
                <w:sz w:val="22"/>
                <w:szCs w:val="22"/>
                <w:highlight w:val="none"/>
                <w:u w:val="none"/>
              </w:rPr>
            </w:pPr>
          </w:p>
        </w:tc>
        <w:tc>
          <w:tcPr>
            <w:tcW w:w="968" w:type="pct"/>
            <w:tcBorders>
              <w:top w:val="single" w:color="000000" w:sz="4" w:space="0"/>
              <w:left w:val="single" w:color="000000" w:sz="4" w:space="0"/>
              <w:bottom w:val="single" w:color="000000" w:sz="4" w:space="0"/>
              <w:right w:val="single" w:color="000000" w:sz="4" w:space="0"/>
            </w:tcBorders>
            <w:noWrap/>
            <w:vAlign w:val="center"/>
          </w:tcPr>
          <w:p w14:paraId="409CF0B2">
            <w:pPr>
              <w:jc w:val="center"/>
              <w:rPr>
                <w:rFonts w:hint="eastAsia" w:ascii="仿宋" w:hAnsi="仿宋" w:eastAsia="仿宋" w:cs="仿宋"/>
                <w:i w:val="0"/>
                <w:iCs w:val="0"/>
                <w:color w:val="auto"/>
                <w:sz w:val="22"/>
                <w:szCs w:val="22"/>
                <w:highlight w:val="none"/>
                <w:u w:val="none"/>
              </w:rPr>
            </w:pPr>
          </w:p>
        </w:tc>
        <w:tc>
          <w:tcPr>
            <w:tcW w:w="535" w:type="pct"/>
            <w:tcBorders>
              <w:top w:val="single" w:color="000000" w:sz="4" w:space="0"/>
              <w:left w:val="single" w:color="000000" w:sz="4" w:space="0"/>
              <w:bottom w:val="single" w:color="000000" w:sz="4" w:space="0"/>
              <w:right w:val="single" w:color="000000" w:sz="4" w:space="0"/>
            </w:tcBorders>
            <w:noWrap/>
            <w:vAlign w:val="center"/>
          </w:tcPr>
          <w:p w14:paraId="559B0186">
            <w:pPr>
              <w:jc w:val="center"/>
              <w:rPr>
                <w:rFonts w:hint="eastAsia" w:ascii="仿宋" w:hAnsi="仿宋" w:eastAsia="仿宋" w:cs="仿宋"/>
                <w:i w:val="0"/>
                <w:iCs w:val="0"/>
                <w:color w:val="auto"/>
                <w:sz w:val="22"/>
                <w:szCs w:val="22"/>
                <w:highlight w:val="none"/>
                <w:u w:val="none"/>
              </w:rPr>
            </w:pPr>
          </w:p>
        </w:tc>
        <w:tc>
          <w:tcPr>
            <w:tcW w:w="548" w:type="pct"/>
            <w:tcBorders>
              <w:top w:val="single" w:color="000000" w:sz="4" w:space="0"/>
              <w:left w:val="single" w:color="000000" w:sz="4" w:space="0"/>
              <w:bottom w:val="single" w:color="000000" w:sz="4" w:space="0"/>
              <w:right w:val="single" w:color="000000" w:sz="4" w:space="0"/>
            </w:tcBorders>
            <w:noWrap/>
            <w:vAlign w:val="center"/>
          </w:tcPr>
          <w:p w14:paraId="44055561">
            <w:pPr>
              <w:jc w:val="center"/>
              <w:rPr>
                <w:rFonts w:hint="eastAsia" w:ascii="仿宋" w:hAnsi="仿宋" w:eastAsia="仿宋" w:cs="仿宋"/>
                <w:i w:val="0"/>
                <w:iCs w:val="0"/>
                <w:color w:val="auto"/>
                <w:sz w:val="22"/>
                <w:szCs w:val="22"/>
                <w:highlight w:val="none"/>
                <w:u w:val="none"/>
              </w:rPr>
            </w:pPr>
          </w:p>
        </w:tc>
      </w:tr>
      <w:tr w14:paraId="6F72FDD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10" w:type="pct"/>
            <w:tcBorders>
              <w:top w:val="single" w:color="000000" w:sz="4" w:space="0"/>
              <w:left w:val="single" w:color="000000" w:sz="4" w:space="0"/>
              <w:bottom w:val="single" w:color="000000" w:sz="4" w:space="0"/>
              <w:right w:val="single" w:color="000000" w:sz="4" w:space="0"/>
            </w:tcBorders>
            <w:noWrap/>
            <w:vAlign w:val="center"/>
          </w:tcPr>
          <w:p w14:paraId="575DD6C8">
            <w:pPr>
              <w:keepNext w:val="0"/>
              <w:keepLines w:val="0"/>
              <w:widowControl/>
              <w:suppressLineNumbers w:val="0"/>
              <w:jc w:val="center"/>
              <w:textAlignment w:val="center"/>
              <w:rPr>
                <w:rFonts w:hint="eastAsia" w:ascii="仿宋" w:hAnsi="仿宋" w:eastAsia="仿宋" w:cs="仿宋"/>
                <w:i w:val="0"/>
                <w:iCs w:val="0"/>
                <w:color w:val="auto"/>
                <w:sz w:val="22"/>
                <w:szCs w:val="22"/>
                <w:highlight w:val="none"/>
                <w:u w:val="none"/>
              </w:rPr>
            </w:pPr>
            <w:r>
              <w:rPr>
                <w:rFonts w:hint="eastAsia" w:ascii="仿宋" w:hAnsi="仿宋" w:eastAsia="仿宋" w:cs="仿宋"/>
                <w:i w:val="0"/>
                <w:iCs w:val="0"/>
                <w:color w:val="auto"/>
                <w:kern w:val="0"/>
                <w:sz w:val="22"/>
                <w:szCs w:val="22"/>
                <w:highlight w:val="none"/>
                <w:u w:val="none"/>
                <w:lang w:val="en-US" w:eastAsia="zh-CN" w:bidi="ar"/>
              </w:rPr>
              <w:t>……</w:t>
            </w:r>
          </w:p>
        </w:tc>
        <w:tc>
          <w:tcPr>
            <w:tcW w:w="711" w:type="pct"/>
            <w:tcBorders>
              <w:top w:val="single" w:color="000000" w:sz="4" w:space="0"/>
              <w:left w:val="single" w:color="000000" w:sz="4" w:space="0"/>
              <w:bottom w:val="single" w:color="000000" w:sz="4" w:space="0"/>
              <w:right w:val="single" w:color="000000" w:sz="4" w:space="0"/>
            </w:tcBorders>
            <w:noWrap/>
            <w:vAlign w:val="center"/>
          </w:tcPr>
          <w:p w14:paraId="319E0DA3">
            <w:pPr>
              <w:jc w:val="center"/>
              <w:rPr>
                <w:rFonts w:hint="eastAsia" w:ascii="仿宋" w:hAnsi="仿宋" w:eastAsia="仿宋" w:cs="仿宋"/>
                <w:i w:val="0"/>
                <w:iCs w:val="0"/>
                <w:color w:val="auto"/>
                <w:sz w:val="22"/>
                <w:szCs w:val="22"/>
                <w:highlight w:val="none"/>
                <w:u w:val="none"/>
              </w:rPr>
            </w:pPr>
          </w:p>
        </w:tc>
        <w:tc>
          <w:tcPr>
            <w:tcW w:w="535" w:type="pct"/>
            <w:tcBorders>
              <w:top w:val="single" w:color="000000" w:sz="4" w:space="0"/>
              <w:left w:val="single" w:color="000000" w:sz="4" w:space="0"/>
              <w:bottom w:val="single" w:color="000000" w:sz="4" w:space="0"/>
              <w:right w:val="single" w:color="000000" w:sz="4" w:space="0"/>
            </w:tcBorders>
            <w:noWrap/>
            <w:vAlign w:val="center"/>
          </w:tcPr>
          <w:p w14:paraId="2CEE13BF">
            <w:pPr>
              <w:jc w:val="center"/>
              <w:rPr>
                <w:rFonts w:hint="eastAsia" w:ascii="仿宋" w:hAnsi="仿宋" w:eastAsia="仿宋" w:cs="仿宋"/>
                <w:i w:val="0"/>
                <w:iCs w:val="0"/>
                <w:color w:val="auto"/>
                <w:sz w:val="22"/>
                <w:szCs w:val="22"/>
                <w:highlight w:val="none"/>
                <w:u w:val="none"/>
              </w:rPr>
            </w:pPr>
          </w:p>
        </w:tc>
        <w:tc>
          <w:tcPr>
            <w:tcW w:w="535" w:type="pct"/>
            <w:tcBorders>
              <w:top w:val="single" w:color="000000" w:sz="4" w:space="0"/>
              <w:left w:val="single" w:color="000000" w:sz="4" w:space="0"/>
              <w:bottom w:val="single" w:color="000000" w:sz="4" w:space="0"/>
              <w:right w:val="single" w:color="000000" w:sz="4" w:space="0"/>
            </w:tcBorders>
            <w:noWrap/>
            <w:vAlign w:val="center"/>
          </w:tcPr>
          <w:p w14:paraId="31C5D1C6">
            <w:pPr>
              <w:jc w:val="center"/>
              <w:rPr>
                <w:rFonts w:hint="eastAsia" w:ascii="仿宋" w:hAnsi="仿宋" w:eastAsia="仿宋" w:cs="仿宋"/>
                <w:i w:val="0"/>
                <w:iCs w:val="0"/>
                <w:color w:val="auto"/>
                <w:sz w:val="22"/>
                <w:szCs w:val="22"/>
                <w:highlight w:val="none"/>
                <w:u w:val="none"/>
              </w:rPr>
            </w:pPr>
          </w:p>
        </w:tc>
        <w:tc>
          <w:tcPr>
            <w:tcW w:w="753" w:type="pct"/>
            <w:tcBorders>
              <w:top w:val="single" w:color="000000" w:sz="4" w:space="0"/>
              <w:left w:val="single" w:color="000000" w:sz="4" w:space="0"/>
              <w:bottom w:val="single" w:color="000000" w:sz="4" w:space="0"/>
              <w:right w:val="single" w:color="000000" w:sz="4" w:space="0"/>
            </w:tcBorders>
            <w:noWrap/>
            <w:vAlign w:val="center"/>
          </w:tcPr>
          <w:p w14:paraId="43F78229">
            <w:pPr>
              <w:jc w:val="center"/>
              <w:rPr>
                <w:rFonts w:hint="eastAsia" w:ascii="仿宋" w:hAnsi="仿宋" w:eastAsia="仿宋" w:cs="仿宋"/>
                <w:i w:val="0"/>
                <w:iCs w:val="0"/>
                <w:color w:val="auto"/>
                <w:sz w:val="22"/>
                <w:szCs w:val="22"/>
                <w:highlight w:val="none"/>
                <w:u w:val="none"/>
              </w:rPr>
            </w:pPr>
          </w:p>
        </w:tc>
        <w:tc>
          <w:tcPr>
            <w:tcW w:w="968" w:type="pct"/>
            <w:tcBorders>
              <w:top w:val="single" w:color="000000" w:sz="4" w:space="0"/>
              <w:left w:val="single" w:color="000000" w:sz="4" w:space="0"/>
              <w:bottom w:val="single" w:color="000000" w:sz="4" w:space="0"/>
              <w:right w:val="single" w:color="000000" w:sz="4" w:space="0"/>
            </w:tcBorders>
            <w:noWrap/>
            <w:vAlign w:val="center"/>
          </w:tcPr>
          <w:p w14:paraId="041E48FD">
            <w:pPr>
              <w:jc w:val="center"/>
              <w:rPr>
                <w:rFonts w:hint="eastAsia" w:ascii="仿宋" w:hAnsi="仿宋" w:eastAsia="仿宋" w:cs="仿宋"/>
                <w:i w:val="0"/>
                <w:iCs w:val="0"/>
                <w:color w:val="auto"/>
                <w:sz w:val="22"/>
                <w:szCs w:val="22"/>
                <w:highlight w:val="none"/>
                <w:u w:val="none"/>
              </w:rPr>
            </w:pPr>
          </w:p>
        </w:tc>
        <w:tc>
          <w:tcPr>
            <w:tcW w:w="535" w:type="pct"/>
            <w:tcBorders>
              <w:top w:val="single" w:color="000000" w:sz="4" w:space="0"/>
              <w:left w:val="single" w:color="000000" w:sz="4" w:space="0"/>
              <w:bottom w:val="single" w:color="000000" w:sz="4" w:space="0"/>
              <w:right w:val="single" w:color="000000" w:sz="4" w:space="0"/>
            </w:tcBorders>
            <w:noWrap/>
            <w:vAlign w:val="center"/>
          </w:tcPr>
          <w:p w14:paraId="075A0E4C">
            <w:pPr>
              <w:jc w:val="center"/>
              <w:rPr>
                <w:rFonts w:hint="eastAsia" w:ascii="仿宋" w:hAnsi="仿宋" w:eastAsia="仿宋" w:cs="仿宋"/>
                <w:i w:val="0"/>
                <w:iCs w:val="0"/>
                <w:color w:val="auto"/>
                <w:sz w:val="22"/>
                <w:szCs w:val="22"/>
                <w:highlight w:val="none"/>
                <w:u w:val="none"/>
              </w:rPr>
            </w:pPr>
          </w:p>
        </w:tc>
        <w:tc>
          <w:tcPr>
            <w:tcW w:w="548" w:type="pct"/>
            <w:tcBorders>
              <w:top w:val="single" w:color="000000" w:sz="4" w:space="0"/>
              <w:left w:val="single" w:color="000000" w:sz="4" w:space="0"/>
              <w:bottom w:val="single" w:color="000000" w:sz="4" w:space="0"/>
              <w:right w:val="single" w:color="000000" w:sz="4" w:space="0"/>
            </w:tcBorders>
            <w:noWrap/>
            <w:vAlign w:val="center"/>
          </w:tcPr>
          <w:p w14:paraId="2322F4A4">
            <w:pPr>
              <w:jc w:val="center"/>
              <w:rPr>
                <w:rFonts w:hint="eastAsia" w:ascii="仿宋" w:hAnsi="仿宋" w:eastAsia="仿宋" w:cs="仿宋"/>
                <w:i w:val="0"/>
                <w:iCs w:val="0"/>
                <w:color w:val="auto"/>
                <w:sz w:val="22"/>
                <w:szCs w:val="22"/>
                <w:highlight w:val="none"/>
                <w:u w:val="none"/>
              </w:rPr>
            </w:pPr>
          </w:p>
        </w:tc>
      </w:tr>
      <w:tr w14:paraId="2BB049A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10" w:type="pct"/>
            <w:tcBorders>
              <w:top w:val="single" w:color="000000" w:sz="4" w:space="0"/>
              <w:left w:val="single" w:color="000000" w:sz="4" w:space="0"/>
              <w:bottom w:val="single" w:color="000000" w:sz="4" w:space="0"/>
              <w:right w:val="single" w:color="000000" w:sz="4" w:space="0"/>
            </w:tcBorders>
            <w:noWrap/>
            <w:vAlign w:val="center"/>
          </w:tcPr>
          <w:p w14:paraId="740A6D8B">
            <w:pPr>
              <w:keepNext w:val="0"/>
              <w:keepLines w:val="0"/>
              <w:widowControl/>
              <w:suppressLineNumbers w:val="0"/>
              <w:jc w:val="center"/>
              <w:textAlignment w:val="center"/>
              <w:rPr>
                <w:rFonts w:hint="eastAsia" w:ascii="仿宋" w:hAnsi="仿宋" w:eastAsia="仿宋" w:cs="仿宋"/>
                <w:i w:val="0"/>
                <w:iCs w:val="0"/>
                <w:color w:val="auto"/>
                <w:sz w:val="22"/>
                <w:szCs w:val="22"/>
                <w:highlight w:val="none"/>
                <w:u w:val="none"/>
              </w:rPr>
            </w:pPr>
            <w:r>
              <w:rPr>
                <w:rFonts w:hint="eastAsia" w:ascii="仿宋" w:hAnsi="仿宋" w:eastAsia="仿宋" w:cs="仿宋"/>
                <w:i w:val="0"/>
                <w:iCs w:val="0"/>
                <w:color w:val="auto"/>
                <w:kern w:val="0"/>
                <w:sz w:val="22"/>
                <w:szCs w:val="22"/>
                <w:highlight w:val="none"/>
                <w:u w:val="none"/>
                <w:lang w:val="en-US" w:eastAsia="zh-CN" w:bidi="ar"/>
              </w:rPr>
              <w:t>……</w:t>
            </w:r>
          </w:p>
        </w:tc>
        <w:tc>
          <w:tcPr>
            <w:tcW w:w="711" w:type="pct"/>
            <w:tcBorders>
              <w:top w:val="single" w:color="000000" w:sz="4" w:space="0"/>
              <w:left w:val="single" w:color="000000" w:sz="4" w:space="0"/>
              <w:bottom w:val="single" w:color="000000" w:sz="4" w:space="0"/>
              <w:right w:val="single" w:color="000000" w:sz="4" w:space="0"/>
            </w:tcBorders>
            <w:noWrap/>
            <w:vAlign w:val="center"/>
          </w:tcPr>
          <w:p w14:paraId="11BE616C">
            <w:pPr>
              <w:jc w:val="center"/>
              <w:rPr>
                <w:rFonts w:hint="eastAsia" w:ascii="仿宋" w:hAnsi="仿宋" w:eastAsia="仿宋" w:cs="仿宋"/>
                <w:i w:val="0"/>
                <w:iCs w:val="0"/>
                <w:color w:val="auto"/>
                <w:sz w:val="22"/>
                <w:szCs w:val="22"/>
                <w:highlight w:val="none"/>
                <w:u w:val="none"/>
              </w:rPr>
            </w:pPr>
          </w:p>
        </w:tc>
        <w:tc>
          <w:tcPr>
            <w:tcW w:w="535" w:type="pct"/>
            <w:tcBorders>
              <w:top w:val="single" w:color="000000" w:sz="4" w:space="0"/>
              <w:left w:val="single" w:color="000000" w:sz="4" w:space="0"/>
              <w:bottom w:val="single" w:color="000000" w:sz="4" w:space="0"/>
              <w:right w:val="single" w:color="000000" w:sz="4" w:space="0"/>
            </w:tcBorders>
            <w:noWrap/>
            <w:vAlign w:val="center"/>
          </w:tcPr>
          <w:p w14:paraId="7D632967">
            <w:pPr>
              <w:jc w:val="center"/>
              <w:rPr>
                <w:rFonts w:hint="eastAsia" w:ascii="仿宋" w:hAnsi="仿宋" w:eastAsia="仿宋" w:cs="仿宋"/>
                <w:i w:val="0"/>
                <w:iCs w:val="0"/>
                <w:color w:val="auto"/>
                <w:sz w:val="22"/>
                <w:szCs w:val="22"/>
                <w:highlight w:val="none"/>
                <w:u w:val="none"/>
              </w:rPr>
            </w:pPr>
          </w:p>
        </w:tc>
        <w:tc>
          <w:tcPr>
            <w:tcW w:w="535" w:type="pct"/>
            <w:tcBorders>
              <w:top w:val="single" w:color="000000" w:sz="4" w:space="0"/>
              <w:left w:val="single" w:color="000000" w:sz="4" w:space="0"/>
              <w:bottom w:val="single" w:color="000000" w:sz="4" w:space="0"/>
              <w:right w:val="single" w:color="000000" w:sz="4" w:space="0"/>
            </w:tcBorders>
            <w:noWrap/>
            <w:vAlign w:val="center"/>
          </w:tcPr>
          <w:p w14:paraId="7DB39056">
            <w:pPr>
              <w:jc w:val="center"/>
              <w:rPr>
                <w:rFonts w:hint="eastAsia" w:ascii="仿宋" w:hAnsi="仿宋" w:eastAsia="仿宋" w:cs="仿宋"/>
                <w:i w:val="0"/>
                <w:iCs w:val="0"/>
                <w:color w:val="auto"/>
                <w:sz w:val="22"/>
                <w:szCs w:val="22"/>
                <w:highlight w:val="none"/>
                <w:u w:val="none"/>
              </w:rPr>
            </w:pPr>
          </w:p>
        </w:tc>
        <w:tc>
          <w:tcPr>
            <w:tcW w:w="753" w:type="pct"/>
            <w:tcBorders>
              <w:top w:val="single" w:color="000000" w:sz="4" w:space="0"/>
              <w:left w:val="single" w:color="000000" w:sz="4" w:space="0"/>
              <w:bottom w:val="single" w:color="000000" w:sz="4" w:space="0"/>
              <w:right w:val="single" w:color="000000" w:sz="4" w:space="0"/>
            </w:tcBorders>
            <w:noWrap/>
            <w:vAlign w:val="center"/>
          </w:tcPr>
          <w:p w14:paraId="31210EE1">
            <w:pPr>
              <w:jc w:val="center"/>
              <w:rPr>
                <w:rFonts w:hint="eastAsia" w:ascii="仿宋" w:hAnsi="仿宋" w:eastAsia="仿宋" w:cs="仿宋"/>
                <w:i w:val="0"/>
                <w:iCs w:val="0"/>
                <w:color w:val="auto"/>
                <w:sz w:val="22"/>
                <w:szCs w:val="22"/>
                <w:highlight w:val="none"/>
                <w:u w:val="none"/>
              </w:rPr>
            </w:pPr>
          </w:p>
        </w:tc>
        <w:tc>
          <w:tcPr>
            <w:tcW w:w="968" w:type="pct"/>
            <w:tcBorders>
              <w:top w:val="single" w:color="000000" w:sz="4" w:space="0"/>
              <w:left w:val="single" w:color="000000" w:sz="4" w:space="0"/>
              <w:bottom w:val="single" w:color="000000" w:sz="4" w:space="0"/>
              <w:right w:val="single" w:color="000000" w:sz="4" w:space="0"/>
            </w:tcBorders>
            <w:noWrap/>
            <w:vAlign w:val="center"/>
          </w:tcPr>
          <w:p w14:paraId="59CFE288">
            <w:pPr>
              <w:jc w:val="center"/>
              <w:rPr>
                <w:rFonts w:hint="eastAsia" w:ascii="仿宋" w:hAnsi="仿宋" w:eastAsia="仿宋" w:cs="仿宋"/>
                <w:i w:val="0"/>
                <w:iCs w:val="0"/>
                <w:color w:val="auto"/>
                <w:sz w:val="22"/>
                <w:szCs w:val="22"/>
                <w:highlight w:val="none"/>
                <w:u w:val="none"/>
              </w:rPr>
            </w:pPr>
          </w:p>
        </w:tc>
        <w:tc>
          <w:tcPr>
            <w:tcW w:w="535" w:type="pct"/>
            <w:tcBorders>
              <w:top w:val="single" w:color="000000" w:sz="4" w:space="0"/>
              <w:left w:val="single" w:color="000000" w:sz="4" w:space="0"/>
              <w:bottom w:val="single" w:color="000000" w:sz="4" w:space="0"/>
              <w:right w:val="single" w:color="000000" w:sz="4" w:space="0"/>
            </w:tcBorders>
            <w:noWrap/>
            <w:vAlign w:val="center"/>
          </w:tcPr>
          <w:p w14:paraId="190DA95D">
            <w:pPr>
              <w:jc w:val="center"/>
              <w:rPr>
                <w:rFonts w:hint="eastAsia" w:ascii="仿宋" w:hAnsi="仿宋" w:eastAsia="仿宋" w:cs="仿宋"/>
                <w:i w:val="0"/>
                <w:iCs w:val="0"/>
                <w:color w:val="auto"/>
                <w:sz w:val="22"/>
                <w:szCs w:val="22"/>
                <w:highlight w:val="none"/>
                <w:u w:val="none"/>
              </w:rPr>
            </w:pPr>
          </w:p>
        </w:tc>
        <w:tc>
          <w:tcPr>
            <w:tcW w:w="548" w:type="pct"/>
            <w:tcBorders>
              <w:top w:val="single" w:color="000000" w:sz="4" w:space="0"/>
              <w:left w:val="single" w:color="000000" w:sz="4" w:space="0"/>
              <w:bottom w:val="single" w:color="000000" w:sz="4" w:space="0"/>
              <w:right w:val="single" w:color="000000" w:sz="4" w:space="0"/>
            </w:tcBorders>
            <w:noWrap/>
            <w:vAlign w:val="center"/>
          </w:tcPr>
          <w:p w14:paraId="115E4F8E">
            <w:pPr>
              <w:jc w:val="center"/>
              <w:rPr>
                <w:rFonts w:hint="eastAsia" w:ascii="仿宋" w:hAnsi="仿宋" w:eastAsia="仿宋" w:cs="仿宋"/>
                <w:i w:val="0"/>
                <w:iCs w:val="0"/>
                <w:color w:val="auto"/>
                <w:sz w:val="22"/>
                <w:szCs w:val="22"/>
                <w:highlight w:val="none"/>
                <w:u w:val="none"/>
              </w:rPr>
            </w:pPr>
          </w:p>
        </w:tc>
      </w:tr>
      <w:tr w14:paraId="6531C73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10" w:type="pct"/>
            <w:tcBorders>
              <w:top w:val="single" w:color="000000" w:sz="4" w:space="0"/>
              <w:left w:val="single" w:color="000000" w:sz="4" w:space="0"/>
              <w:bottom w:val="single" w:color="000000" w:sz="4" w:space="0"/>
              <w:right w:val="single" w:color="000000" w:sz="4" w:space="0"/>
            </w:tcBorders>
            <w:noWrap/>
            <w:vAlign w:val="center"/>
          </w:tcPr>
          <w:p w14:paraId="368B5173">
            <w:pPr>
              <w:keepNext w:val="0"/>
              <w:keepLines w:val="0"/>
              <w:widowControl/>
              <w:suppressLineNumbers w:val="0"/>
              <w:jc w:val="center"/>
              <w:textAlignment w:val="center"/>
              <w:rPr>
                <w:rFonts w:hint="eastAsia" w:ascii="仿宋" w:hAnsi="仿宋" w:eastAsia="仿宋" w:cs="仿宋"/>
                <w:i w:val="0"/>
                <w:iCs w:val="0"/>
                <w:color w:val="auto"/>
                <w:sz w:val="22"/>
                <w:szCs w:val="22"/>
                <w:highlight w:val="none"/>
                <w:u w:val="none"/>
              </w:rPr>
            </w:pPr>
            <w:r>
              <w:rPr>
                <w:rFonts w:hint="eastAsia" w:ascii="仿宋" w:hAnsi="仿宋" w:eastAsia="仿宋" w:cs="仿宋"/>
                <w:i w:val="0"/>
                <w:iCs w:val="0"/>
                <w:color w:val="auto"/>
                <w:kern w:val="0"/>
                <w:sz w:val="22"/>
                <w:szCs w:val="22"/>
                <w:highlight w:val="none"/>
                <w:u w:val="none"/>
                <w:lang w:val="en-US" w:eastAsia="zh-CN" w:bidi="ar"/>
              </w:rPr>
              <w:t>……</w:t>
            </w:r>
          </w:p>
        </w:tc>
        <w:tc>
          <w:tcPr>
            <w:tcW w:w="711" w:type="pct"/>
            <w:tcBorders>
              <w:top w:val="single" w:color="000000" w:sz="4" w:space="0"/>
              <w:left w:val="single" w:color="000000" w:sz="4" w:space="0"/>
              <w:bottom w:val="single" w:color="000000" w:sz="4" w:space="0"/>
              <w:right w:val="single" w:color="000000" w:sz="4" w:space="0"/>
            </w:tcBorders>
            <w:noWrap/>
            <w:vAlign w:val="center"/>
          </w:tcPr>
          <w:p w14:paraId="17BCC396">
            <w:pPr>
              <w:jc w:val="center"/>
              <w:rPr>
                <w:rFonts w:hint="eastAsia" w:ascii="仿宋" w:hAnsi="仿宋" w:eastAsia="仿宋" w:cs="仿宋"/>
                <w:i w:val="0"/>
                <w:iCs w:val="0"/>
                <w:color w:val="auto"/>
                <w:sz w:val="22"/>
                <w:szCs w:val="22"/>
                <w:highlight w:val="none"/>
                <w:u w:val="none"/>
              </w:rPr>
            </w:pPr>
          </w:p>
        </w:tc>
        <w:tc>
          <w:tcPr>
            <w:tcW w:w="535" w:type="pct"/>
            <w:tcBorders>
              <w:top w:val="single" w:color="000000" w:sz="4" w:space="0"/>
              <w:left w:val="single" w:color="000000" w:sz="4" w:space="0"/>
              <w:bottom w:val="single" w:color="000000" w:sz="4" w:space="0"/>
              <w:right w:val="single" w:color="000000" w:sz="4" w:space="0"/>
            </w:tcBorders>
            <w:noWrap/>
            <w:vAlign w:val="center"/>
          </w:tcPr>
          <w:p w14:paraId="264DDF3E">
            <w:pPr>
              <w:jc w:val="center"/>
              <w:rPr>
                <w:rFonts w:hint="eastAsia" w:ascii="仿宋" w:hAnsi="仿宋" w:eastAsia="仿宋" w:cs="仿宋"/>
                <w:i w:val="0"/>
                <w:iCs w:val="0"/>
                <w:color w:val="auto"/>
                <w:sz w:val="22"/>
                <w:szCs w:val="22"/>
                <w:highlight w:val="none"/>
                <w:u w:val="none"/>
              </w:rPr>
            </w:pPr>
          </w:p>
        </w:tc>
        <w:tc>
          <w:tcPr>
            <w:tcW w:w="535" w:type="pct"/>
            <w:tcBorders>
              <w:top w:val="single" w:color="000000" w:sz="4" w:space="0"/>
              <w:left w:val="single" w:color="000000" w:sz="4" w:space="0"/>
              <w:bottom w:val="single" w:color="000000" w:sz="4" w:space="0"/>
              <w:right w:val="single" w:color="000000" w:sz="4" w:space="0"/>
            </w:tcBorders>
            <w:noWrap/>
            <w:vAlign w:val="center"/>
          </w:tcPr>
          <w:p w14:paraId="6536E6C2">
            <w:pPr>
              <w:jc w:val="center"/>
              <w:rPr>
                <w:rFonts w:hint="eastAsia" w:ascii="仿宋" w:hAnsi="仿宋" w:eastAsia="仿宋" w:cs="仿宋"/>
                <w:i w:val="0"/>
                <w:iCs w:val="0"/>
                <w:color w:val="auto"/>
                <w:sz w:val="22"/>
                <w:szCs w:val="22"/>
                <w:highlight w:val="none"/>
                <w:u w:val="none"/>
              </w:rPr>
            </w:pPr>
          </w:p>
        </w:tc>
        <w:tc>
          <w:tcPr>
            <w:tcW w:w="753" w:type="pct"/>
            <w:tcBorders>
              <w:top w:val="single" w:color="000000" w:sz="4" w:space="0"/>
              <w:left w:val="single" w:color="000000" w:sz="4" w:space="0"/>
              <w:bottom w:val="single" w:color="000000" w:sz="4" w:space="0"/>
              <w:right w:val="single" w:color="000000" w:sz="4" w:space="0"/>
            </w:tcBorders>
            <w:noWrap/>
            <w:vAlign w:val="center"/>
          </w:tcPr>
          <w:p w14:paraId="0E0A2CEA">
            <w:pPr>
              <w:jc w:val="center"/>
              <w:rPr>
                <w:rFonts w:hint="eastAsia" w:ascii="仿宋" w:hAnsi="仿宋" w:eastAsia="仿宋" w:cs="仿宋"/>
                <w:i w:val="0"/>
                <w:iCs w:val="0"/>
                <w:color w:val="auto"/>
                <w:sz w:val="22"/>
                <w:szCs w:val="22"/>
                <w:highlight w:val="none"/>
                <w:u w:val="none"/>
              </w:rPr>
            </w:pPr>
          </w:p>
        </w:tc>
        <w:tc>
          <w:tcPr>
            <w:tcW w:w="968" w:type="pct"/>
            <w:tcBorders>
              <w:top w:val="single" w:color="000000" w:sz="4" w:space="0"/>
              <w:left w:val="single" w:color="000000" w:sz="4" w:space="0"/>
              <w:bottom w:val="single" w:color="000000" w:sz="4" w:space="0"/>
              <w:right w:val="single" w:color="000000" w:sz="4" w:space="0"/>
            </w:tcBorders>
            <w:noWrap/>
            <w:vAlign w:val="center"/>
          </w:tcPr>
          <w:p w14:paraId="59637C86">
            <w:pPr>
              <w:jc w:val="center"/>
              <w:rPr>
                <w:rFonts w:hint="eastAsia" w:ascii="仿宋" w:hAnsi="仿宋" w:eastAsia="仿宋" w:cs="仿宋"/>
                <w:i w:val="0"/>
                <w:iCs w:val="0"/>
                <w:color w:val="auto"/>
                <w:sz w:val="22"/>
                <w:szCs w:val="22"/>
                <w:highlight w:val="none"/>
                <w:u w:val="none"/>
              </w:rPr>
            </w:pPr>
          </w:p>
        </w:tc>
        <w:tc>
          <w:tcPr>
            <w:tcW w:w="535" w:type="pct"/>
            <w:tcBorders>
              <w:top w:val="single" w:color="000000" w:sz="4" w:space="0"/>
              <w:left w:val="single" w:color="000000" w:sz="4" w:space="0"/>
              <w:bottom w:val="single" w:color="000000" w:sz="4" w:space="0"/>
              <w:right w:val="single" w:color="000000" w:sz="4" w:space="0"/>
            </w:tcBorders>
            <w:noWrap/>
            <w:vAlign w:val="center"/>
          </w:tcPr>
          <w:p w14:paraId="62214AF1">
            <w:pPr>
              <w:jc w:val="center"/>
              <w:rPr>
                <w:rFonts w:hint="eastAsia" w:ascii="仿宋" w:hAnsi="仿宋" w:eastAsia="仿宋" w:cs="仿宋"/>
                <w:i w:val="0"/>
                <w:iCs w:val="0"/>
                <w:color w:val="auto"/>
                <w:sz w:val="22"/>
                <w:szCs w:val="22"/>
                <w:highlight w:val="none"/>
                <w:u w:val="none"/>
              </w:rPr>
            </w:pPr>
          </w:p>
        </w:tc>
        <w:tc>
          <w:tcPr>
            <w:tcW w:w="548" w:type="pct"/>
            <w:tcBorders>
              <w:top w:val="single" w:color="000000" w:sz="4" w:space="0"/>
              <w:left w:val="single" w:color="000000" w:sz="4" w:space="0"/>
              <w:bottom w:val="single" w:color="000000" w:sz="4" w:space="0"/>
              <w:right w:val="single" w:color="000000" w:sz="4" w:space="0"/>
            </w:tcBorders>
            <w:noWrap/>
            <w:vAlign w:val="center"/>
          </w:tcPr>
          <w:p w14:paraId="2B5D4FF7">
            <w:pPr>
              <w:jc w:val="center"/>
              <w:rPr>
                <w:rFonts w:hint="eastAsia" w:ascii="仿宋" w:hAnsi="仿宋" w:eastAsia="仿宋" w:cs="仿宋"/>
                <w:i w:val="0"/>
                <w:iCs w:val="0"/>
                <w:color w:val="auto"/>
                <w:sz w:val="22"/>
                <w:szCs w:val="22"/>
                <w:highlight w:val="none"/>
                <w:u w:val="none"/>
              </w:rPr>
            </w:pPr>
          </w:p>
        </w:tc>
      </w:tr>
      <w:tr w14:paraId="60F1F05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10" w:type="pct"/>
            <w:tcBorders>
              <w:top w:val="single" w:color="000000" w:sz="4" w:space="0"/>
              <w:left w:val="single" w:color="000000" w:sz="4" w:space="0"/>
              <w:bottom w:val="single" w:color="000000" w:sz="4" w:space="0"/>
              <w:right w:val="single" w:color="000000" w:sz="4" w:space="0"/>
            </w:tcBorders>
            <w:noWrap/>
            <w:vAlign w:val="center"/>
          </w:tcPr>
          <w:p w14:paraId="135A6FC0">
            <w:pPr>
              <w:keepNext w:val="0"/>
              <w:keepLines w:val="0"/>
              <w:widowControl/>
              <w:suppressLineNumbers w:val="0"/>
              <w:jc w:val="center"/>
              <w:textAlignment w:val="center"/>
              <w:rPr>
                <w:rFonts w:hint="eastAsia" w:ascii="仿宋" w:hAnsi="仿宋" w:eastAsia="仿宋" w:cs="仿宋"/>
                <w:i w:val="0"/>
                <w:iCs w:val="0"/>
                <w:color w:val="auto"/>
                <w:sz w:val="22"/>
                <w:szCs w:val="22"/>
                <w:highlight w:val="none"/>
                <w:u w:val="none"/>
              </w:rPr>
            </w:pPr>
            <w:r>
              <w:rPr>
                <w:rFonts w:hint="eastAsia" w:ascii="仿宋" w:hAnsi="仿宋" w:eastAsia="仿宋" w:cs="仿宋"/>
                <w:i w:val="0"/>
                <w:iCs w:val="0"/>
                <w:color w:val="auto"/>
                <w:kern w:val="0"/>
                <w:sz w:val="22"/>
                <w:szCs w:val="22"/>
                <w:highlight w:val="none"/>
                <w:u w:val="none"/>
                <w:lang w:val="en-US" w:eastAsia="zh-CN" w:bidi="ar"/>
              </w:rPr>
              <w:t>……</w:t>
            </w:r>
          </w:p>
        </w:tc>
        <w:tc>
          <w:tcPr>
            <w:tcW w:w="711" w:type="pct"/>
            <w:tcBorders>
              <w:top w:val="single" w:color="000000" w:sz="4" w:space="0"/>
              <w:left w:val="single" w:color="000000" w:sz="4" w:space="0"/>
              <w:bottom w:val="single" w:color="000000" w:sz="4" w:space="0"/>
              <w:right w:val="single" w:color="000000" w:sz="4" w:space="0"/>
            </w:tcBorders>
            <w:noWrap/>
            <w:vAlign w:val="center"/>
          </w:tcPr>
          <w:p w14:paraId="7EA8C204">
            <w:pPr>
              <w:jc w:val="center"/>
              <w:rPr>
                <w:rFonts w:hint="eastAsia" w:ascii="仿宋" w:hAnsi="仿宋" w:eastAsia="仿宋" w:cs="仿宋"/>
                <w:i w:val="0"/>
                <w:iCs w:val="0"/>
                <w:color w:val="auto"/>
                <w:sz w:val="22"/>
                <w:szCs w:val="22"/>
                <w:highlight w:val="none"/>
                <w:u w:val="none"/>
              </w:rPr>
            </w:pPr>
          </w:p>
        </w:tc>
        <w:tc>
          <w:tcPr>
            <w:tcW w:w="535" w:type="pct"/>
            <w:tcBorders>
              <w:top w:val="single" w:color="000000" w:sz="4" w:space="0"/>
              <w:left w:val="single" w:color="000000" w:sz="4" w:space="0"/>
              <w:bottom w:val="single" w:color="000000" w:sz="4" w:space="0"/>
              <w:right w:val="single" w:color="000000" w:sz="4" w:space="0"/>
            </w:tcBorders>
            <w:noWrap/>
            <w:vAlign w:val="center"/>
          </w:tcPr>
          <w:p w14:paraId="6F0D43FD">
            <w:pPr>
              <w:jc w:val="center"/>
              <w:rPr>
                <w:rFonts w:hint="eastAsia" w:ascii="仿宋" w:hAnsi="仿宋" w:eastAsia="仿宋" w:cs="仿宋"/>
                <w:i w:val="0"/>
                <w:iCs w:val="0"/>
                <w:color w:val="auto"/>
                <w:sz w:val="22"/>
                <w:szCs w:val="22"/>
                <w:highlight w:val="none"/>
                <w:u w:val="none"/>
              </w:rPr>
            </w:pPr>
          </w:p>
        </w:tc>
        <w:tc>
          <w:tcPr>
            <w:tcW w:w="535" w:type="pct"/>
            <w:tcBorders>
              <w:top w:val="single" w:color="000000" w:sz="4" w:space="0"/>
              <w:left w:val="single" w:color="000000" w:sz="4" w:space="0"/>
              <w:bottom w:val="single" w:color="000000" w:sz="4" w:space="0"/>
              <w:right w:val="single" w:color="000000" w:sz="4" w:space="0"/>
            </w:tcBorders>
            <w:noWrap/>
            <w:vAlign w:val="center"/>
          </w:tcPr>
          <w:p w14:paraId="775068CE">
            <w:pPr>
              <w:jc w:val="center"/>
              <w:rPr>
                <w:rFonts w:hint="eastAsia" w:ascii="仿宋" w:hAnsi="仿宋" w:eastAsia="仿宋" w:cs="仿宋"/>
                <w:i w:val="0"/>
                <w:iCs w:val="0"/>
                <w:color w:val="auto"/>
                <w:sz w:val="22"/>
                <w:szCs w:val="22"/>
                <w:highlight w:val="none"/>
                <w:u w:val="none"/>
              </w:rPr>
            </w:pPr>
          </w:p>
        </w:tc>
        <w:tc>
          <w:tcPr>
            <w:tcW w:w="753" w:type="pct"/>
            <w:tcBorders>
              <w:top w:val="single" w:color="000000" w:sz="4" w:space="0"/>
              <w:left w:val="single" w:color="000000" w:sz="4" w:space="0"/>
              <w:bottom w:val="single" w:color="000000" w:sz="4" w:space="0"/>
              <w:right w:val="single" w:color="000000" w:sz="4" w:space="0"/>
            </w:tcBorders>
            <w:noWrap/>
            <w:vAlign w:val="center"/>
          </w:tcPr>
          <w:p w14:paraId="235F19EA">
            <w:pPr>
              <w:jc w:val="center"/>
              <w:rPr>
                <w:rFonts w:hint="eastAsia" w:ascii="仿宋" w:hAnsi="仿宋" w:eastAsia="仿宋" w:cs="仿宋"/>
                <w:i w:val="0"/>
                <w:iCs w:val="0"/>
                <w:color w:val="auto"/>
                <w:sz w:val="22"/>
                <w:szCs w:val="22"/>
                <w:highlight w:val="none"/>
                <w:u w:val="none"/>
              </w:rPr>
            </w:pPr>
          </w:p>
        </w:tc>
        <w:tc>
          <w:tcPr>
            <w:tcW w:w="968" w:type="pct"/>
            <w:tcBorders>
              <w:top w:val="single" w:color="000000" w:sz="4" w:space="0"/>
              <w:left w:val="single" w:color="000000" w:sz="4" w:space="0"/>
              <w:bottom w:val="single" w:color="000000" w:sz="4" w:space="0"/>
              <w:right w:val="single" w:color="000000" w:sz="4" w:space="0"/>
            </w:tcBorders>
            <w:noWrap/>
            <w:vAlign w:val="center"/>
          </w:tcPr>
          <w:p w14:paraId="6F259DFA">
            <w:pPr>
              <w:jc w:val="center"/>
              <w:rPr>
                <w:rFonts w:hint="eastAsia" w:ascii="仿宋" w:hAnsi="仿宋" w:eastAsia="仿宋" w:cs="仿宋"/>
                <w:i w:val="0"/>
                <w:iCs w:val="0"/>
                <w:color w:val="auto"/>
                <w:sz w:val="22"/>
                <w:szCs w:val="22"/>
                <w:highlight w:val="none"/>
                <w:u w:val="none"/>
              </w:rPr>
            </w:pPr>
          </w:p>
        </w:tc>
        <w:tc>
          <w:tcPr>
            <w:tcW w:w="535" w:type="pct"/>
            <w:tcBorders>
              <w:top w:val="single" w:color="000000" w:sz="4" w:space="0"/>
              <w:left w:val="single" w:color="000000" w:sz="4" w:space="0"/>
              <w:bottom w:val="single" w:color="000000" w:sz="4" w:space="0"/>
              <w:right w:val="single" w:color="000000" w:sz="4" w:space="0"/>
            </w:tcBorders>
            <w:noWrap/>
            <w:vAlign w:val="center"/>
          </w:tcPr>
          <w:p w14:paraId="545A2AA1">
            <w:pPr>
              <w:jc w:val="center"/>
              <w:rPr>
                <w:rFonts w:hint="eastAsia" w:ascii="仿宋" w:hAnsi="仿宋" w:eastAsia="仿宋" w:cs="仿宋"/>
                <w:i w:val="0"/>
                <w:iCs w:val="0"/>
                <w:color w:val="auto"/>
                <w:sz w:val="22"/>
                <w:szCs w:val="22"/>
                <w:highlight w:val="none"/>
                <w:u w:val="none"/>
              </w:rPr>
            </w:pPr>
          </w:p>
        </w:tc>
        <w:tc>
          <w:tcPr>
            <w:tcW w:w="548" w:type="pct"/>
            <w:tcBorders>
              <w:top w:val="single" w:color="000000" w:sz="4" w:space="0"/>
              <w:left w:val="single" w:color="000000" w:sz="4" w:space="0"/>
              <w:bottom w:val="single" w:color="000000" w:sz="4" w:space="0"/>
              <w:right w:val="single" w:color="000000" w:sz="4" w:space="0"/>
            </w:tcBorders>
            <w:noWrap/>
            <w:vAlign w:val="center"/>
          </w:tcPr>
          <w:p w14:paraId="52E64F6E">
            <w:pPr>
              <w:jc w:val="center"/>
              <w:rPr>
                <w:rFonts w:hint="eastAsia" w:ascii="仿宋" w:hAnsi="仿宋" w:eastAsia="仿宋" w:cs="仿宋"/>
                <w:i w:val="0"/>
                <w:iCs w:val="0"/>
                <w:color w:val="auto"/>
                <w:sz w:val="22"/>
                <w:szCs w:val="22"/>
                <w:highlight w:val="none"/>
                <w:u w:val="none"/>
              </w:rPr>
            </w:pPr>
          </w:p>
        </w:tc>
      </w:tr>
      <w:tr w14:paraId="4690BFF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1122" w:type="pct"/>
            <w:gridSpan w:val="2"/>
            <w:tcBorders>
              <w:top w:val="nil"/>
              <w:left w:val="nil"/>
              <w:bottom w:val="nil"/>
              <w:right w:val="nil"/>
            </w:tcBorders>
            <w:noWrap/>
            <w:vAlign w:val="center"/>
          </w:tcPr>
          <w:p w14:paraId="684FE76F">
            <w:pPr>
              <w:jc w:val="left"/>
              <w:rPr>
                <w:rFonts w:hint="eastAsia" w:ascii="仿宋" w:hAnsi="仿宋" w:eastAsia="仿宋" w:cs="仿宋"/>
                <w:i w:val="0"/>
                <w:iCs w:val="0"/>
                <w:color w:val="auto"/>
                <w:sz w:val="22"/>
                <w:szCs w:val="22"/>
                <w:highlight w:val="none"/>
                <w:u w:val="none"/>
              </w:rPr>
            </w:pPr>
            <w:r>
              <w:rPr>
                <w:rFonts w:hint="eastAsia" w:ascii="仿宋" w:hAnsi="仿宋" w:eastAsia="仿宋" w:cs="仿宋"/>
                <w:i w:val="0"/>
                <w:iCs w:val="0"/>
                <w:color w:val="auto"/>
                <w:kern w:val="0"/>
                <w:sz w:val="22"/>
                <w:szCs w:val="22"/>
                <w:highlight w:val="none"/>
                <w:u w:val="none"/>
                <w:lang w:val="en-US" w:eastAsia="zh-CN" w:bidi="ar"/>
              </w:rPr>
              <w:t>制表人：</w:t>
            </w:r>
          </w:p>
        </w:tc>
        <w:tc>
          <w:tcPr>
            <w:tcW w:w="535" w:type="pct"/>
            <w:tcBorders>
              <w:top w:val="nil"/>
              <w:left w:val="nil"/>
              <w:bottom w:val="nil"/>
              <w:right w:val="nil"/>
            </w:tcBorders>
            <w:noWrap/>
            <w:vAlign w:val="center"/>
          </w:tcPr>
          <w:p w14:paraId="4A2D0C26">
            <w:pPr>
              <w:jc w:val="center"/>
              <w:rPr>
                <w:rFonts w:hint="eastAsia" w:ascii="仿宋" w:hAnsi="仿宋" w:eastAsia="仿宋" w:cs="仿宋"/>
                <w:i w:val="0"/>
                <w:iCs w:val="0"/>
                <w:color w:val="auto"/>
                <w:sz w:val="22"/>
                <w:szCs w:val="22"/>
                <w:highlight w:val="none"/>
                <w:u w:val="none"/>
              </w:rPr>
            </w:pPr>
          </w:p>
        </w:tc>
        <w:tc>
          <w:tcPr>
            <w:tcW w:w="535" w:type="pct"/>
            <w:tcBorders>
              <w:top w:val="nil"/>
              <w:left w:val="nil"/>
              <w:bottom w:val="nil"/>
              <w:right w:val="nil"/>
            </w:tcBorders>
            <w:noWrap/>
            <w:vAlign w:val="center"/>
          </w:tcPr>
          <w:p w14:paraId="24DFADE2">
            <w:pPr>
              <w:jc w:val="center"/>
              <w:rPr>
                <w:rFonts w:hint="eastAsia" w:ascii="仿宋" w:hAnsi="仿宋" w:eastAsia="仿宋" w:cs="仿宋"/>
                <w:i w:val="0"/>
                <w:iCs w:val="0"/>
                <w:color w:val="auto"/>
                <w:sz w:val="22"/>
                <w:szCs w:val="22"/>
                <w:highlight w:val="none"/>
                <w:u w:val="none"/>
              </w:rPr>
            </w:pPr>
          </w:p>
        </w:tc>
        <w:tc>
          <w:tcPr>
            <w:tcW w:w="753" w:type="pct"/>
            <w:tcBorders>
              <w:top w:val="nil"/>
              <w:left w:val="nil"/>
              <w:bottom w:val="nil"/>
              <w:right w:val="nil"/>
            </w:tcBorders>
            <w:noWrap/>
            <w:vAlign w:val="center"/>
          </w:tcPr>
          <w:p w14:paraId="36447588">
            <w:pPr>
              <w:jc w:val="center"/>
              <w:rPr>
                <w:rFonts w:hint="eastAsia" w:ascii="仿宋" w:hAnsi="仿宋" w:eastAsia="仿宋" w:cs="仿宋"/>
                <w:i w:val="0"/>
                <w:iCs w:val="0"/>
                <w:color w:val="auto"/>
                <w:sz w:val="22"/>
                <w:szCs w:val="22"/>
                <w:highlight w:val="none"/>
                <w:u w:val="none"/>
              </w:rPr>
            </w:pPr>
          </w:p>
        </w:tc>
        <w:tc>
          <w:tcPr>
            <w:tcW w:w="968" w:type="pct"/>
            <w:tcBorders>
              <w:top w:val="nil"/>
              <w:left w:val="nil"/>
              <w:bottom w:val="nil"/>
              <w:right w:val="nil"/>
            </w:tcBorders>
            <w:noWrap/>
            <w:vAlign w:val="center"/>
          </w:tcPr>
          <w:p w14:paraId="27DFC641">
            <w:pPr>
              <w:keepNext w:val="0"/>
              <w:keepLines w:val="0"/>
              <w:widowControl/>
              <w:suppressLineNumbers w:val="0"/>
              <w:jc w:val="left"/>
              <w:textAlignment w:val="center"/>
              <w:rPr>
                <w:rFonts w:hint="eastAsia" w:ascii="仿宋" w:hAnsi="仿宋" w:eastAsia="仿宋" w:cs="仿宋"/>
                <w:i w:val="0"/>
                <w:iCs w:val="0"/>
                <w:color w:val="auto"/>
                <w:sz w:val="22"/>
                <w:szCs w:val="22"/>
                <w:highlight w:val="none"/>
                <w:u w:val="none"/>
              </w:rPr>
            </w:pPr>
            <w:r>
              <w:rPr>
                <w:rFonts w:hint="eastAsia" w:ascii="仿宋" w:hAnsi="仿宋" w:eastAsia="仿宋" w:cs="仿宋"/>
                <w:i w:val="0"/>
                <w:iCs w:val="0"/>
                <w:color w:val="auto"/>
                <w:kern w:val="0"/>
                <w:sz w:val="22"/>
                <w:szCs w:val="22"/>
                <w:highlight w:val="none"/>
                <w:u w:val="none"/>
                <w:lang w:val="en-US" w:eastAsia="zh-CN" w:bidi="ar"/>
              </w:rPr>
              <w:t>制表日期：</w:t>
            </w:r>
          </w:p>
        </w:tc>
        <w:tc>
          <w:tcPr>
            <w:tcW w:w="535" w:type="pct"/>
            <w:tcBorders>
              <w:top w:val="nil"/>
              <w:left w:val="nil"/>
              <w:bottom w:val="nil"/>
              <w:right w:val="nil"/>
            </w:tcBorders>
            <w:noWrap/>
            <w:vAlign w:val="center"/>
          </w:tcPr>
          <w:p w14:paraId="0B76479A">
            <w:pPr>
              <w:jc w:val="left"/>
              <w:rPr>
                <w:rFonts w:hint="eastAsia" w:ascii="仿宋" w:hAnsi="仿宋" w:eastAsia="仿宋" w:cs="仿宋"/>
                <w:i w:val="0"/>
                <w:iCs w:val="0"/>
                <w:color w:val="auto"/>
                <w:sz w:val="22"/>
                <w:szCs w:val="22"/>
                <w:highlight w:val="none"/>
                <w:u w:val="none"/>
              </w:rPr>
            </w:pPr>
          </w:p>
        </w:tc>
        <w:tc>
          <w:tcPr>
            <w:tcW w:w="548" w:type="pct"/>
            <w:tcBorders>
              <w:top w:val="nil"/>
              <w:left w:val="nil"/>
              <w:bottom w:val="nil"/>
              <w:right w:val="nil"/>
            </w:tcBorders>
            <w:noWrap/>
            <w:vAlign w:val="center"/>
          </w:tcPr>
          <w:p w14:paraId="2CD73262">
            <w:pPr>
              <w:jc w:val="center"/>
              <w:rPr>
                <w:rFonts w:hint="eastAsia" w:ascii="仿宋" w:hAnsi="仿宋" w:eastAsia="仿宋" w:cs="仿宋"/>
                <w:i w:val="0"/>
                <w:iCs w:val="0"/>
                <w:color w:val="auto"/>
                <w:sz w:val="22"/>
                <w:szCs w:val="22"/>
                <w:highlight w:val="none"/>
                <w:u w:val="none"/>
              </w:rPr>
            </w:pPr>
          </w:p>
        </w:tc>
      </w:tr>
      <w:tr w14:paraId="309312D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410" w:type="pct"/>
            <w:tcBorders>
              <w:top w:val="nil"/>
              <w:left w:val="nil"/>
              <w:bottom w:val="nil"/>
              <w:right w:val="nil"/>
            </w:tcBorders>
            <w:noWrap/>
            <w:vAlign w:val="bottom"/>
          </w:tcPr>
          <w:p w14:paraId="037A409B">
            <w:pPr>
              <w:rPr>
                <w:rFonts w:hint="eastAsia" w:ascii="仿宋" w:hAnsi="仿宋" w:eastAsia="仿宋" w:cs="仿宋"/>
                <w:i w:val="0"/>
                <w:iCs w:val="0"/>
                <w:color w:val="auto"/>
                <w:sz w:val="22"/>
                <w:szCs w:val="22"/>
                <w:highlight w:val="none"/>
                <w:u w:val="none"/>
              </w:rPr>
            </w:pPr>
          </w:p>
        </w:tc>
        <w:tc>
          <w:tcPr>
            <w:tcW w:w="711" w:type="pct"/>
            <w:tcBorders>
              <w:top w:val="nil"/>
              <w:left w:val="nil"/>
              <w:bottom w:val="nil"/>
              <w:right w:val="nil"/>
            </w:tcBorders>
            <w:noWrap/>
            <w:vAlign w:val="center"/>
          </w:tcPr>
          <w:p w14:paraId="18118F5D">
            <w:pPr>
              <w:jc w:val="center"/>
              <w:rPr>
                <w:rFonts w:hint="eastAsia" w:ascii="仿宋" w:hAnsi="仿宋" w:eastAsia="仿宋" w:cs="仿宋"/>
                <w:i w:val="0"/>
                <w:iCs w:val="0"/>
                <w:color w:val="auto"/>
                <w:sz w:val="22"/>
                <w:szCs w:val="22"/>
                <w:highlight w:val="none"/>
                <w:u w:val="none"/>
              </w:rPr>
            </w:pPr>
          </w:p>
        </w:tc>
        <w:tc>
          <w:tcPr>
            <w:tcW w:w="535" w:type="pct"/>
            <w:tcBorders>
              <w:top w:val="nil"/>
              <w:left w:val="nil"/>
              <w:bottom w:val="nil"/>
              <w:right w:val="nil"/>
            </w:tcBorders>
            <w:noWrap/>
            <w:vAlign w:val="center"/>
          </w:tcPr>
          <w:p w14:paraId="141EFC5E">
            <w:pPr>
              <w:jc w:val="center"/>
              <w:rPr>
                <w:rFonts w:hint="eastAsia" w:ascii="仿宋" w:hAnsi="仿宋" w:eastAsia="仿宋" w:cs="仿宋"/>
                <w:i w:val="0"/>
                <w:iCs w:val="0"/>
                <w:color w:val="auto"/>
                <w:sz w:val="22"/>
                <w:szCs w:val="22"/>
                <w:highlight w:val="none"/>
                <w:u w:val="none"/>
              </w:rPr>
            </w:pPr>
          </w:p>
        </w:tc>
        <w:tc>
          <w:tcPr>
            <w:tcW w:w="535" w:type="pct"/>
            <w:tcBorders>
              <w:top w:val="nil"/>
              <w:left w:val="nil"/>
              <w:bottom w:val="nil"/>
              <w:right w:val="nil"/>
            </w:tcBorders>
            <w:noWrap/>
            <w:vAlign w:val="center"/>
          </w:tcPr>
          <w:p w14:paraId="0EE6BCAE">
            <w:pPr>
              <w:jc w:val="center"/>
              <w:rPr>
                <w:rFonts w:hint="eastAsia" w:ascii="仿宋" w:hAnsi="仿宋" w:eastAsia="仿宋" w:cs="仿宋"/>
                <w:i w:val="0"/>
                <w:iCs w:val="0"/>
                <w:color w:val="auto"/>
                <w:sz w:val="22"/>
                <w:szCs w:val="22"/>
                <w:highlight w:val="none"/>
                <w:u w:val="none"/>
              </w:rPr>
            </w:pPr>
          </w:p>
        </w:tc>
        <w:tc>
          <w:tcPr>
            <w:tcW w:w="753" w:type="pct"/>
            <w:tcBorders>
              <w:top w:val="nil"/>
              <w:left w:val="nil"/>
              <w:bottom w:val="nil"/>
              <w:right w:val="nil"/>
            </w:tcBorders>
            <w:noWrap/>
            <w:vAlign w:val="center"/>
          </w:tcPr>
          <w:p w14:paraId="1FB1952B">
            <w:pPr>
              <w:jc w:val="center"/>
              <w:rPr>
                <w:rFonts w:hint="eastAsia" w:ascii="仿宋" w:hAnsi="仿宋" w:eastAsia="仿宋" w:cs="仿宋"/>
                <w:i w:val="0"/>
                <w:iCs w:val="0"/>
                <w:color w:val="auto"/>
                <w:sz w:val="22"/>
                <w:szCs w:val="22"/>
                <w:highlight w:val="none"/>
                <w:u w:val="none"/>
              </w:rPr>
            </w:pPr>
          </w:p>
        </w:tc>
        <w:tc>
          <w:tcPr>
            <w:tcW w:w="968" w:type="pct"/>
            <w:tcBorders>
              <w:top w:val="nil"/>
              <w:left w:val="nil"/>
              <w:bottom w:val="nil"/>
              <w:right w:val="nil"/>
            </w:tcBorders>
            <w:noWrap/>
            <w:vAlign w:val="center"/>
          </w:tcPr>
          <w:p w14:paraId="518A9A6C">
            <w:pPr>
              <w:jc w:val="center"/>
              <w:rPr>
                <w:rFonts w:hint="eastAsia" w:ascii="仿宋" w:hAnsi="仿宋" w:eastAsia="仿宋" w:cs="仿宋"/>
                <w:i w:val="0"/>
                <w:iCs w:val="0"/>
                <w:color w:val="auto"/>
                <w:sz w:val="22"/>
                <w:szCs w:val="22"/>
                <w:highlight w:val="none"/>
                <w:u w:val="none"/>
              </w:rPr>
            </w:pPr>
          </w:p>
        </w:tc>
        <w:tc>
          <w:tcPr>
            <w:tcW w:w="535" w:type="pct"/>
            <w:tcBorders>
              <w:top w:val="nil"/>
              <w:left w:val="nil"/>
              <w:bottom w:val="nil"/>
              <w:right w:val="nil"/>
            </w:tcBorders>
            <w:noWrap/>
            <w:vAlign w:val="center"/>
          </w:tcPr>
          <w:p w14:paraId="0B2A1BBA">
            <w:pPr>
              <w:jc w:val="center"/>
              <w:rPr>
                <w:rFonts w:hint="eastAsia" w:ascii="仿宋" w:hAnsi="仿宋" w:eastAsia="仿宋" w:cs="仿宋"/>
                <w:i w:val="0"/>
                <w:iCs w:val="0"/>
                <w:color w:val="auto"/>
                <w:sz w:val="22"/>
                <w:szCs w:val="22"/>
                <w:highlight w:val="none"/>
                <w:u w:val="none"/>
              </w:rPr>
            </w:pPr>
          </w:p>
        </w:tc>
        <w:tc>
          <w:tcPr>
            <w:tcW w:w="548" w:type="pct"/>
            <w:tcBorders>
              <w:top w:val="nil"/>
              <w:left w:val="nil"/>
              <w:bottom w:val="nil"/>
              <w:right w:val="nil"/>
            </w:tcBorders>
            <w:noWrap/>
            <w:vAlign w:val="center"/>
          </w:tcPr>
          <w:p w14:paraId="383BC52A">
            <w:pPr>
              <w:jc w:val="center"/>
              <w:rPr>
                <w:rFonts w:hint="eastAsia" w:ascii="仿宋" w:hAnsi="仿宋" w:eastAsia="仿宋" w:cs="仿宋"/>
                <w:i w:val="0"/>
                <w:iCs w:val="0"/>
                <w:color w:val="auto"/>
                <w:sz w:val="22"/>
                <w:szCs w:val="22"/>
                <w:highlight w:val="none"/>
                <w:u w:val="none"/>
              </w:rPr>
            </w:pPr>
          </w:p>
        </w:tc>
      </w:tr>
      <w:tr w14:paraId="5F6ECE3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410" w:type="pct"/>
            <w:tcBorders>
              <w:top w:val="nil"/>
              <w:left w:val="nil"/>
              <w:bottom w:val="nil"/>
              <w:right w:val="nil"/>
            </w:tcBorders>
            <w:noWrap/>
            <w:vAlign w:val="bottom"/>
          </w:tcPr>
          <w:p w14:paraId="7F97F686">
            <w:pPr>
              <w:rPr>
                <w:rFonts w:hint="eastAsia" w:ascii="仿宋" w:hAnsi="仿宋" w:eastAsia="仿宋" w:cs="仿宋"/>
                <w:i w:val="0"/>
                <w:iCs w:val="0"/>
                <w:color w:val="auto"/>
                <w:sz w:val="22"/>
                <w:szCs w:val="22"/>
                <w:highlight w:val="none"/>
                <w:u w:val="none"/>
              </w:rPr>
            </w:pPr>
          </w:p>
        </w:tc>
        <w:tc>
          <w:tcPr>
            <w:tcW w:w="711" w:type="pct"/>
            <w:tcBorders>
              <w:top w:val="nil"/>
              <w:left w:val="nil"/>
              <w:bottom w:val="nil"/>
              <w:right w:val="nil"/>
            </w:tcBorders>
            <w:noWrap/>
            <w:vAlign w:val="center"/>
          </w:tcPr>
          <w:p w14:paraId="3A4D2C99">
            <w:pPr>
              <w:rPr>
                <w:rFonts w:hint="eastAsia" w:ascii="仿宋" w:hAnsi="仿宋" w:eastAsia="仿宋" w:cs="仿宋"/>
                <w:i w:val="0"/>
                <w:iCs w:val="0"/>
                <w:color w:val="auto"/>
                <w:sz w:val="22"/>
                <w:szCs w:val="22"/>
                <w:highlight w:val="none"/>
                <w:u w:val="none"/>
              </w:rPr>
            </w:pPr>
          </w:p>
        </w:tc>
        <w:tc>
          <w:tcPr>
            <w:tcW w:w="535" w:type="pct"/>
            <w:tcBorders>
              <w:top w:val="nil"/>
              <w:left w:val="nil"/>
              <w:bottom w:val="nil"/>
              <w:right w:val="nil"/>
            </w:tcBorders>
            <w:noWrap/>
            <w:vAlign w:val="center"/>
          </w:tcPr>
          <w:p w14:paraId="03AE0BEC">
            <w:pPr>
              <w:rPr>
                <w:rFonts w:hint="eastAsia" w:ascii="仿宋" w:hAnsi="仿宋" w:eastAsia="仿宋" w:cs="仿宋"/>
                <w:i w:val="0"/>
                <w:iCs w:val="0"/>
                <w:color w:val="auto"/>
                <w:sz w:val="22"/>
                <w:szCs w:val="22"/>
                <w:highlight w:val="none"/>
                <w:u w:val="none"/>
              </w:rPr>
            </w:pPr>
          </w:p>
        </w:tc>
        <w:tc>
          <w:tcPr>
            <w:tcW w:w="535" w:type="pct"/>
            <w:tcBorders>
              <w:top w:val="nil"/>
              <w:left w:val="nil"/>
              <w:bottom w:val="nil"/>
              <w:right w:val="nil"/>
            </w:tcBorders>
            <w:noWrap/>
            <w:vAlign w:val="center"/>
          </w:tcPr>
          <w:p w14:paraId="66EF3F98">
            <w:pPr>
              <w:rPr>
                <w:rFonts w:hint="eastAsia" w:ascii="仿宋" w:hAnsi="仿宋" w:eastAsia="仿宋" w:cs="仿宋"/>
                <w:i w:val="0"/>
                <w:iCs w:val="0"/>
                <w:color w:val="auto"/>
                <w:sz w:val="22"/>
                <w:szCs w:val="22"/>
                <w:highlight w:val="none"/>
                <w:u w:val="none"/>
              </w:rPr>
            </w:pPr>
          </w:p>
        </w:tc>
        <w:tc>
          <w:tcPr>
            <w:tcW w:w="753" w:type="pct"/>
            <w:tcBorders>
              <w:top w:val="nil"/>
              <w:left w:val="nil"/>
              <w:bottom w:val="nil"/>
              <w:right w:val="nil"/>
            </w:tcBorders>
            <w:noWrap/>
            <w:vAlign w:val="center"/>
          </w:tcPr>
          <w:p w14:paraId="2462F545">
            <w:pPr>
              <w:rPr>
                <w:rFonts w:hint="eastAsia" w:ascii="仿宋" w:hAnsi="仿宋" w:eastAsia="仿宋" w:cs="仿宋"/>
                <w:i w:val="0"/>
                <w:iCs w:val="0"/>
                <w:color w:val="auto"/>
                <w:sz w:val="22"/>
                <w:szCs w:val="22"/>
                <w:highlight w:val="none"/>
                <w:u w:val="none"/>
              </w:rPr>
            </w:pPr>
          </w:p>
        </w:tc>
        <w:tc>
          <w:tcPr>
            <w:tcW w:w="968" w:type="pct"/>
            <w:tcBorders>
              <w:top w:val="nil"/>
              <w:left w:val="nil"/>
              <w:bottom w:val="nil"/>
              <w:right w:val="nil"/>
            </w:tcBorders>
            <w:noWrap/>
            <w:vAlign w:val="center"/>
          </w:tcPr>
          <w:p w14:paraId="3D4F6889">
            <w:pPr>
              <w:keepNext w:val="0"/>
              <w:keepLines w:val="0"/>
              <w:widowControl/>
              <w:suppressLineNumbers w:val="0"/>
              <w:jc w:val="left"/>
              <w:textAlignment w:val="center"/>
              <w:rPr>
                <w:rFonts w:hint="eastAsia" w:ascii="仿宋" w:hAnsi="仿宋" w:eastAsia="仿宋" w:cs="仿宋"/>
                <w:i w:val="0"/>
                <w:iCs w:val="0"/>
                <w:color w:val="auto"/>
                <w:sz w:val="22"/>
                <w:szCs w:val="22"/>
                <w:highlight w:val="none"/>
                <w:u w:val="none"/>
              </w:rPr>
            </w:pPr>
            <w:r>
              <w:rPr>
                <w:rFonts w:hint="eastAsia" w:ascii="仿宋" w:hAnsi="仿宋" w:eastAsia="仿宋" w:cs="仿宋"/>
                <w:i w:val="0"/>
                <w:iCs w:val="0"/>
                <w:color w:val="auto"/>
                <w:kern w:val="0"/>
                <w:sz w:val="22"/>
                <w:szCs w:val="22"/>
                <w:highlight w:val="none"/>
                <w:u w:val="none"/>
                <w:lang w:val="en-US" w:eastAsia="zh-CN" w:bidi="ar"/>
              </w:rPr>
              <w:t>收款公司名称：</w:t>
            </w:r>
          </w:p>
        </w:tc>
        <w:tc>
          <w:tcPr>
            <w:tcW w:w="535" w:type="pct"/>
            <w:tcBorders>
              <w:top w:val="nil"/>
              <w:left w:val="nil"/>
              <w:bottom w:val="nil"/>
              <w:right w:val="nil"/>
            </w:tcBorders>
            <w:noWrap/>
            <w:vAlign w:val="center"/>
          </w:tcPr>
          <w:p w14:paraId="3A059DC9">
            <w:pPr>
              <w:rPr>
                <w:rFonts w:hint="eastAsia" w:ascii="仿宋" w:hAnsi="仿宋" w:eastAsia="仿宋" w:cs="仿宋"/>
                <w:i w:val="0"/>
                <w:iCs w:val="0"/>
                <w:color w:val="auto"/>
                <w:sz w:val="22"/>
                <w:szCs w:val="22"/>
                <w:highlight w:val="none"/>
                <w:u w:val="none"/>
              </w:rPr>
            </w:pPr>
          </w:p>
        </w:tc>
        <w:tc>
          <w:tcPr>
            <w:tcW w:w="548" w:type="pct"/>
            <w:tcBorders>
              <w:top w:val="nil"/>
              <w:left w:val="nil"/>
              <w:bottom w:val="nil"/>
              <w:right w:val="nil"/>
            </w:tcBorders>
            <w:noWrap/>
            <w:vAlign w:val="bottom"/>
          </w:tcPr>
          <w:p w14:paraId="11DC7394">
            <w:pPr>
              <w:rPr>
                <w:rFonts w:hint="eastAsia" w:ascii="仿宋" w:hAnsi="仿宋" w:eastAsia="仿宋" w:cs="仿宋"/>
                <w:i w:val="0"/>
                <w:iCs w:val="0"/>
                <w:color w:val="auto"/>
                <w:sz w:val="22"/>
                <w:szCs w:val="22"/>
                <w:highlight w:val="none"/>
                <w:u w:val="none"/>
              </w:rPr>
            </w:pPr>
          </w:p>
        </w:tc>
      </w:tr>
      <w:tr w14:paraId="186E61E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trPr>
        <w:tc>
          <w:tcPr>
            <w:tcW w:w="410" w:type="pct"/>
            <w:tcBorders>
              <w:top w:val="nil"/>
              <w:left w:val="nil"/>
              <w:bottom w:val="nil"/>
              <w:right w:val="nil"/>
            </w:tcBorders>
            <w:noWrap/>
            <w:vAlign w:val="bottom"/>
          </w:tcPr>
          <w:p w14:paraId="3A295437">
            <w:pPr>
              <w:rPr>
                <w:rFonts w:hint="eastAsia" w:ascii="仿宋" w:hAnsi="仿宋" w:eastAsia="仿宋" w:cs="仿宋"/>
                <w:i w:val="0"/>
                <w:iCs w:val="0"/>
                <w:color w:val="auto"/>
                <w:sz w:val="22"/>
                <w:szCs w:val="22"/>
                <w:highlight w:val="none"/>
                <w:u w:val="none"/>
              </w:rPr>
            </w:pPr>
          </w:p>
        </w:tc>
        <w:tc>
          <w:tcPr>
            <w:tcW w:w="711" w:type="pct"/>
            <w:tcBorders>
              <w:top w:val="nil"/>
              <w:left w:val="nil"/>
              <w:bottom w:val="nil"/>
              <w:right w:val="nil"/>
            </w:tcBorders>
            <w:noWrap/>
            <w:vAlign w:val="center"/>
          </w:tcPr>
          <w:p w14:paraId="0811B1B8">
            <w:pPr>
              <w:jc w:val="center"/>
              <w:rPr>
                <w:rFonts w:hint="eastAsia" w:ascii="仿宋" w:hAnsi="仿宋" w:eastAsia="仿宋" w:cs="仿宋"/>
                <w:i w:val="0"/>
                <w:iCs w:val="0"/>
                <w:color w:val="auto"/>
                <w:sz w:val="22"/>
                <w:szCs w:val="22"/>
                <w:highlight w:val="none"/>
                <w:u w:val="none"/>
              </w:rPr>
            </w:pPr>
          </w:p>
        </w:tc>
        <w:tc>
          <w:tcPr>
            <w:tcW w:w="535" w:type="pct"/>
            <w:tcBorders>
              <w:top w:val="nil"/>
              <w:left w:val="nil"/>
              <w:bottom w:val="nil"/>
              <w:right w:val="nil"/>
            </w:tcBorders>
            <w:noWrap/>
            <w:vAlign w:val="center"/>
          </w:tcPr>
          <w:p w14:paraId="263A0E59">
            <w:pPr>
              <w:jc w:val="center"/>
              <w:rPr>
                <w:rFonts w:hint="eastAsia" w:ascii="仿宋" w:hAnsi="仿宋" w:eastAsia="仿宋" w:cs="仿宋"/>
                <w:i w:val="0"/>
                <w:iCs w:val="0"/>
                <w:color w:val="auto"/>
                <w:sz w:val="22"/>
                <w:szCs w:val="22"/>
                <w:highlight w:val="none"/>
                <w:u w:val="none"/>
              </w:rPr>
            </w:pPr>
          </w:p>
        </w:tc>
        <w:tc>
          <w:tcPr>
            <w:tcW w:w="535" w:type="pct"/>
            <w:tcBorders>
              <w:top w:val="nil"/>
              <w:left w:val="nil"/>
              <w:bottom w:val="nil"/>
              <w:right w:val="nil"/>
            </w:tcBorders>
            <w:noWrap/>
            <w:vAlign w:val="center"/>
          </w:tcPr>
          <w:p w14:paraId="6DF19B9D">
            <w:pPr>
              <w:jc w:val="center"/>
              <w:rPr>
                <w:rFonts w:hint="eastAsia" w:ascii="仿宋" w:hAnsi="仿宋" w:eastAsia="仿宋" w:cs="仿宋"/>
                <w:i w:val="0"/>
                <w:iCs w:val="0"/>
                <w:color w:val="auto"/>
                <w:sz w:val="22"/>
                <w:szCs w:val="22"/>
                <w:highlight w:val="none"/>
                <w:u w:val="none"/>
              </w:rPr>
            </w:pPr>
          </w:p>
        </w:tc>
        <w:tc>
          <w:tcPr>
            <w:tcW w:w="753" w:type="pct"/>
            <w:tcBorders>
              <w:top w:val="nil"/>
              <w:left w:val="nil"/>
              <w:bottom w:val="nil"/>
              <w:right w:val="nil"/>
            </w:tcBorders>
            <w:noWrap/>
            <w:vAlign w:val="center"/>
          </w:tcPr>
          <w:p w14:paraId="22375500">
            <w:pPr>
              <w:jc w:val="center"/>
              <w:rPr>
                <w:rFonts w:hint="eastAsia" w:ascii="仿宋" w:hAnsi="仿宋" w:eastAsia="仿宋" w:cs="仿宋"/>
                <w:i w:val="0"/>
                <w:iCs w:val="0"/>
                <w:color w:val="auto"/>
                <w:sz w:val="22"/>
                <w:szCs w:val="22"/>
                <w:highlight w:val="none"/>
                <w:u w:val="none"/>
              </w:rPr>
            </w:pPr>
          </w:p>
        </w:tc>
        <w:tc>
          <w:tcPr>
            <w:tcW w:w="968" w:type="pct"/>
            <w:tcBorders>
              <w:top w:val="nil"/>
              <w:left w:val="nil"/>
              <w:bottom w:val="nil"/>
              <w:right w:val="nil"/>
            </w:tcBorders>
            <w:noWrap/>
            <w:vAlign w:val="center"/>
          </w:tcPr>
          <w:p w14:paraId="034B1AD4">
            <w:pPr>
              <w:keepNext w:val="0"/>
              <w:keepLines w:val="0"/>
              <w:widowControl/>
              <w:suppressLineNumbers w:val="0"/>
              <w:jc w:val="center"/>
              <w:textAlignment w:val="center"/>
              <w:rPr>
                <w:rFonts w:hint="eastAsia" w:ascii="仿宋" w:hAnsi="仿宋" w:eastAsia="仿宋" w:cs="仿宋"/>
                <w:i w:val="0"/>
                <w:iCs w:val="0"/>
                <w:color w:val="auto"/>
                <w:sz w:val="22"/>
                <w:szCs w:val="22"/>
                <w:highlight w:val="none"/>
                <w:u w:val="none"/>
              </w:rPr>
            </w:pPr>
            <w:r>
              <w:rPr>
                <w:rFonts w:hint="eastAsia" w:ascii="仿宋" w:hAnsi="仿宋" w:eastAsia="仿宋" w:cs="仿宋"/>
                <w:i w:val="0"/>
                <w:iCs w:val="0"/>
                <w:color w:val="auto"/>
                <w:kern w:val="0"/>
                <w:sz w:val="22"/>
                <w:szCs w:val="22"/>
                <w:highlight w:val="none"/>
                <w:u w:val="none"/>
                <w:lang w:val="en-US" w:eastAsia="zh-CN" w:bidi="ar"/>
              </w:rPr>
              <w:t>（加盖公章）</w:t>
            </w:r>
          </w:p>
        </w:tc>
        <w:tc>
          <w:tcPr>
            <w:tcW w:w="535" w:type="pct"/>
            <w:tcBorders>
              <w:top w:val="nil"/>
              <w:left w:val="nil"/>
              <w:bottom w:val="nil"/>
              <w:right w:val="nil"/>
            </w:tcBorders>
            <w:noWrap/>
            <w:vAlign w:val="center"/>
          </w:tcPr>
          <w:p w14:paraId="3926A3C6">
            <w:pPr>
              <w:jc w:val="left"/>
              <w:rPr>
                <w:rFonts w:hint="eastAsia" w:ascii="仿宋" w:hAnsi="仿宋" w:eastAsia="仿宋" w:cs="仿宋"/>
                <w:i w:val="0"/>
                <w:iCs w:val="0"/>
                <w:color w:val="auto"/>
                <w:sz w:val="22"/>
                <w:szCs w:val="22"/>
                <w:highlight w:val="none"/>
                <w:u w:val="none"/>
              </w:rPr>
            </w:pPr>
          </w:p>
        </w:tc>
        <w:tc>
          <w:tcPr>
            <w:tcW w:w="548" w:type="pct"/>
            <w:tcBorders>
              <w:top w:val="nil"/>
              <w:left w:val="nil"/>
              <w:bottom w:val="nil"/>
              <w:right w:val="nil"/>
            </w:tcBorders>
            <w:noWrap/>
            <w:vAlign w:val="bottom"/>
          </w:tcPr>
          <w:p w14:paraId="481DADE1">
            <w:pPr>
              <w:rPr>
                <w:rFonts w:hint="eastAsia" w:ascii="仿宋" w:hAnsi="仿宋" w:eastAsia="仿宋" w:cs="仿宋"/>
                <w:i w:val="0"/>
                <w:iCs w:val="0"/>
                <w:color w:val="auto"/>
                <w:sz w:val="22"/>
                <w:szCs w:val="22"/>
                <w:highlight w:val="none"/>
                <w:u w:val="none"/>
              </w:rPr>
            </w:pPr>
          </w:p>
        </w:tc>
      </w:tr>
      <w:tr w14:paraId="6E8B6D7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410" w:type="pct"/>
            <w:tcBorders>
              <w:top w:val="nil"/>
              <w:left w:val="nil"/>
              <w:bottom w:val="nil"/>
              <w:right w:val="nil"/>
            </w:tcBorders>
            <w:noWrap/>
            <w:vAlign w:val="center"/>
          </w:tcPr>
          <w:p w14:paraId="6B713172">
            <w:pPr>
              <w:jc w:val="center"/>
              <w:rPr>
                <w:rFonts w:hint="eastAsia" w:ascii="仿宋" w:hAnsi="仿宋" w:eastAsia="仿宋" w:cs="仿宋"/>
                <w:i w:val="0"/>
                <w:iCs w:val="0"/>
                <w:color w:val="auto"/>
                <w:sz w:val="22"/>
                <w:szCs w:val="22"/>
                <w:highlight w:val="none"/>
                <w:u w:val="none"/>
              </w:rPr>
            </w:pPr>
          </w:p>
        </w:tc>
        <w:tc>
          <w:tcPr>
            <w:tcW w:w="711" w:type="pct"/>
            <w:tcBorders>
              <w:top w:val="nil"/>
              <w:left w:val="nil"/>
              <w:bottom w:val="nil"/>
              <w:right w:val="nil"/>
            </w:tcBorders>
            <w:noWrap/>
            <w:vAlign w:val="center"/>
          </w:tcPr>
          <w:p w14:paraId="6552A03A">
            <w:pPr>
              <w:jc w:val="center"/>
              <w:rPr>
                <w:rFonts w:hint="eastAsia" w:ascii="仿宋" w:hAnsi="仿宋" w:eastAsia="仿宋" w:cs="仿宋"/>
                <w:i w:val="0"/>
                <w:iCs w:val="0"/>
                <w:color w:val="auto"/>
                <w:sz w:val="22"/>
                <w:szCs w:val="22"/>
                <w:highlight w:val="none"/>
                <w:u w:val="none"/>
              </w:rPr>
            </w:pPr>
          </w:p>
        </w:tc>
        <w:tc>
          <w:tcPr>
            <w:tcW w:w="535" w:type="pct"/>
            <w:tcBorders>
              <w:top w:val="nil"/>
              <w:left w:val="nil"/>
              <w:bottom w:val="nil"/>
              <w:right w:val="nil"/>
            </w:tcBorders>
            <w:noWrap/>
            <w:vAlign w:val="center"/>
          </w:tcPr>
          <w:p w14:paraId="6964E668">
            <w:pPr>
              <w:jc w:val="center"/>
              <w:rPr>
                <w:rFonts w:hint="eastAsia" w:ascii="仿宋" w:hAnsi="仿宋" w:eastAsia="仿宋" w:cs="仿宋"/>
                <w:i w:val="0"/>
                <w:iCs w:val="0"/>
                <w:color w:val="auto"/>
                <w:sz w:val="22"/>
                <w:szCs w:val="22"/>
                <w:highlight w:val="none"/>
                <w:u w:val="none"/>
              </w:rPr>
            </w:pPr>
          </w:p>
        </w:tc>
        <w:tc>
          <w:tcPr>
            <w:tcW w:w="535" w:type="pct"/>
            <w:tcBorders>
              <w:top w:val="nil"/>
              <w:left w:val="nil"/>
              <w:bottom w:val="nil"/>
              <w:right w:val="nil"/>
            </w:tcBorders>
            <w:noWrap/>
            <w:vAlign w:val="center"/>
          </w:tcPr>
          <w:p w14:paraId="3154D5FD">
            <w:pPr>
              <w:jc w:val="center"/>
              <w:rPr>
                <w:rFonts w:hint="eastAsia" w:ascii="仿宋" w:hAnsi="仿宋" w:eastAsia="仿宋" w:cs="仿宋"/>
                <w:i w:val="0"/>
                <w:iCs w:val="0"/>
                <w:color w:val="auto"/>
                <w:sz w:val="22"/>
                <w:szCs w:val="22"/>
                <w:highlight w:val="none"/>
                <w:u w:val="none"/>
              </w:rPr>
            </w:pPr>
          </w:p>
        </w:tc>
        <w:tc>
          <w:tcPr>
            <w:tcW w:w="753" w:type="pct"/>
            <w:tcBorders>
              <w:top w:val="nil"/>
              <w:left w:val="nil"/>
              <w:bottom w:val="nil"/>
              <w:right w:val="nil"/>
            </w:tcBorders>
            <w:noWrap/>
            <w:vAlign w:val="center"/>
          </w:tcPr>
          <w:p w14:paraId="3FEB91D9">
            <w:pPr>
              <w:jc w:val="center"/>
              <w:rPr>
                <w:rFonts w:hint="eastAsia" w:ascii="仿宋" w:hAnsi="仿宋" w:eastAsia="仿宋" w:cs="仿宋"/>
                <w:i w:val="0"/>
                <w:iCs w:val="0"/>
                <w:color w:val="auto"/>
                <w:sz w:val="22"/>
                <w:szCs w:val="22"/>
                <w:highlight w:val="none"/>
                <w:u w:val="none"/>
              </w:rPr>
            </w:pPr>
          </w:p>
        </w:tc>
        <w:tc>
          <w:tcPr>
            <w:tcW w:w="968" w:type="pct"/>
            <w:tcBorders>
              <w:top w:val="nil"/>
              <w:left w:val="nil"/>
              <w:bottom w:val="nil"/>
              <w:right w:val="nil"/>
            </w:tcBorders>
            <w:noWrap/>
            <w:vAlign w:val="center"/>
          </w:tcPr>
          <w:p w14:paraId="2AD287E3">
            <w:pPr>
              <w:keepNext w:val="0"/>
              <w:keepLines w:val="0"/>
              <w:widowControl/>
              <w:suppressLineNumbers w:val="0"/>
              <w:jc w:val="left"/>
              <w:textAlignment w:val="center"/>
              <w:rPr>
                <w:rFonts w:hint="eastAsia" w:ascii="仿宋" w:hAnsi="仿宋" w:eastAsia="仿宋" w:cs="仿宋"/>
                <w:i w:val="0"/>
                <w:iCs w:val="0"/>
                <w:color w:val="auto"/>
                <w:sz w:val="22"/>
                <w:szCs w:val="22"/>
                <w:highlight w:val="none"/>
                <w:u w:val="none"/>
              </w:rPr>
            </w:pPr>
            <w:r>
              <w:rPr>
                <w:rFonts w:hint="eastAsia" w:ascii="仿宋" w:hAnsi="仿宋" w:eastAsia="仿宋" w:cs="仿宋"/>
                <w:i w:val="0"/>
                <w:iCs w:val="0"/>
                <w:color w:val="auto"/>
                <w:kern w:val="0"/>
                <w:sz w:val="22"/>
                <w:szCs w:val="22"/>
                <w:highlight w:val="none"/>
                <w:u w:val="none"/>
                <w:lang w:val="en-US" w:eastAsia="zh-CN" w:bidi="ar"/>
              </w:rPr>
              <w:t>收款公司负责人：</w:t>
            </w:r>
          </w:p>
        </w:tc>
        <w:tc>
          <w:tcPr>
            <w:tcW w:w="535" w:type="pct"/>
            <w:tcBorders>
              <w:top w:val="nil"/>
              <w:left w:val="nil"/>
              <w:bottom w:val="nil"/>
              <w:right w:val="nil"/>
            </w:tcBorders>
            <w:noWrap/>
            <w:vAlign w:val="center"/>
          </w:tcPr>
          <w:p w14:paraId="4C581337">
            <w:pPr>
              <w:jc w:val="left"/>
              <w:rPr>
                <w:rFonts w:hint="eastAsia" w:ascii="仿宋" w:hAnsi="仿宋" w:eastAsia="仿宋" w:cs="仿宋"/>
                <w:i w:val="0"/>
                <w:iCs w:val="0"/>
                <w:color w:val="auto"/>
                <w:sz w:val="22"/>
                <w:szCs w:val="22"/>
                <w:highlight w:val="none"/>
                <w:u w:val="none"/>
              </w:rPr>
            </w:pPr>
          </w:p>
        </w:tc>
        <w:tc>
          <w:tcPr>
            <w:tcW w:w="548" w:type="pct"/>
            <w:tcBorders>
              <w:top w:val="nil"/>
              <w:left w:val="nil"/>
              <w:bottom w:val="nil"/>
              <w:right w:val="nil"/>
            </w:tcBorders>
            <w:noWrap/>
            <w:vAlign w:val="bottom"/>
          </w:tcPr>
          <w:p w14:paraId="551F869A">
            <w:pPr>
              <w:rPr>
                <w:rFonts w:hint="eastAsia" w:ascii="仿宋" w:hAnsi="仿宋" w:eastAsia="仿宋" w:cs="仿宋"/>
                <w:i w:val="0"/>
                <w:iCs w:val="0"/>
                <w:color w:val="auto"/>
                <w:sz w:val="22"/>
                <w:szCs w:val="22"/>
                <w:highlight w:val="none"/>
                <w:u w:val="none"/>
              </w:rPr>
            </w:pPr>
          </w:p>
        </w:tc>
      </w:tr>
      <w:tr w14:paraId="1265B01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410" w:type="pct"/>
            <w:tcBorders>
              <w:top w:val="nil"/>
              <w:left w:val="nil"/>
              <w:bottom w:val="nil"/>
              <w:right w:val="nil"/>
            </w:tcBorders>
            <w:noWrap/>
            <w:vAlign w:val="center"/>
          </w:tcPr>
          <w:p w14:paraId="46342130">
            <w:pPr>
              <w:jc w:val="center"/>
              <w:rPr>
                <w:rFonts w:hint="eastAsia" w:ascii="仿宋" w:hAnsi="仿宋" w:eastAsia="仿宋" w:cs="仿宋"/>
                <w:i w:val="0"/>
                <w:iCs w:val="0"/>
                <w:color w:val="auto"/>
                <w:sz w:val="22"/>
                <w:szCs w:val="22"/>
                <w:highlight w:val="none"/>
                <w:u w:val="none"/>
              </w:rPr>
            </w:pPr>
          </w:p>
        </w:tc>
        <w:tc>
          <w:tcPr>
            <w:tcW w:w="711" w:type="pct"/>
            <w:tcBorders>
              <w:top w:val="nil"/>
              <w:left w:val="nil"/>
              <w:bottom w:val="nil"/>
              <w:right w:val="nil"/>
            </w:tcBorders>
            <w:noWrap/>
            <w:vAlign w:val="center"/>
          </w:tcPr>
          <w:p w14:paraId="5DC27F0D">
            <w:pPr>
              <w:jc w:val="center"/>
              <w:rPr>
                <w:rFonts w:hint="eastAsia" w:ascii="仿宋" w:hAnsi="仿宋" w:eastAsia="仿宋" w:cs="仿宋"/>
                <w:i w:val="0"/>
                <w:iCs w:val="0"/>
                <w:color w:val="auto"/>
                <w:sz w:val="22"/>
                <w:szCs w:val="22"/>
                <w:highlight w:val="none"/>
                <w:u w:val="none"/>
              </w:rPr>
            </w:pPr>
          </w:p>
        </w:tc>
        <w:tc>
          <w:tcPr>
            <w:tcW w:w="535" w:type="pct"/>
            <w:tcBorders>
              <w:top w:val="nil"/>
              <w:left w:val="nil"/>
              <w:bottom w:val="nil"/>
              <w:right w:val="nil"/>
            </w:tcBorders>
            <w:noWrap/>
            <w:vAlign w:val="center"/>
          </w:tcPr>
          <w:p w14:paraId="390EFC84">
            <w:pPr>
              <w:jc w:val="center"/>
              <w:rPr>
                <w:rFonts w:hint="eastAsia" w:ascii="仿宋" w:hAnsi="仿宋" w:eastAsia="仿宋" w:cs="仿宋"/>
                <w:i w:val="0"/>
                <w:iCs w:val="0"/>
                <w:color w:val="auto"/>
                <w:sz w:val="22"/>
                <w:szCs w:val="22"/>
                <w:highlight w:val="none"/>
                <w:u w:val="none"/>
              </w:rPr>
            </w:pPr>
          </w:p>
        </w:tc>
        <w:tc>
          <w:tcPr>
            <w:tcW w:w="535" w:type="pct"/>
            <w:tcBorders>
              <w:top w:val="nil"/>
              <w:left w:val="nil"/>
              <w:bottom w:val="nil"/>
              <w:right w:val="nil"/>
            </w:tcBorders>
            <w:noWrap/>
            <w:vAlign w:val="center"/>
          </w:tcPr>
          <w:p w14:paraId="61555221">
            <w:pPr>
              <w:jc w:val="center"/>
              <w:rPr>
                <w:rFonts w:hint="eastAsia" w:ascii="仿宋" w:hAnsi="仿宋" w:eastAsia="仿宋" w:cs="仿宋"/>
                <w:i w:val="0"/>
                <w:iCs w:val="0"/>
                <w:color w:val="auto"/>
                <w:sz w:val="22"/>
                <w:szCs w:val="22"/>
                <w:highlight w:val="none"/>
                <w:u w:val="none"/>
              </w:rPr>
            </w:pPr>
          </w:p>
        </w:tc>
        <w:tc>
          <w:tcPr>
            <w:tcW w:w="753" w:type="pct"/>
            <w:tcBorders>
              <w:top w:val="nil"/>
              <w:left w:val="nil"/>
              <w:bottom w:val="nil"/>
              <w:right w:val="nil"/>
            </w:tcBorders>
            <w:noWrap/>
            <w:vAlign w:val="center"/>
          </w:tcPr>
          <w:p w14:paraId="00A909B9">
            <w:pPr>
              <w:jc w:val="center"/>
              <w:rPr>
                <w:rFonts w:hint="eastAsia" w:ascii="仿宋" w:hAnsi="仿宋" w:eastAsia="仿宋" w:cs="仿宋"/>
                <w:i w:val="0"/>
                <w:iCs w:val="0"/>
                <w:color w:val="auto"/>
                <w:sz w:val="22"/>
                <w:szCs w:val="22"/>
                <w:highlight w:val="none"/>
                <w:u w:val="none"/>
              </w:rPr>
            </w:pPr>
          </w:p>
        </w:tc>
        <w:tc>
          <w:tcPr>
            <w:tcW w:w="968" w:type="pct"/>
            <w:tcBorders>
              <w:top w:val="nil"/>
              <w:left w:val="nil"/>
              <w:bottom w:val="nil"/>
              <w:right w:val="nil"/>
            </w:tcBorders>
            <w:noWrap/>
            <w:vAlign w:val="center"/>
          </w:tcPr>
          <w:p w14:paraId="5B731B55">
            <w:pPr>
              <w:keepNext w:val="0"/>
              <w:keepLines w:val="0"/>
              <w:widowControl/>
              <w:suppressLineNumbers w:val="0"/>
              <w:jc w:val="center"/>
              <w:textAlignment w:val="center"/>
              <w:rPr>
                <w:rFonts w:hint="eastAsia" w:ascii="仿宋" w:hAnsi="仿宋" w:eastAsia="仿宋" w:cs="仿宋"/>
                <w:i w:val="0"/>
                <w:iCs w:val="0"/>
                <w:color w:val="auto"/>
                <w:sz w:val="22"/>
                <w:szCs w:val="22"/>
                <w:highlight w:val="none"/>
                <w:u w:val="none"/>
              </w:rPr>
            </w:pPr>
            <w:r>
              <w:rPr>
                <w:rFonts w:hint="eastAsia" w:ascii="仿宋" w:hAnsi="仿宋" w:eastAsia="仿宋" w:cs="仿宋"/>
                <w:i w:val="0"/>
                <w:iCs w:val="0"/>
                <w:color w:val="auto"/>
                <w:kern w:val="0"/>
                <w:sz w:val="22"/>
                <w:szCs w:val="22"/>
                <w:highlight w:val="none"/>
                <w:u w:val="none"/>
                <w:lang w:val="en-US" w:eastAsia="zh-CN" w:bidi="ar"/>
              </w:rPr>
              <w:t>（签名）</w:t>
            </w:r>
          </w:p>
        </w:tc>
        <w:tc>
          <w:tcPr>
            <w:tcW w:w="535" w:type="pct"/>
            <w:tcBorders>
              <w:top w:val="nil"/>
              <w:left w:val="nil"/>
              <w:bottom w:val="nil"/>
              <w:right w:val="nil"/>
            </w:tcBorders>
            <w:noWrap/>
            <w:vAlign w:val="center"/>
          </w:tcPr>
          <w:p w14:paraId="6E3177D8">
            <w:pPr>
              <w:jc w:val="center"/>
              <w:rPr>
                <w:rFonts w:hint="eastAsia" w:ascii="仿宋" w:hAnsi="仿宋" w:eastAsia="仿宋" w:cs="仿宋"/>
                <w:i w:val="0"/>
                <w:iCs w:val="0"/>
                <w:color w:val="auto"/>
                <w:sz w:val="22"/>
                <w:szCs w:val="22"/>
                <w:highlight w:val="none"/>
                <w:u w:val="none"/>
              </w:rPr>
            </w:pPr>
          </w:p>
        </w:tc>
        <w:tc>
          <w:tcPr>
            <w:tcW w:w="548" w:type="pct"/>
            <w:tcBorders>
              <w:top w:val="nil"/>
              <w:left w:val="nil"/>
              <w:bottom w:val="nil"/>
              <w:right w:val="nil"/>
            </w:tcBorders>
            <w:noWrap/>
            <w:vAlign w:val="bottom"/>
          </w:tcPr>
          <w:p w14:paraId="15B3A0E7">
            <w:pPr>
              <w:rPr>
                <w:rFonts w:hint="eastAsia" w:ascii="仿宋" w:hAnsi="仿宋" w:eastAsia="仿宋" w:cs="仿宋"/>
                <w:i w:val="0"/>
                <w:iCs w:val="0"/>
                <w:color w:val="auto"/>
                <w:sz w:val="22"/>
                <w:szCs w:val="22"/>
                <w:highlight w:val="none"/>
                <w:u w:val="none"/>
              </w:rPr>
            </w:pPr>
          </w:p>
        </w:tc>
      </w:tr>
    </w:tbl>
    <w:p w14:paraId="5359D812">
      <w:pPr>
        <w:pStyle w:val="11"/>
        <w:tabs>
          <w:tab w:val="clear" w:pos="-116"/>
          <w:tab w:val="clear" w:pos="420"/>
        </w:tabs>
        <w:rPr>
          <w:rFonts w:hint="eastAsia" w:ascii="仿宋" w:hAnsi="仿宋" w:eastAsia="仿宋" w:cs="仿宋"/>
          <w:bCs/>
          <w:color w:val="auto"/>
          <w:kern w:val="0"/>
          <w:sz w:val="24"/>
          <w:szCs w:val="24"/>
          <w:highlight w:val="none"/>
          <w:lang w:val="en-US" w:eastAsia="zh-CN"/>
        </w:rPr>
      </w:pPr>
    </w:p>
    <w:p w14:paraId="68BC8E88">
      <w:pPr>
        <w:jc w:val="right"/>
        <w:rPr>
          <w:rFonts w:hint="eastAsia" w:ascii="仿宋" w:hAnsi="仿宋" w:eastAsia="仿宋" w:cs="仿宋"/>
          <w:b/>
          <w:bCs/>
          <w:color w:val="auto"/>
          <w:sz w:val="44"/>
          <w:szCs w:val="44"/>
          <w:highlight w:val="none"/>
          <w:lang w:val="en-US" w:eastAsia="zh-CN"/>
        </w:rPr>
      </w:pPr>
    </w:p>
    <w:p w14:paraId="278A7835">
      <w:pPr>
        <w:jc w:val="right"/>
        <w:rPr>
          <w:rFonts w:hint="eastAsia" w:ascii="仿宋" w:hAnsi="仿宋" w:eastAsia="仿宋" w:cs="仿宋"/>
          <w:b/>
          <w:bCs/>
          <w:color w:val="auto"/>
          <w:sz w:val="44"/>
          <w:szCs w:val="44"/>
          <w:highlight w:val="none"/>
          <w:lang w:val="en-US" w:eastAsia="zh-CN"/>
        </w:rPr>
      </w:pPr>
    </w:p>
    <w:p w14:paraId="46C6569E">
      <w:pPr>
        <w:jc w:val="right"/>
        <w:rPr>
          <w:rFonts w:hint="eastAsia" w:ascii="仿宋" w:hAnsi="仿宋" w:eastAsia="仿宋" w:cs="仿宋"/>
          <w:b/>
          <w:bCs/>
          <w:color w:val="auto"/>
          <w:sz w:val="44"/>
          <w:szCs w:val="44"/>
          <w:highlight w:val="none"/>
          <w:lang w:val="en-US" w:eastAsia="zh-CN"/>
        </w:rPr>
      </w:pPr>
    </w:p>
    <w:p w14:paraId="69663C29">
      <w:pPr>
        <w:jc w:val="right"/>
        <w:rPr>
          <w:rFonts w:hint="eastAsia" w:ascii="仿宋" w:hAnsi="仿宋" w:eastAsia="仿宋" w:cs="仿宋"/>
          <w:b/>
          <w:bCs/>
          <w:color w:val="auto"/>
          <w:sz w:val="44"/>
          <w:szCs w:val="44"/>
          <w:highlight w:val="none"/>
          <w:lang w:val="en-US" w:eastAsia="zh-CN"/>
        </w:rPr>
      </w:pPr>
    </w:p>
    <w:p w14:paraId="198CE7CE">
      <w:pPr>
        <w:jc w:val="right"/>
        <w:rPr>
          <w:rFonts w:hint="eastAsia" w:ascii="仿宋" w:hAnsi="仿宋" w:eastAsia="仿宋" w:cs="仿宋"/>
          <w:b/>
          <w:bCs/>
          <w:color w:val="auto"/>
          <w:sz w:val="44"/>
          <w:szCs w:val="44"/>
          <w:highlight w:val="none"/>
          <w:lang w:val="en-US" w:eastAsia="zh-CN"/>
        </w:rPr>
      </w:pPr>
    </w:p>
    <w:p w14:paraId="2333D64C">
      <w:pPr>
        <w:jc w:val="right"/>
        <w:rPr>
          <w:rFonts w:hint="eastAsia" w:ascii="仿宋" w:hAnsi="仿宋" w:eastAsia="仿宋" w:cs="仿宋"/>
          <w:b/>
          <w:bCs/>
          <w:color w:val="auto"/>
          <w:sz w:val="44"/>
          <w:szCs w:val="44"/>
          <w:highlight w:val="none"/>
          <w:lang w:val="en-US" w:eastAsia="zh-CN"/>
        </w:rPr>
      </w:pPr>
      <w:bookmarkStart w:id="308" w:name="_GoBack"/>
      <w:bookmarkEnd w:id="308"/>
    </w:p>
    <w:p w14:paraId="13181FE4">
      <w:pPr>
        <w:jc w:val="right"/>
        <w:rPr>
          <w:rFonts w:hint="eastAsia" w:ascii="仿宋" w:hAnsi="仿宋" w:eastAsia="仿宋" w:cs="仿宋"/>
          <w:b/>
          <w:bCs/>
          <w:color w:val="auto"/>
          <w:sz w:val="44"/>
          <w:szCs w:val="44"/>
          <w:highlight w:val="none"/>
          <w:lang w:val="en-US" w:eastAsia="zh-CN"/>
        </w:rPr>
      </w:pPr>
      <w:r>
        <w:rPr>
          <w:rFonts w:hint="eastAsia" w:ascii="仿宋" w:hAnsi="仿宋" w:eastAsia="仿宋" w:cs="仿宋"/>
          <w:b/>
          <w:bCs/>
          <w:color w:val="auto"/>
          <w:sz w:val="44"/>
          <w:szCs w:val="44"/>
          <w:highlight w:val="none"/>
          <w:lang w:val="en-US" w:eastAsia="zh-CN"/>
        </w:rPr>
        <w:t>附件五</w:t>
      </w:r>
    </w:p>
    <w:p w14:paraId="022469A3">
      <w:pPr>
        <w:jc w:val="right"/>
        <w:rPr>
          <w:rFonts w:hint="default" w:ascii="仿宋" w:hAnsi="仿宋" w:eastAsia="仿宋" w:cs="仿宋"/>
          <w:b/>
          <w:bCs/>
          <w:color w:val="auto"/>
          <w:sz w:val="44"/>
          <w:szCs w:val="44"/>
          <w:highlight w:val="none"/>
          <w:lang w:val="en-US" w:eastAsia="zh-CN"/>
        </w:rPr>
      </w:pPr>
    </w:p>
    <w:p w14:paraId="2AFECF84">
      <w:pPr>
        <w:jc w:val="center"/>
        <w:rPr>
          <w:rFonts w:ascii="仿宋" w:hAnsi="仿宋" w:eastAsia="仿宋" w:cs="仿宋"/>
          <w:b w:val="0"/>
          <w:bCs w:val="0"/>
          <w:color w:val="auto"/>
          <w:kern w:val="0"/>
          <w:sz w:val="28"/>
          <w:szCs w:val="28"/>
          <w:highlight w:val="none"/>
        </w:rPr>
      </w:pPr>
      <w:r>
        <w:rPr>
          <w:rFonts w:hint="eastAsia" w:ascii="仿宋" w:hAnsi="仿宋" w:eastAsia="仿宋" w:cs="仿宋"/>
          <w:b w:val="0"/>
          <w:bCs w:val="0"/>
          <w:color w:val="auto"/>
          <w:sz w:val="44"/>
          <w:szCs w:val="44"/>
          <w:highlight w:val="none"/>
        </w:rPr>
        <w:t>结清承诺书</w:t>
      </w:r>
    </w:p>
    <w:p w14:paraId="29668AED">
      <w:pPr>
        <w:pStyle w:val="4"/>
        <w:spacing w:before="97" w:line="222" w:lineRule="auto"/>
        <w:ind w:left="23"/>
        <w:rPr>
          <w:color w:val="auto"/>
          <w:sz w:val="28"/>
          <w:szCs w:val="28"/>
          <w:highlight w:val="none"/>
        </w:rPr>
      </w:pPr>
      <w:r>
        <w:rPr>
          <w:color w:val="auto"/>
          <w:spacing w:val="-2"/>
          <w:sz w:val="28"/>
          <w:szCs w:val="28"/>
          <w:highlight w:val="none"/>
        </w:rPr>
        <w:t>致：东莞市中泰建安工程有限公司</w:t>
      </w:r>
    </w:p>
    <w:p w14:paraId="0A2D1D76">
      <w:pPr>
        <w:pStyle w:val="4"/>
        <w:spacing w:before="51" w:line="376" w:lineRule="auto"/>
        <w:ind w:left="21" w:right="84" w:firstLine="597"/>
        <w:jc w:val="both"/>
        <w:rPr>
          <w:rFonts w:hint="eastAsia" w:ascii="仿宋" w:hAnsi="仿宋" w:eastAsia="仿宋" w:cs="仿宋"/>
          <w:color w:val="auto"/>
          <w:kern w:val="2"/>
          <w:sz w:val="30"/>
          <w:szCs w:val="30"/>
          <w:highlight w:val="none"/>
          <w:lang w:val="en-US" w:eastAsia="zh-CN" w:bidi="ar-SA"/>
        </w:rPr>
      </w:pPr>
      <w:r>
        <w:rPr>
          <w:rFonts w:hint="eastAsia" w:ascii="仿宋" w:hAnsi="仿宋" w:eastAsia="仿宋" w:cs="仿宋"/>
          <w:color w:val="auto"/>
          <w:kern w:val="2"/>
          <w:sz w:val="30"/>
          <w:szCs w:val="30"/>
          <w:highlight w:val="none"/>
          <w:lang w:val="en-US" w:eastAsia="zh-CN" w:bidi="ar-SA"/>
        </w:rPr>
        <w:t>感谢贵司选择我司作为</w:t>
      </w:r>
      <w:r>
        <w:rPr>
          <w:rFonts w:hint="eastAsia" w:ascii="仿宋" w:hAnsi="仿宋" w:eastAsia="仿宋" w:cs="仿宋"/>
          <w:color w:val="auto"/>
          <w:kern w:val="2"/>
          <w:sz w:val="30"/>
          <w:szCs w:val="30"/>
          <w:highlight w:val="none"/>
          <w:u w:val="single"/>
          <w:lang w:val="en-US" w:eastAsia="zh-CN" w:bidi="ar-SA"/>
        </w:rPr>
        <w:t xml:space="preserve">           </w:t>
      </w:r>
      <w:r>
        <w:rPr>
          <w:rFonts w:hint="eastAsia" w:ascii="仿宋" w:hAnsi="仿宋" w:eastAsia="仿宋" w:cs="仿宋"/>
          <w:color w:val="auto"/>
          <w:kern w:val="2"/>
          <w:sz w:val="30"/>
          <w:szCs w:val="30"/>
          <w:highlight w:val="none"/>
          <w:lang w:val="en-US" w:eastAsia="zh-CN" w:bidi="ar-SA"/>
        </w:rPr>
        <w:t>项目的</w:t>
      </w:r>
      <w:r>
        <w:rPr>
          <w:rFonts w:hint="eastAsia" w:ascii="仿宋" w:hAnsi="仿宋" w:eastAsia="仿宋" w:cs="仿宋"/>
          <w:color w:val="auto"/>
          <w:kern w:val="2"/>
          <w:sz w:val="30"/>
          <w:szCs w:val="30"/>
          <w:highlight w:val="none"/>
          <w:u w:val="single"/>
          <w:lang w:val="en-US" w:eastAsia="zh-CN" w:bidi="ar-SA"/>
        </w:rPr>
        <w:t xml:space="preserve">          （材料名称）</w:t>
      </w:r>
      <w:r>
        <w:rPr>
          <w:rFonts w:hint="eastAsia" w:ascii="仿宋" w:hAnsi="仿宋" w:eastAsia="仿宋" w:cs="仿宋"/>
          <w:color w:val="auto"/>
          <w:kern w:val="2"/>
          <w:sz w:val="30"/>
          <w:szCs w:val="30"/>
          <w:highlight w:val="none"/>
          <w:lang w:val="en-US" w:eastAsia="zh-CN" w:bidi="ar-SA"/>
        </w:rPr>
        <w:t xml:space="preserve">  供应商，履约期间的材料费合计</w:t>
      </w:r>
      <w:r>
        <w:rPr>
          <w:rFonts w:hint="eastAsia" w:ascii="仿宋" w:hAnsi="仿宋" w:eastAsia="仿宋" w:cs="仿宋"/>
          <w:color w:val="auto"/>
          <w:kern w:val="2"/>
          <w:sz w:val="30"/>
          <w:szCs w:val="30"/>
          <w:highlight w:val="none"/>
          <w:u w:val="single"/>
          <w:lang w:val="en-US" w:eastAsia="zh-CN" w:bidi="ar-SA"/>
        </w:rPr>
        <w:t xml:space="preserve">       </w:t>
      </w:r>
      <w:r>
        <w:rPr>
          <w:rFonts w:hint="eastAsia" w:ascii="仿宋" w:hAnsi="仿宋" w:eastAsia="仿宋" w:cs="仿宋"/>
          <w:color w:val="auto"/>
          <w:kern w:val="2"/>
          <w:sz w:val="30"/>
          <w:szCs w:val="30"/>
          <w:highlight w:val="none"/>
          <w:lang w:val="en-US" w:eastAsia="zh-CN" w:bidi="ar-SA"/>
        </w:rPr>
        <w:t>元，其中我司已收款项为</w:t>
      </w:r>
      <w:r>
        <w:rPr>
          <w:rFonts w:hint="eastAsia" w:ascii="仿宋" w:hAnsi="仿宋" w:eastAsia="仿宋" w:cs="仿宋"/>
          <w:color w:val="auto"/>
          <w:kern w:val="2"/>
          <w:sz w:val="30"/>
          <w:szCs w:val="30"/>
          <w:highlight w:val="none"/>
          <w:u w:val="single"/>
          <w:lang w:val="en-US" w:eastAsia="zh-CN" w:bidi="ar-SA"/>
        </w:rPr>
        <w:t xml:space="preserve">       </w:t>
      </w:r>
      <w:r>
        <w:rPr>
          <w:rFonts w:hint="eastAsia" w:ascii="仿宋" w:hAnsi="仿宋" w:eastAsia="仿宋" w:cs="仿宋"/>
          <w:color w:val="auto"/>
          <w:kern w:val="2"/>
          <w:sz w:val="30"/>
          <w:szCs w:val="30"/>
          <w:highlight w:val="none"/>
          <w:lang w:val="en-US" w:eastAsia="zh-CN" w:bidi="ar-SA"/>
        </w:rPr>
        <w:t>元， 待收款项</w:t>
      </w:r>
      <w:r>
        <w:rPr>
          <w:rFonts w:hint="eastAsia" w:cs="仿宋"/>
          <w:color w:val="auto"/>
          <w:kern w:val="2"/>
          <w:sz w:val="30"/>
          <w:szCs w:val="30"/>
          <w:highlight w:val="none"/>
          <w:lang w:val="en-US" w:eastAsia="zh-CN" w:bidi="ar-SA"/>
        </w:rPr>
        <w:t>（尾款）</w:t>
      </w:r>
      <w:r>
        <w:rPr>
          <w:rFonts w:hint="eastAsia" w:ascii="仿宋" w:hAnsi="仿宋" w:eastAsia="仿宋" w:cs="仿宋"/>
          <w:color w:val="auto"/>
          <w:kern w:val="2"/>
          <w:sz w:val="30"/>
          <w:szCs w:val="30"/>
          <w:highlight w:val="none"/>
          <w:lang w:val="en-US" w:eastAsia="zh-CN" w:bidi="ar-SA"/>
        </w:rPr>
        <w:t>为</w:t>
      </w:r>
      <w:r>
        <w:rPr>
          <w:rFonts w:hint="eastAsia" w:ascii="仿宋" w:hAnsi="仿宋" w:eastAsia="仿宋" w:cs="仿宋"/>
          <w:color w:val="auto"/>
          <w:kern w:val="2"/>
          <w:sz w:val="30"/>
          <w:szCs w:val="30"/>
          <w:highlight w:val="none"/>
          <w:u w:val="single"/>
          <w:lang w:val="en-US" w:eastAsia="zh-CN" w:bidi="ar-SA"/>
        </w:rPr>
        <w:t xml:space="preserve">        </w:t>
      </w:r>
      <w:r>
        <w:rPr>
          <w:rFonts w:hint="eastAsia" w:ascii="仿宋" w:hAnsi="仿宋" w:eastAsia="仿宋" w:cs="仿宋"/>
          <w:color w:val="auto"/>
          <w:kern w:val="2"/>
          <w:sz w:val="30"/>
          <w:szCs w:val="30"/>
          <w:highlight w:val="none"/>
          <w:lang w:val="en-US" w:eastAsia="zh-CN" w:bidi="ar-SA"/>
        </w:rPr>
        <w:t>元。</w:t>
      </w:r>
    </w:p>
    <w:p w14:paraId="2A67EA7B">
      <w:pPr>
        <w:pStyle w:val="4"/>
        <w:spacing w:before="51" w:line="376" w:lineRule="auto"/>
        <w:ind w:left="21" w:right="84" w:firstLine="597"/>
        <w:jc w:val="both"/>
        <w:rPr>
          <w:rFonts w:hint="eastAsia" w:ascii="仿宋" w:hAnsi="仿宋" w:eastAsia="仿宋" w:cs="仿宋"/>
          <w:color w:val="auto"/>
          <w:kern w:val="2"/>
          <w:sz w:val="30"/>
          <w:szCs w:val="30"/>
          <w:highlight w:val="none"/>
          <w:lang w:val="en-US" w:eastAsia="zh-CN" w:bidi="ar-SA"/>
        </w:rPr>
      </w:pPr>
      <w:r>
        <w:rPr>
          <w:rFonts w:hint="eastAsia" w:ascii="仿宋" w:hAnsi="仿宋" w:eastAsia="仿宋" w:cs="仿宋"/>
          <w:color w:val="auto"/>
          <w:kern w:val="2"/>
          <w:sz w:val="30"/>
          <w:szCs w:val="30"/>
          <w:highlight w:val="none"/>
          <w:lang w:val="en-US" w:eastAsia="zh-CN" w:bidi="ar-SA"/>
        </w:rPr>
        <w:t>现我司在此确认并郑重承诺：收到贵司支付的</w:t>
      </w:r>
      <w:r>
        <w:rPr>
          <w:rFonts w:hint="eastAsia" w:cs="仿宋"/>
          <w:color w:val="auto"/>
          <w:kern w:val="2"/>
          <w:sz w:val="30"/>
          <w:szCs w:val="30"/>
          <w:highlight w:val="none"/>
          <w:lang w:val="en-US" w:eastAsia="zh-CN" w:bidi="ar-SA"/>
        </w:rPr>
        <w:t>上述</w:t>
      </w:r>
      <w:r>
        <w:rPr>
          <w:rFonts w:hint="eastAsia" w:ascii="仿宋" w:hAnsi="仿宋" w:eastAsia="仿宋" w:cs="仿宋"/>
          <w:color w:val="auto"/>
          <w:kern w:val="2"/>
          <w:sz w:val="30"/>
          <w:szCs w:val="30"/>
          <w:highlight w:val="none"/>
          <w:lang w:val="en-US" w:eastAsia="zh-CN" w:bidi="ar-SA"/>
        </w:rPr>
        <w:t>尾款</w:t>
      </w:r>
      <w:r>
        <w:rPr>
          <w:rFonts w:hint="eastAsia" w:ascii="仿宋" w:hAnsi="仿宋" w:eastAsia="仿宋" w:cs="仿宋"/>
          <w:color w:val="auto"/>
          <w:kern w:val="2"/>
          <w:sz w:val="30"/>
          <w:szCs w:val="30"/>
          <w:highlight w:val="none"/>
          <w:u w:val="single"/>
          <w:lang w:val="en-US" w:eastAsia="zh-CN" w:bidi="ar-SA"/>
        </w:rPr>
        <w:t xml:space="preserve">       </w:t>
      </w:r>
      <w:r>
        <w:rPr>
          <w:rFonts w:hint="eastAsia" w:ascii="仿宋" w:hAnsi="仿宋" w:eastAsia="仿宋" w:cs="仿宋"/>
          <w:color w:val="auto"/>
          <w:kern w:val="2"/>
          <w:sz w:val="30"/>
          <w:szCs w:val="30"/>
          <w:highlight w:val="none"/>
          <w:lang w:val="en-US" w:eastAsia="zh-CN" w:bidi="ar-SA"/>
        </w:rPr>
        <w:t>元</w:t>
      </w:r>
      <w:r>
        <w:rPr>
          <w:rFonts w:hint="eastAsia" w:cs="仿宋"/>
          <w:color w:val="auto"/>
          <w:kern w:val="2"/>
          <w:sz w:val="30"/>
          <w:szCs w:val="30"/>
          <w:highlight w:val="none"/>
          <w:lang w:val="en-US" w:eastAsia="zh-CN" w:bidi="ar-SA"/>
        </w:rPr>
        <w:t>后</w:t>
      </w:r>
      <w:r>
        <w:rPr>
          <w:rFonts w:hint="eastAsia" w:ascii="仿宋" w:hAnsi="仿宋" w:eastAsia="仿宋" w:cs="仿宋"/>
          <w:color w:val="auto"/>
          <w:kern w:val="2"/>
          <w:sz w:val="30"/>
          <w:szCs w:val="30"/>
          <w:highlight w:val="none"/>
          <w:lang w:val="en-US" w:eastAsia="zh-CN" w:bidi="ar-SA"/>
        </w:rPr>
        <w:t>，该项目 的</w:t>
      </w:r>
      <w:r>
        <w:rPr>
          <w:rFonts w:hint="eastAsia" w:ascii="仿宋" w:hAnsi="仿宋" w:eastAsia="仿宋" w:cs="仿宋"/>
          <w:color w:val="auto"/>
          <w:kern w:val="2"/>
          <w:sz w:val="30"/>
          <w:szCs w:val="30"/>
          <w:highlight w:val="none"/>
          <w:u w:val="single"/>
          <w:lang w:val="en-US" w:eastAsia="zh-CN" w:bidi="ar-SA"/>
        </w:rPr>
        <w:t>（材料名称）</w:t>
      </w:r>
      <w:r>
        <w:rPr>
          <w:rFonts w:hint="eastAsia" w:ascii="仿宋" w:hAnsi="仿宋" w:eastAsia="仿宋" w:cs="仿宋"/>
          <w:color w:val="auto"/>
          <w:kern w:val="2"/>
          <w:sz w:val="30"/>
          <w:szCs w:val="30"/>
          <w:highlight w:val="none"/>
          <w:lang w:val="en-US" w:eastAsia="zh-CN" w:bidi="ar-SA"/>
        </w:rPr>
        <w:t>所涉及的</w:t>
      </w:r>
      <w:r>
        <w:rPr>
          <w:rFonts w:hint="eastAsia" w:cs="仿宋"/>
          <w:color w:val="auto"/>
          <w:kern w:val="2"/>
          <w:sz w:val="30"/>
          <w:szCs w:val="30"/>
          <w:highlight w:val="none"/>
          <w:lang w:val="en-US" w:eastAsia="zh-CN" w:bidi="ar-SA"/>
        </w:rPr>
        <w:t>材料费用等合同款</w:t>
      </w:r>
      <w:r>
        <w:rPr>
          <w:rFonts w:hint="eastAsia" w:ascii="仿宋" w:hAnsi="仿宋" w:eastAsia="仿宋" w:cs="仿宋"/>
          <w:color w:val="auto"/>
          <w:kern w:val="2"/>
          <w:sz w:val="30"/>
          <w:szCs w:val="30"/>
          <w:highlight w:val="none"/>
          <w:lang w:val="en-US" w:eastAsia="zh-CN" w:bidi="ar-SA"/>
        </w:rPr>
        <w:t>全部结清，我司合同中的所有权利全部消灭，我司将不再以任何理由、任何方式就该项目的合作向贵司提出任何权利主张或追索其他任何费用，同时我司相应的义务和责任按照合同执行。</w:t>
      </w:r>
    </w:p>
    <w:p w14:paraId="73C9110F">
      <w:pPr>
        <w:pStyle w:val="4"/>
        <w:spacing w:before="50" w:line="223" w:lineRule="auto"/>
        <w:ind w:left="619"/>
        <w:rPr>
          <w:rFonts w:hint="eastAsia" w:ascii="仿宋" w:hAnsi="仿宋" w:eastAsia="仿宋" w:cs="仿宋"/>
          <w:color w:val="auto"/>
          <w:kern w:val="2"/>
          <w:sz w:val="30"/>
          <w:szCs w:val="30"/>
          <w:highlight w:val="none"/>
          <w:lang w:val="en-US" w:eastAsia="zh-CN" w:bidi="ar-SA"/>
        </w:rPr>
      </w:pPr>
      <w:r>
        <w:rPr>
          <w:rFonts w:hint="eastAsia" w:ascii="仿宋" w:hAnsi="仿宋" w:eastAsia="仿宋" w:cs="仿宋"/>
          <w:color w:val="auto"/>
          <w:kern w:val="2"/>
          <w:sz w:val="30"/>
          <w:szCs w:val="30"/>
          <w:highlight w:val="none"/>
          <w:lang w:val="en-US" w:eastAsia="zh-CN" w:bidi="ar-SA"/>
        </w:rPr>
        <w:t>特此</w:t>
      </w:r>
      <w:r>
        <w:rPr>
          <w:rFonts w:hint="eastAsia" w:cs="仿宋"/>
          <w:color w:val="auto"/>
          <w:kern w:val="2"/>
          <w:sz w:val="30"/>
          <w:szCs w:val="30"/>
          <w:highlight w:val="none"/>
          <w:lang w:val="en-US" w:eastAsia="zh-CN" w:bidi="ar-SA"/>
        </w:rPr>
        <w:t>承诺</w:t>
      </w:r>
      <w:r>
        <w:rPr>
          <w:rFonts w:hint="eastAsia" w:ascii="仿宋" w:hAnsi="仿宋" w:eastAsia="仿宋" w:cs="仿宋"/>
          <w:color w:val="auto"/>
          <w:kern w:val="2"/>
          <w:sz w:val="30"/>
          <w:szCs w:val="30"/>
          <w:highlight w:val="none"/>
          <w:lang w:val="en-US" w:eastAsia="zh-CN" w:bidi="ar-SA"/>
        </w:rPr>
        <w:t>！</w:t>
      </w:r>
    </w:p>
    <w:p w14:paraId="304A1332">
      <w:pPr>
        <w:spacing w:line="261" w:lineRule="auto"/>
        <w:rPr>
          <w:rFonts w:ascii="Arial"/>
          <w:color w:val="auto"/>
          <w:sz w:val="20"/>
          <w:szCs w:val="22"/>
          <w:highlight w:val="none"/>
        </w:rPr>
      </w:pPr>
    </w:p>
    <w:p w14:paraId="2E09D7F6">
      <w:pPr>
        <w:spacing w:line="261" w:lineRule="auto"/>
        <w:rPr>
          <w:rFonts w:ascii="Arial"/>
          <w:color w:val="auto"/>
          <w:sz w:val="20"/>
          <w:szCs w:val="22"/>
          <w:highlight w:val="none"/>
        </w:rPr>
      </w:pPr>
    </w:p>
    <w:p w14:paraId="672E19C8">
      <w:pPr>
        <w:pStyle w:val="4"/>
        <w:spacing w:before="98" w:line="221" w:lineRule="auto"/>
        <w:ind w:firstLine="4658" w:firstLineChars="1700"/>
        <w:rPr>
          <w:color w:val="auto"/>
          <w:sz w:val="28"/>
          <w:szCs w:val="28"/>
          <w:highlight w:val="none"/>
        </w:rPr>
      </w:pPr>
      <w:r>
        <w:rPr>
          <w:color w:val="auto"/>
          <w:spacing w:val="-3"/>
          <w:sz w:val="28"/>
          <w:szCs w:val="28"/>
          <w:highlight w:val="none"/>
        </w:rPr>
        <w:t>承诺单位（盖章</w:t>
      </w:r>
      <w:r>
        <w:rPr>
          <w:color w:val="auto"/>
          <w:sz w:val="28"/>
          <w:szCs w:val="28"/>
          <w:highlight w:val="none"/>
        </w:rPr>
        <w:t>）：</w:t>
      </w:r>
    </w:p>
    <w:p w14:paraId="7C1286F8">
      <w:pPr>
        <w:pStyle w:val="4"/>
        <w:spacing w:before="265" w:line="222" w:lineRule="auto"/>
        <w:jc w:val="center"/>
        <w:rPr>
          <w:color w:val="auto"/>
          <w:sz w:val="28"/>
          <w:szCs w:val="28"/>
          <w:highlight w:val="none"/>
        </w:rPr>
      </w:pPr>
      <w:r>
        <w:rPr>
          <w:rFonts w:hint="eastAsia"/>
          <w:color w:val="auto"/>
          <w:spacing w:val="-35"/>
          <w:sz w:val="28"/>
          <w:szCs w:val="28"/>
          <w:highlight w:val="none"/>
          <w:lang w:val="en-US" w:eastAsia="zh-CN"/>
        </w:rPr>
        <w:t xml:space="preserve">                                               </w:t>
      </w:r>
      <w:r>
        <w:rPr>
          <w:color w:val="auto"/>
          <w:spacing w:val="-35"/>
          <w:sz w:val="28"/>
          <w:szCs w:val="28"/>
          <w:highlight w:val="none"/>
        </w:rPr>
        <w:t>日</w:t>
      </w:r>
      <w:r>
        <w:rPr>
          <w:rFonts w:hint="eastAsia" w:ascii="仿宋" w:hAnsi="仿宋" w:eastAsia="仿宋" w:cs="仿宋"/>
          <w:color w:val="auto"/>
          <w:kern w:val="2"/>
          <w:sz w:val="28"/>
          <w:szCs w:val="28"/>
          <w:highlight w:val="none"/>
          <w:lang w:val="en-US" w:eastAsia="zh-CN" w:bidi="ar-SA"/>
        </w:rPr>
        <w:t xml:space="preserve">   期 ：</w:t>
      </w:r>
      <w:r>
        <w:rPr>
          <w:rFonts w:hint="eastAsia" w:cs="仿宋"/>
          <w:color w:val="auto"/>
          <w:kern w:val="2"/>
          <w:sz w:val="28"/>
          <w:szCs w:val="28"/>
          <w:highlight w:val="none"/>
          <w:lang w:val="en-US" w:eastAsia="zh-CN" w:bidi="ar-SA"/>
        </w:rPr>
        <w:t xml:space="preserve">     </w:t>
      </w:r>
      <w:r>
        <w:rPr>
          <w:rFonts w:hint="eastAsia" w:ascii="仿宋" w:hAnsi="仿宋" w:eastAsia="仿宋" w:cs="仿宋"/>
          <w:color w:val="auto"/>
          <w:kern w:val="2"/>
          <w:sz w:val="28"/>
          <w:szCs w:val="28"/>
          <w:highlight w:val="none"/>
          <w:lang w:val="en-US" w:eastAsia="zh-CN" w:bidi="ar-SA"/>
        </w:rPr>
        <w:t>年</w:t>
      </w:r>
      <w:r>
        <w:rPr>
          <w:rFonts w:hint="eastAsia" w:cs="仿宋"/>
          <w:color w:val="auto"/>
          <w:kern w:val="2"/>
          <w:sz w:val="28"/>
          <w:szCs w:val="28"/>
          <w:highlight w:val="none"/>
          <w:lang w:val="en-US" w:eastAsia="zh-CN" w:bidi="ar-SA"/>
        </w:rPr>
        <w:t xml:space="preserve"> </w:t>
      </w:r>
      <w:r>
        <w:rPr>
          <w:rFonts w:hint="eastAsia" w:ascii="仿宋" w:hAnsi="仿宋" w:eastAsia="仿宋" w:cs="仿宋"/>
          <w:color w:val="auto"/>
          <w:kern w:val="2"/>
          <w:sz w:val="28"/>
          <w:szCs w:val="28"/>
          <w:highlight w:val="none"/>
          <w:lang w:val="en-US" w:eastAsia="zh-CN" w:bidi="ar-SA"/>
        </w:rPr>
        <w:t xml:space="preserve"> 月  日</w:t>
      </w:r>
    </w:p>
    <w:p w14:paraId="36500A2E">
      <w:pPr>
        <w:spacing w:line="281" w:lineRule="auto"/>
        <w:rPr>
          <w:rFonts w:ascii="Arial"/>
          <w:color w:val="auto"/>
          <w:sz w:val="20"/>
          <w:szCs w:val="22"/>
          <w:highlight w:val="none"/>
        </w:rPr>
      </w:pPr>
    </w:p>
    <w:p w14:paraId="26DC81F4">
      <w:pPr>
        <w:spacing w:line="281" w:lineRule="auto"/>
        <w:rPr>
          <w:rFonts w:ascii="Arial"/>
          <w:color w:val="auto"/>
          <w:sz w:val="20"/>
          <w:szCs w:val="22"/>
          <w:highlight w:val="none"/>
        </w:rPr>
      </w:pPr>
    </w:p>
    <w:p w14:paraId="322BA300">
      <w:pPr>
        <w:spacing w:line="281" w:lineRule="auto"/>
        <w:rPr>
          <w:rFonts w:ascii="Arial"/>
          <w:color w:val="auto"/>
          <w:sz w:val="20"/>
          <w:szCs w:val="22"/>
          <w:highlight w:val="none"/>
        </w:rPr>
      </w:pPr>
      <w:r>
        <w:rPr>
          <w:color w:val="auto"/>
          <w:sz w:val="20"/>
          <w:szCs w:val="22"/>
          <w:highlight w:val="none"/>
        </w:rPr>
        <mc:AlternateContent>
          <mc:Choice Requires="wps">
            <w:drawing>
              <wp:anchor distT="0" distB="0" distL="114300" distR="114300" simplePos="0" relativeHeight="251673600" behindDoc="0" locked="0" layoutInCell="1" allowOverlap="1">
                <wp:simplePos x="0" y="0"/>
                <wp:positionH relativeFrom="column">
                  <wp:posOffset>4445</wp:posOffset>
                </wp:positionH>
                <wp:positionV relativeFrom="paragraph">
                  <wp:posOffset>29210</wp:posOffset>
                </wp:positionV>
                <wp:extent cx="6330950" cy="9525"/>
                <wp:effectExtent l="0" t="0" r="0" b="0"/>
                <wp:wrapNone/>
                <wp:docPr id="3" name="任意多边形 3"/>
                <wp:cNvGraphicFramePr/>
                <a:graphic xmlns:a="http://schemas.openxmlformats.org/drawingml/2006/main">
                  <a:graphicData uri="http://schemas.microsoft.com/office/word/2010/wordprocessingShape">
                    <wps:wsp>
                      <wps:cNvSpPr/>
                      <wps:spPr>
                        <a:xfrm>
                          <a:off x="0" y="0"/>
                          <a:ext cx="6330950" cy="9525"/>
                        </a:xfrm>
                        <a:custGeom>
                          <a:avLst/>
                          <a:gdLst/>
                          <a:ahLst/>
                          <a:cxnLst/>
                          <a:pathLst>
                            <a:path w="9970" h="15">
                              <a:moveTo>
                                <a:pt x="0" y="7"/>
                              </a:moveTo>
                              <a:lnTo>
                                <a:pt x="9969" y="7"/>
                              </a:lnTo>
                            </a:path>
                          </a:pathLst>
                        </a:custGeom>
                        <a:noFill/>
                        <a:ln w="9144" cap="flat" cmpd="sng">
                          <a:solidFill>
                            <a:srgbClr val="000000"/>
                          </a:solidFill>
                          <a:prstDash val="dash"/>
                          <a:bevel/>
                          <a:headEnd type="none" w="med" len="med"/>
                          <a:tailEnd type="none" w="med" len="med"/>
                        </a:ln>
                      </wps:spPr>
                      <wps:bodyPr upright="1"/>
                    </wps:wsp>
                  </a:graphicData>
                </a:graphic>
              </wp:anchor>
            </w:drawing>
          </mc:Choice>
          <mc:Fallback>
            <w:pict>
              <v:shape id="_x0000_s1026" o:spid="_x0000_s1026" o:spt="100" style="position:absolute;left:0pt;margin-left:0.35pt;margin-top:2.3pt;height:0.75pt;width:498.5pt;z-index:251673600;mso-width-relative:page;mso-height-relative:page;" filled="f" stroked="t" coordsize="9970,15" o:gfxdata="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" path="m0,7l9969,7e">
                <v:fill on="f" focussize="0,0"/>
                <v:stroke weight="0.72pt" color="#000000" joinstyle="bevel" dashstyle="dash"/>
                <v:imagedata o:title=""/>
                <o:lock v:ext="edit" aspectratio="f"/>
              </v:shape>
            </w:pict>
          </mc:Fallback>
        </mc:AlternateContent>
      </w:r>
    </w:p>
    <w:p w14:paraId="008C8547">
      <w:pPr>
        <w:pStyle w:val="4"/>
        <w:spacing w:before="98" w:line="222" w:lineRule="auto"/>
        <w:ind w:left="21"/>
        <w:rPr>
          <w:rFonts w:hint="eastAsia" w:ascii="仿宋" w:hAnsi="仿宋" w:eastAsia="仿宋" w:cs="仿宋"/>
          <w:color w:val="auto"/>
          <w:kern w:val="2"/>
          <w:sz w:val="24"/>
          <w:szCs w:val="24"/>
          <w:highlight w:val="none"/>
          <w:u w:val="none"/>
          <w:lang w:val="en-US" w:eastAsia="zh-CN" w:bidi="ar-SA"/>
        </w:rPr>
      </w:pPr>
      <w:r>
        <w:rPr>
          <w:rFonts w:hint="eastAsia" w:ascii="仿宋" w:hAnsi="仿宋" w:eastAsia="仿宋" w:cs="仿宋"/>
          <w:color w:val="auto"/>
          <w:kern w:val="2"/>
          <w:sz w:val="24"/>
          <w:szCs w:val="24"/>
          <w:highlight w:val="none"/>
          <w:u w:val="none"/>
          <w:lang w:val="en-US" w:eastAsia="zh-CN" w:bidi="ar-SA"/>
        </w:rPr>
        <w:t>使用说明：</w:t>
      </w:r>
    </w:p>
    <w:p w14:paraId="227C6778">
      <w:pPr>
        <w:pStyle w:val="4"/>
        <w:spacing w:before="263" w:line="220" w:lineRule="auto"/>
        <w:ind w:left="32"/>
        <w:rPr>
          <w:rFonts w:hint="eastAsia" w:ascii="仿宋" w:hAnsi="仿宋" w:eastAsia="仿宋" w:cs="仿宋"/>
          <w:color w:val="auto"/>
          <w:kern w:val="2"/>
          <w:sz w:val="24"/>
          <w:szCs w:val="24"/>
          <w:highlight w:val="none"/>
          <w:u w:val="none"/>
          <w:lang w:val="en-US" w:eastAsia="zh-CN" w:bidi="ar-SA"/>
        </w:rPr>
      </w:pPr>
      <w:r>
        <w:rPr>
          <w:rFonts w:hint="eastAsia" w:ascii="仿宋" w:hAnsi="仿宋" w:eastAsia="仿宋" w:cs="仿宋"/>
          <w:color w:val="auto"/>
          <w:kern w:val="2"/>
          <w:sz w:val="24"/>
          <w:szCs w:val="24"/>
          <w:highlight w:val="none"/>
          <w:u w:val="none"/>
          <w:lang w:val="en-US" w:eastAsia="zh-CN" w:bidi="ar-SA"/>
        </w:rPr>
        <w:t>1、本费用结清声明仅适用于“材料类”的购销合同。</w:t>
      </w:r>
    </w:p>
    <w:p w14:paraId="4444F0D5">
      <w:pPr>
        <w:pStyle w:val="4"/>
        <w:spacing w:before="266" w:line="302" w:lineRule="auto"/>
        <w:ind w:left="25" w:right="14" w:hanging="11"/>
        <w:rPr>
          <w:rFonts w:hint="default" w:ascii="仿宋" w:hAnsi="仿宋" w:eastAsia="仿宋" w:cs="仿宋"/>
          <w:b/>
          <w:bCs/>
          <w:color w:val="auto"/>
          <w:sz w:val="44"/>
          <w:szCs w:val="40"/>
          <w:highlight w:val="none"/>
          <w:lang w:val="en-US" w:eastAsia="zh-CN"/>
        </w:rPr>
      </w:pPr>
      <w:r>
        <w:rPr>
          <w:rFonts w:hint="eastAsia" w:ascii="仿宋" w:hAnsi="仿宋" w:eastAsia="仿宋" w:cs="仿宋"/>
          <w:color w:val="auto"/>
          <w:kern w:val="2"/>
          <w:sz w:val="24"/>
          <w:szCs w:val="24"/>
          <w:highlight w:val="none"/>
          <w:u w:val="none"/>
          <w:lang w:val="en-US" w:eastAsia="zh-CN" w:bidi="ar-SA"/>
        </w:rPr>
        <w:t>2、承诺方须在“中泰建安”支付该合同最后一笔款前完成本承诺书签章，且原件交给“中泰建安”作为支付最后一笔款的前提条件。</w:t>
      </w:r>
    </w:p>
    <w:p w14:paraId="12A099B0">
      <w:pPr>
        <w:jc w:val="both"/>
        <w:rPr>
          <w:rFonts w:hint="eastAsia" w:ascii="仿宋" w:hAnsi="仿宋" w:eastAsia="仿宋" w:cs="仿宋"/>
          <w:b/>
          <w:bCs/>
          <w:color w:val="auto"/>
          <w:sz w:val="44"/>
          <w:szCs w:val="44"/>
          <w:highlight w:val="none"/>
          <w:lang w:val="en-US" w:eastAsia="zh-CN"/>
        </w:rPr>
        <w:sectPr>
          <w:footerReference r:id="rId6" w:type="default"/>
          <w:pgSz w:w="11906" w:h="16838"/>
          <w:pgMar w:top="1247" w:right="1304" w:bottom="1304" w:left="1304" w:header="737" w:footer="624" w:gutter="0"/>
          <w:pgBorders>
            <w:top w:val="none" w:sz="0" w:space="0"/>
            <w:left w:val="none" w:sz="0" w:space="0"/>
            <w:bottom w:val="none" w:sz="0" w:space="0"/>
            <w:right w:val="none" w:sz="0" w:space="0"/>
          </w:pgBorders>
          <w:pgNumType w:fmt="decimal" w:start="1"/>
          <w:cols w:space="720" w:num="1"/>
          <w:rtlGutter w:val="0"/>
          <w:docGrid w:type="lines" w:linePitch="312" w:charSpace="0"/>
        </w:sectPr>
      </w:pPr>
    </w:p>
    <w:p w14:paraId="3DD7FAE7">
      <w:pPr>
        <w:keepNext w:val="0"/>
        <w:keepLines w:val="0"/>
        <w:widowControl/>
        <w:suppressLineNumbers w:val="0"/>
        <w:jc w:val="right"/>
        <w:textAlignment w:val="center"/>
        <w:outlineLvl w:val="0"/>
        <w:rPr>
          <w:rFonts w:hint="eastAsia" w:ascii="仿宋" w:hAnsi="仿宋" w:eastAsia="仿宋" w:cs="仿宋"/>
          <w:b/>
          <w:bCs/>
          <w:i w:val="0"/>
          <w:iCs w:val="0"/>
          <w:color w:val="auto"/>
          <w:kern w:val="0"/>
          <w:sz w:val="44"/>
          <w:szCs w:val="44"/>
          <w:highlight w:val="none"/>
          <w:u w:val="none"/>
          <w:lang w:val="en-US" w:eastAsia="zh-CN" w:bidi="ar"/>
        </w:rPr>
      </w:pPr>
      <w:bookmarkStart w:id="229" w:name="_Toc14013"/>
      <w:bookmarkStart w:id="230" w:name="_Toc19886"/>
      <w:bookmarkStart w:id="231" w:name="_Toc12416"/>
      <w:bookmarkStart w:id="232" w:name="_Toc4669"/>
      <w:bookmarkStart w:id="233" w:name="_Toc29062"/>
      <w:bookmarkStart w:id="234" w:name="_Toc25351"/>
      <w:r>
        <w:rPr>
          <w:rFonts w:hint="eastAsia" w:ascii="仿宋" w:hAnsi="仿宋" w:eastAsia="仿宋" w:cs="仿宋"/>
          <w:b/>
          <w:bCs/>
          <w:i w:val="0"/>
          <w:iCs w:val="0"/>
          <w:color w:val="auto"/>
          <w:kern w:val="0"/>
          <w:sz w:val="44"/>
          <w:szCs w:val="44"/>
          <w:highlight w:val="none"/>
          <w:u w:val="none"/>
          <w:lang w:val="en-US" w:eastAsia="zh-CN" w:bidi="ar"/>
        </w:rPr>
        <w:t>附件</w:t>
      </w:r>
      <w:bookmarkEnd w:id="229"/>
      <w:bookmarkEnd w:id="230"/>
      <w:bookmarkEnd w:id="231"/>
      <w:bookmarkEnd w:id="232"/>
      <w:r>
        <w:rPr>
          <w:rFonts w:hint="eastAsia" w:ascii="仿宋" w:hAnsi="仿宋" w:eastAsia="仿宋" w:cs="仿宋"/>
          <w:b/>
          <w:bCs/>
          <w:i w:val="0"/>
          <w:iCs w:val="0"/>
          <w:color w:val="auto"/>
          <w:kern w:val="0"/>
          <w:sz w:val="44"/>
          <w:szCs w:val="44"/>
          <w:highlight w:val="none"/>
          <w:u w:val="none"/>
          <w:lang w:val="en-US" w:eastAsia="zh-CN" w:bidi="ar"/>
        </w:rPr>
        <w:t>六</w:t>
      </w:r>
      <w:bookmarkEnd w:id="233"/>
      <w:bookmarkEnd w:id="234"/>
    </w:p>
    <w:p w14:paraId="127B9EBF">
      <w:pPr>
        <w:pStyle w:val="4"/>
        <w:tabs>
          <w:tab w:val="left" w:pos="5740"/>
        </w:tabs>
        <w:spacing w:before="111" w:line="184" w:lineRule="auto"/>
        <w:ind w:left="4625"/>
        <w:outlineLvl w:val="0"/>
        <w:rPr>
          <w:rFonts w:hint="eastAsia" w:ascii="宋体" w:hAnsi="宋体" w:eastAsia="宋体" w:cs="宋体"/>
          <w:b/>
          <w:bCs/>
          <w:color w:val="auto"/>
          <w:sz w:val="44"/>
          <w:szCs w:val="40"/>
          <w:highlight w:val="none"/>
          <w:lang w:val="en-US" w:eastAsia="zh-CN"/>
        </w:rPr>
      </w:pPr>
      <w:r>
        <w:rPr>
          <w:rFonts w:hint="eastAsia" w:ascii="宋体" w:hAnsi="宋体" w:eastAsia="宋体" w:cs="宋体"/>
          <w:color w:val="auto"/>
          <w:sz w:val="32"/>
          <w:szCs w:val="32"/>
          <w:highlight w:val="none"/>
          <w:u w:val="single" w:color="auto"/>
        </w:rPr>
        <w:tab/>
      </w:r>
      <w:r>
        <w:rPr>
          <w:rFonts w:hint="eastAsia" w:ascii="宋体" w:hAnsi="宋体" w:eastAsia="宋体" w:cs="宋体"/>
          <w:color w:val="auto"/>
          <w:sz w:val="32"/>
          <w:szCs w:val="32"/>
          <w:highlight w:val="none"/>
          <w:u w:val="single" w:color="auto"/>
          <w:lang w:val="en-US" w:eastAsia="zh-CN"/>
        </w:rPr>
        <w:t xml:space="preserve">     </w:t>
      </w:r>
      <w:bookmarkStart w:id="235" w:name="_Toc5260"/>
      <w:bookmarkStart w:id="236" w:name="_Toc10056"/>
      <w:bookmarkStart w:id="237" w:name="_Toc3978"/>
      <w:bookmarkStart w:id="238" w:name="_Toc13163"/>
      <w:bookmarkStart w:id="239" w:name="_Toc27091"/>
      <w:bookmarkStart w:id="240" w:name="_Toc23012"/>
      <w:bookmarkStart w:id="241" w:name="_Toc27506"/>
      <w:r>
        <w:rPr>
          <w:rFonts w:hint="eastAsia" w:ascii="宋体" w:hAnsi="宋体" w:eastAsia="宋体" w:cs="宋体"/>
          <w:b/>
          <w:bCs/>
          <w:color w:val="auto"/>
          <w:sz w:val="32"/>
          <w:szCs w:val="32"/>
          <w:highlight w:val="none"/>
        </w:rPr>
        <w:t>有限公司</w:t>
      </w:r>
      <w:r>
        <w:rPr>
          <w:rFonts w:hint="eastAsia" w:ascii="宋体" w:hAnsi="宋体" w:eastAsia="宋体" w:cs="宋体"/>
          <w:b/>
          <w:bCs/>
          <w:color w:val="auto"/>
          <w:sz w:val="32"/>
          <w:szCs w:val="32"/>
          <w:highlight w:val="none"/>
          <w:u w:val="single" w:color="auto"/>
        </w:rPr>
        <w:t xml:space="preserve">      </w:t>
      </w:r>
      <w:r>
        <w:rPr>
          <w:rFonts w:hint="eastAsia" w:ascii="宋体" w:hAnsi="宋体" w:eastAsia="宋体" w:cs="宋体"/>
          <w:b/>
          <w:bCs/>
          <w:color w:val="auto"/>
          <w:sz w:val="32"/>
          <w:szCs w:val="32"/>
          <w:highlight w:val="none"/>
        </w:rPr>
        <w:t>年</w:t>
      </w:r>
      <w:r>
        <w:rPr>
          <w:rFonts w:hint="eastAsia" w:ascii="宋体" w:hAnsi="宋体" w:eastAsia="宋体" w:cs="宋体"/>
          <w:b/>
          <w:bCs/>
          <w:color w:val="auto"/>
          <w:spacing w:val="4"/>
          <w:sz w:val="32"/>
          <w:szCs w:val="32"/>
          <w:highlight w:val="none"/>
          <w:u w:val="single" w:color="auto"/>
        </w:rPr>
        <w:t xml:space="preserve">   </w:t>
      </w:r>
      <w:r>
        <w:rPr>
          <w:rFonts w:hint="eastAsia" w:ascii="宋体" w:hAnsi="宋体" w:eastAsia="宋体" w:cs="宋体"/>
          <w:b/>
          <w:bCs/>
          <w:color w:val="auto"/>
          <w:spacing w:val="-72"/>
          <w:sz w:val="32"/>
          <w:szCs w:val="32"/>
          <w:highlight w:val="none"/>
        </w:rPr>
        <w:t xml:space="preserve"> </w:t>
      </w:r>
      <w:r>
        <w:rPr>
          <w:rFonts w:hint="eastAsia" w:ascii="宋体" w:hAnsi="宋体" w:eastAsia="宋体" w:cs="宋体"/>
          <w:b/>
          <w:bCs/>
          <w:color w:val="auto"/>
          <w:sz w:val="32"/>
          <w:szCs w:val="32"/>
          <w:highlight w:val="none"/>
        </w:rPr>
        <w:t>月对账单</w:t>
      </w:r>
      <w:bookmarkEnd w:id="235"/>
      <w:bookmarkEnd w:id="236"/>
      <w:bookmarkEnd w:id="237"/>
      <w:bookmarkEnd w:id="238"/>
      <w:bookmarkEnd w:id="239"/>
      <w:bookmarkEnd w:id="240"/>
      <w:bookmarkEnd w:id="241"/>
    </w:p>
    <w:p w14:paraId="13C77C33">
      <w:pPr>
        <w:rPr>
          <w:rFonts w:hint="default"/>
          <w:color w:val="auto"/>
          <w:highlight w:val="none"/>
          <w:lang w:val="en-US" w:eastAsia="zh-CN"/>
        </w:rPr>
      </w:pPr>
    </w:p>
    <w:p w14:paraId="0CE18EB9">
      <w:pPr>
        <w:pStyle w:val="4"/>
        <w:spacing w:before="35" w:line="309" w:lineRule="exact"/>
        <w:ind w:left="67"/>
        <w:rPr>
          <w:rFonts w:hint="eastAsia" w:ascii="宋体" w:hAnsi="宋体" w:eastAsia="宋体" w:cs="宋体"/>
          <w:color w:val="auto"/>
          <w:spacing w:val="8"/>
          <w:position w:val="10"/>
          <w:sz w:val="20"/>
          <w:szCs w:val="20"/>
          <w:highlight w:val="none"/>
        </w:rPr>
      </w:pPr>
      <w:r>
        <w:rPr>
          <w:rFonts w:hint="eastAsia" w:ascii="宋体" w:hAnsi="宋体" w:eastAsia="宋体" w:cs="宋体"/>
          <w:color w:val="auto"/>
          <w:spacing w:val="8"/>
          <w:position w:val="10"/>
          <w:sz w:val="20"/>
          <w:szCs w:val="20"/>
          <w:highlight w:val="none"/>
        </w:rPr>
        <w:t>项目名称：</w:t>
      </w:r>
    </w:p>
    <w:p w14:paraId="5379C3B2">
      <w:pPr>
        <w:pStyle w:val="4"/>
        <w:spacing w:before="35" w:line="309" w:lineRule="exact"/>
        <w:ind w:left="67"/>
        <w:rPr>
          <w:rFonts w:hint="eastAsia" w:ascii="宋体" w:hAnsi="宋体" w:eastAsia="宋体" w:cs="宋体"/>
          <w:color w:val="auto"/>
          <w:spacing w:val="8"/>
          <w:position w:val="10"/>
          <w:sz w:val="20"/>
          <w:szCs w:val="20"/>
          <w:highlight w:val="none"/>
        </w:rPr>
      </w:pPr>
    </w:p>
    <w:p w14:paraId="654CC225">
      <w:pPr>
        <w:rPr>
          <w:rFonts w:hint="eastAsia" w:ascii="宋体" w:hAnsi="宋体" w:eastAsia="宋体" w:cs="宋体"/>
          <w:color w:val="auto"/>
          <w:spacing w:val="8"/>
          <w:position w:val="10"/>
          <w:sz w:val="20"/>
          <w:szCs w:val="20"/>
          <w:highlight w:val="none"/>
        </w:rPr>
      </w:pPr>
      <w:r>
        <w:rPr>
          <w:rFonts w:hint="eastAsia" w:ascii="宋体" w:hAnsi="宋体" w:eastAsia="宋体" w:cs="宋体"/>
          <w:color w:val="auto"/>
          <w:spacing w:val="8"/>
          <w:position w:val="10"/>
          <w:sz w:val="20"/>
          <w:szCs w:val="20"/>
          <w:highlight w:val="none"/>
        </w:rPr>
        <w:t>收货单位：</w:t>
      </w:r>
    </w:p>
    <w:tbl>
      <w:tblPr>
        <w:tblStyle w:val="17"/>
        <w:tblW w:w="14142" w:type="dxa"/>
        <w:tblInd w:w="32"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07"/>
        <w:gridCol w:w="831"/>
        <w:gridCol w:w="930"/>
        <w:gridCol w:w="931"/>
        <w:gridCol w:w="900"/>
        <w:gridCol w:w="1065"/>
        <w:gridCol w:w="854"/>
        <w:gridCol w:w="1201"/>
        <w:gridCol w:w="846"/>
        <w:gridCol w:w="916"/>
        <w:gridCol w:w="1142"/>
        <w:gridCol w:w="1142"/>
        <w:gridCol w:w="2777"/>
      </w:tblGrid>
      <w:tr w14:paraId="0CBFB5E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1" w:hRule="atLeast"/>
        </w:trPr>
        <w:tc>
          <w:tcPr>
            <w:tcW w:w="607" w:type="dxa"/>
            <w:vAlign w:val="top"/>
          </w:tcPr>
          <w:p w14:paraId="36EAFC2E">
            <w:pPr>
              <w:spacing w:before="154" w:line="191" w:lineRule="auto"/>
              <w:ind w:left="124"/>
              <w:jc w:val="both"/>
              <w:rPr>
                <w:rFonts w:ascii="微软雅黑" w:hAnsi="微软雅黑" w:eastAsia="微软雅黑" w:cs="微软雅黑"/>
                <w:color w:val="auto"/>
                <w:sz w:val="17"/>
                <w:szCs w:val="17"/>
                <w:highlight w:val="none"/>
              </w:rPr>
            </w:pPr>
            <w:r>
              <w:rPr>
                <w:rFonts w:ascii="微软雅黑" w:hAnsi="微软雅黑" w:eastAsia="微软雅黑" w:cs="微软雅黑"/>
                <w:b/>
                <w:bCs/>
                <w:color w:val="auto"/>
                <w:spacing w:val="9"/>
                <w:sz w:val="17"/>
                <w:szCs w:val="17"/>
                <w:highlight w:val="none"/>
              </w:rPr>
              <w:t>序号</w:t>
            </w:r>
          </w:p>
        </w:tc>
        <w:tc>
          <w:tcPr>
            <w:tcW w:w="831" w:type="dxa"/>
            <w:vAlign w:val="top"/>
          </w:tcPr>
          <w:p w14:paraId="618D2E9F">
            <w:pPr>
              <w:spacing w:before="154" w:line="191" w:lineRule="auto"/>
              <w:ind w:left="38"/>
              <w:jc w:val="center"/>
              <w:rPr>
                <w:rFonts w:ascii="微软雅黑" w:hAnsi="微软雅黑" w:eastAsia="微软雅黑" w:cs="微软雅黑"/>
                <w:color w:val="auto"/>
                <w:sz w:val="17"/>
                <w:szCs w:val="17"/>
                <w:highlight w:val="none"/>
              </w:rPr>
            </w:pPr>
            <w:r>
              <w:rPr>
                <w:rFonts w:ascii="微软雅黑" w:hAnsi="微软雅黑" w:eastAsia="微软雅黑" w:cs="微软雅黑"/>
                <w:b/>
                <w:bCs/>
                <w:color w:val="auto"/>
                <w:spacing w:val="10"/>
                <w:sz w:val="17"/>
                <w:szCs w:val="17"/>
                <w:highlight w:val="none"/>
              </w:rPr>
              <w:t>送货日期</w:t>
            </w:r>
          </w:p>
        </w:tc>
        <w:tc>
          <w:tcPr>
            <w:tcW w:w="930" w:type="dxa"/>
            <w:vAlign w:val="top"/>
          </w:tcPr>
          <w:p w14:paraId="69D3B653">
            <w:pPr>
              <w:spacing w:before="154" w:line="191" w:lineRule="auto"/>
              <w:ind w:left="41"/>
              <w:jc w:val="center"/>
              <w:rPr>
                <w:rFonts w:ascii="微软雅黑" w:hAnsi="微软雅黑" w:eastAsia="微软雅黑" w:cs="微软雅黑"/>
                <w:color w:val="auto"/>
                <w:sz w:val="17"/>
                <w:szCs w:val="17"/>
                <w:highlight w:val="none"/>
              </w:rPr>
            </w:pPr>
            <w:r>
              <w:rPr>
                <w:rFonts w:ascii="微软雅黑" w:hAnsi="微软雅黑" w:eastAsia="微软雅黑" w:cs="微软雅黑"/>
                <w:b/>
                <w:bCs/>
                <w:color w:val="auto"/>
                <w:spacing w:val="10"/>
                <w:sz w:val="17"/>
                <w:szCs w:val="17"/>
                <w:highlight w:val="none"/>
              </w:rPr>
              <w:t>送货单号</w:t>
            </w:r>
          </w:p>
        </w:tc>
        <w:tc>
          <w:tcPr>
            <w:tcW w:w="931" w:type="dxa"/>
            <w:vAlign w:val="top"/>
          </w:tcPr>
          <w:p w14:paraId="755AA515">
            <w:pPr>
              <w:spacing w:before="154" w:line="191" w:lineRule="auto"/>
              <w:ind w:left="40"/>
              <w:jc w:val="center"/>
              <w:rPr>
                <w:rFonts w:ascii="微软雅黑" w:hAnsi="微软雅黑" w:eastAsia="微软雅黑" w:cs="微软雅黑"/>
                <w:color w:val="auto"/>
                <w:sz w:val="17"/>
                <w:szCs w:val="17"/>
                <w:highlight w:val="none"/>
              </w:rPr>
            </w:pPr>
            <w:r>
              <w:rPr>
                <w:rFonts w:ascii="微软雅黑" w:hAnsi="微软雅黑" w:eastAsia="微软雅黑" w:cs="微软雅黑"/>
                <w:b/>
                <w:bCs/>
                <w:color w:val="auto"/>
                <w:spacing w:val="10"/>
                <w:sz w:val="17"/>
                <w:szCs w:val="17"/>
                <w:highlight w:val="none"/>
              </w:rPr>
              <w:t>签收单号</w:t>
            </w:r>
          </w:p>
        </w:tc>
        <w:tc>
          <w:tcPr>
            <w:tcW w:w="900" w:type="dxa"/>
            <w:vAlign w:val="top"/>
          </w:tcPr>
          <w:p w14:paraId="046AD9C6">
            <w:pPr>
              <w:spacing w:before="154" w:line="191" w:lineRule="auto"/>
              <w:ind w:left="43"/>
              <w:jc w:val="center"/>
              <w:rPr>
                <w:rFonts w:ascii="微软雅黑" w:hAnsi="微软雅黑" w:eastAsia="微软雅黑" w:cs="微软雅黑"/>
                <w:color w:val="auto"/>
                <w:sz w:val="17"/>
                <w:szCs w:val="17"/>
                <w:highlight w:val="none"/>
              </w:rPr>
            </w:pPr>
            <w:r>
              <w:rPr>
                <w:rFonts w:ascii="微软雅黑" w:hAnsi="微软雅黑" w:eastAsia="微软雅黑" w:cs="微软雅黑"/>
                <w:b/>
                <w:bCs/>
                <w:color w:val="auto"/>
                <w:spacing w:val="10"/>
                <w:sz w:val="17"/>
                <w:szCs w:val="17"/>
                <w:highlight w:val="none"/>
              </w:rPr>
              <w:t>过磅单号</w:t>
            </w:r>
          </w:p>
        </w:tc>
        <w:tc>
          <w:tcPr>
            <w:tcW w:w="1065" w:type="dxa"/>
            <w:vAlign w:val="top"/>
          </w:tcPr>
          <w:p w14:paraId="1D6065B0">
            <w:pPr>
              <w:spacing w:before="156" w:line="190" w:lineRule="auto"/>
              <w:ind w:firstLine="188" w:firstLineChars="100"/>
              <w:jc w:val="both"/>
              <w:rPr>
                <w:rFonts w:ascii="微软雅黑" w:hAnsi="微软雅黑" w:eastAsia="微软雅黑" w:cs="微软雅黑"/>
                <w:color w:val="auto"/>
                <w:sz w:val="17"/>
                <w:szCs w:val="17"/>
                <w:highlight w:val="none"/>
              </w:rPr>
            </w:pPr>
            <w:r>
              <w:rPr>
                <w:rFonts w:ascii="微软雅黑" w:hAnsi="微软雅黑" w:eastAsia="微软雅黑" w:cs="微软雅黑"/>
                <w:b/>
                <w:bCs/>
                <w:color w:val="auto"/>
                <w:spacing w:val="9"/>
                <w:sz w:val="17"/>
                <w:szCs w:val="17"/>
                <w:highlight w:val="none"/>
              </w:rPr>
              <w:t>货物名称</w:t>
            </w:r>
          </w:p>
        </w:tc>
        <w:tc>
          <w:tcPr>
            <w:tcW w:w="854" w:type="dxa"/>
            <w:vAlign w:val="top"/>
          </w:tcPr>
          <w:p w14:paraId="713BAB0E">
            <w:pPr>
              <w:spacing w:before="154" w:line="191" w:lineRule="auto"/>
              <w:jc w:val="center"/>
              <w:rPr>
                <w:rFonts w:ascii="微软雅黑" w:hAnsi="微软雅黑" w:eastAsia="微软雅黑" w:cs="微软雅黑"/>
                <w:color w:val="auto"/>
                <w:sz w:val="17"/>
                <w:szCs w:val="17"/>
                <w:highlight w:val="none"/>
              </w:rPr>
            </w:pPr>
            <w:r>
              <w:rPr>
                <w:rFonts w:ascii="微软雅黑" w:hAnsi="微软雅黑" w:eastAsia="微软雅黑" w:cs="微软雅黑"/>
                <w:b/>
                <w:bCs/>
                <w:color w:val="auto"/>
                <w:spacing w:val="5"/>
                <w:sz w:val="17"/>
                <w:szCs w:val="17"/>
                <w:highlight w:val="none"/>
              </w:rPr>
              <w:t>品牌</w:t>
            </w:r>
          </w:p>
        </w:tc>
        <w:tc>
          <w:tcPr>
            <w:tcW w:w="1201" w:type="dxa"/>
            <w:vAlign w:val="top"/>
          </w:tcPr>
          <w:p w14:paraId="72F00521">
            <w:pPr>
              <w:spacing w:before="154" w:line="191" w:lineRule="auto"/>
              <w:ind w:left="235"/>
              <w:jc w:val="both"/>
              <w:rPr>
                <w:rFonts w:ascii="微软雅黑" w:hAnsi="微软雅黑" w:eastAsia="微软雅黑" w:cs="微软雅黑"/>
                <w:color w:val="auto"/>
                <w:sz w:val="17"/>
                <w:szCs w:val="17"/>
                <w:highlight w:val="none"/>
              </w:rPr>
            </w:pPr>
            <w:r>
              <w:rPr>
                <w:rFonts w:ascii="微软雅黑" w:hAnsi="微软雅黑" w:eastAsia="微软雅黑" w:cs="微软雅黑"/>
                <w:b/>
                <w:bCs/>
                <w:color w:val="auto"/>
                <w:spacing w:val="10"/>
                <w:sz w:val="17"/>
                <w:szCs w:val="17"/>
                <w:highlight w:val="none"/>
              </w:rPr>
              <w:t>规格型号</w:t>
            </w:r>
          </w:p>
        </w:tc>
        <w:tc>
          <w:tcPr>
            <w:tcW w:w="846" w:type="dxa"/>
            <w:vAlign w:val="top"/>
          </w:tcPr>
          <w:p w14:paraId="097135B2">
            <w:pPr>
              <w:spacing w:before="154" w:line="191" w:lineRule="auto"/>
              <w:ind w:left="59"/>
              <w:jc w:val="center"/>
              <w:rPr>
                <w:rFonts w:ascii="微软雅黑" w:hAnsi="微软雅黑" w:eastAsia="微软雅黑" w:cs="微软雅黑"/>
                <w:color w:val="auto"/>
                <w:sz w:val="17"/>
                <w:szCs w:val="17"/>
                <w:highlight w:val="none"/>
              </w:rPr>
            </w:pPr>
            <w:r>
              <w:rPr>
                <w:rFonts w:ascii="微软雅黑" w:hAnsi="微软雅黑" w:eastAsia="微软雅黑" w:cs="微软雅黑"/>
                <w:b/>
                <w:bCs/>
                <w:color w:val="auto"/>
                <w:spacing w:val="8"/>
                <w:sz w:val="17"/>
                <w:szCs w:val="17"/>
                <w:highlight w:val="none"/>
              </w:rPr>
              <w:t>单位</w:t>
            </w:r>
          </w:p>
        </w:tc>
        <w:tc>
          <w:tcPr>
            <w:tcW w:w="916" w:type="dxa"/>
            <w:vAlign w:val="top"/>
          </w:tcPr>
          <w:p w14:paraId="61D64D50">
            <w:pPr>
              <w:spacing w:before="156" w:line="190" w:lineRule="auto"/>
              <w:ind w:left="281"/>
              <w:jc w:val="both"/>
              <w:rPr>
                <w:rFonts w:ascii="微软雅黑" w:hAnsi="微软雅黑" w:eastAsia="微软雅黑" w:cs="微软雅黑"/>
                <w:color w:val="auto"/>
                <w:sz w:val="17"/>
                <w:szCs w:val="17"/>
                <w:highlight w:val="none"/>
              </w:rPr>
            </w:pPr>
            <w:r>
              <w:rPr>
                <w:rFonts w:ascii="微软雅黑" w:hAnsi="微软雅黑" w:eastAsia="微软雅黑" w:cs="微软雅黑"/>
                <w:b/>
                <w:bCs/>
                <w:color w:val="auto"/>
                <w:spacing w:val="9"/>
                <w:sz w:val="17"/>
                <w:szCs w:val="17"/>
                <w:highlight w:val="none"/>
              </w:rPr>
              <w:t>数量</w:t>
            </w:r>
          </w:p>
        </w:tc>
        <w:tc>
          <w:tcPr>
            <w:tcW w:w="1142" w:type="dxa"/>
            <w:vAlign w:val="top"/>
          </w:tcPr>
          <w:p w14:paraId="339CBC47">
            <w:pPr>
              <w:spacing w:before="154" w:line="191" w:lineRule="auto"/>
              <w:ind w:left="397"/>
              <w:jc w:val="both"/>
              <w:rPr>
                <w:rFonts w:ascii="微软雅黑" w:hAnsi="微软雅黑" w:eastAsia="微软雅黑" w:cs="微软雅黑"/>
                <w:color w:val="auto"/>
                <w:sz w:val="17"/>
                <w:szCs w:val="17"/>
                <w:highlight w:val="none"/>
              </w:rPr>
            </w:pPr>
            <w:r>
              <w:rPr>
                <w:rFonts w:ascii="微软雅黑" w:hAnsi="微软雅黑" w:eastAsia="微软雅黑" w:cs="微软雅黑"/>
                <w:b/>
                <w:bCs/>
                <w:color w:val="auto"/>
                <w:spacing w:val="8"/>
                <w:sz w:val="17"/>
                <w:szCs w:val="17"/>
                <w:highlight w:val="none"/>
              </w:rPr>
              <w:t>单价</w:t>
            </w:r>
          </w:p>
        </w:tc>
        <w:tc>
          <w:tcPr>
            <w:tcW w:w="1142" w:type="dxa"/>
            <w:vAlign w:val="top"/>
          </w:tcPr>
          <w:p w14:paraId="1361CC40">
            <w:pPr>
              <w:spacing w:before="156" w:line="190" w:lineRule="auto"/>
              <w:ind w:left="395"/>
              <w:jc w:val="both"/>
              <w:rPr>
                <w:rFonts w:ascii="微软雅黑" w:hAnsi="微软雅黑" w:eastAsia="微软雅黑" w:cs="微软雅黑"/>
                <w:color w:val="auto"/>
                <w:sz w:val="17"/>
                <w:szCs w:val="17"/>
                <w:highlight w:val="none"/>
              </w:rPr>
            </w:pPr>
            <w:r>
              <w:rPr>
                <w:rFonts w:ascii="微软雅黑" w:hAnsi="微软雅黑" w:eastAsia="微软雅黑" w:cs="微软雅黑"/>
                <w:b/>
                <w:bCs/>
                <w:color w:val="auto"/>
                <w:spacing w:val="9"/>
                <w:sz w:val="17"/>
                <w:szCs w:val="17"/>
                <w:highlight w:val="none"/>
              </w:rPr>
              <w:t>金额</w:t>
            </w:r>
          </w:p>
        </w:tc>
        <w:tc>
          <w:tcPr>
            <w:tcW w:w="2777" w:type="dxa"/>
            <w:vAlign w:val="top"/>
          </w:tcPr>
          <w:p w14:paraId="0F88A876">
            <w:pPr>
              <w:spacing w:before="154" w:line="191" w:lineRule="auto"/>
              <w:ind w:left="1213"/>
              <w:jc w:val="both"/>
              <w:rPr>
                <w:rFonts w:ascii="微软雅黑" w:hAnsi="微软雅黑" w:eastAsia="微软雅黑" w:cs="微软雅黑"/>
                <w:color w:val="auto"/>
                <w:sz w:val="17"/>
                <w:szCs w:val="17"/>
                <w:highlight w:val="none"/>
              </w:rPr>
            </w:pPr>
            <w:r>
              <w:rPr>
                <w:rFonts w:ascii="微软雅黑" w:hAnsi="微软雅黑" w:eastAsia="微软雅黑" w:cs="微软雅黑"/>
                <w:b/>
                <w:bCs/>
                <w:color w:val="auto"/>
                <w:spacing w:val="9"/>
                <w:sz w:val="17"/>
                <w:szCs w:val="17"/>
                <w:highlight w:val="none"/>
              </w:rPr>
              <w:t>备注</w:t>
            </w:r>
          </w:p>
        </w:tc>
      </w:tr>
      <w:tr w14:paraId="58BF905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3" w:hRule="atLeast"/>
        </w:trPr>
        <w:tc>
          <w:tcPr>
            <w:tcW w:w="607" w:type="dxa"/>
            <w:vAlign w:val="top"/>
          </w:tcPr>
          <w:p w14:paraId="4AB8C943">
            <w:pPr>
              <w:spacing w:before="163" w:line="180" w:lineRule="auto"/>
              <w:ind w:left="270"/>
              <w:rPr>
                <w:rFonts w:ascii="微软雅黑" w:hAnsi="微软雅黑" w:eastAsia="微软雅黑" w:cs="微软雅黑"/>
                <w:color w:val="auto"/>
                <w:sz w:val="17"/>
                <w:szCs w:val="17"/>
                <w:highlight w:val="none"/>
              </w:rPr>
            </w:pPr>
            <w:r>
              <w:rPr>
                <w:rFonts w:ascii="微软雅黑" w:hAnsi="微软雅黑" w:eastAsia="微软雅黑" w:cs="微软雅黑"/>
                <w:color w:val="auto"/>
                <w:sz w:val="17"/>
                <w:szCs w:val="17"/>
                <w:highlight w:val="none"/>
              </w:rPr>
              <w:t>1</w:t>
            </w:r>
          </w:p>
        </w:tc>
        <w:tc>
          <w:tcPr>
            <w:tcW w:w="831" w:type="dxa"/>
            <w:vAlign w:val="top"/>
          </w:tcPr>
          <w:p w14:paraId="26C2BC4D">
            <w:pPr>
              <w:pStyle w:val="18"/>
              <w:rPr>
                <w:color w:val="auto"/>
                <w:highlight w:val="none"/>
              </w:rPr>
            </w:pPr>
          </w:p>
        </w:tc>
        <w:tc>
          <w:tcPr>
            <w:tcW w:w="930" w:type="dxa"/>
            <w:vAlign w:val="top"/>
          </w:tcPr>
          <w:p w14:paraId="7923A136">
            <w:pPr>
              <w:pStyle w:val="18"/>
              <w:rPr>
                <w:color w:val="auto"/>
                <w:highlight w:val="none"/>
              </w:rPr>
            </w:pPr>
          </w:p>
        </w:tc>
        <w:tc>
          <w:tcPr>
            <w:tcW w:w="931" w:type="dxa"/>
            <w:vAlign w:val="top"/>
          </w:tcPr>
          <w:p w14:paraId="26301E43">
            <w:pPr>
              <w:pStyle w:val="18"/>
              <w:rPr>
                <w:color w:val="auto"/>
                <w:highlight w:val="none"/>
              </w:rPr>
            </w:pPr>
          </w:p>
        </w:tc>
        <w:tc>
          <w:tcPr>
            <w:tcW w:w="900" w:type="dxa"/>
            <w:vAlign w:val="top"/>
          </w:tcPr>
          <w:p w14:paraId="4933FDCD">
            <w:pPr>
              <w:pStyle w:val="18"/>
              <w:rPr>
                <w:color w:val="auto"/>
                <w:highlight w:val="none"/>
              </w:rPr>
            </w:pPr>
          </w:p>
        </w:tc>
        <w:tc>
          <w:tcPr>
            <w:tcW w:w="1065" w:type="dxa"/>
            <w:vAlign w:val="top"/>
          </w:tcPr>
          <w:p w14:paraId="3EF98731">
            <w:pPr>
              <w:pStyle w:val="18"/>
              <w:rPr>
                <w:color w:val="auto"/>
                <w:highlight w:val="none"/>
              </w:rPr>
            </w:pPr>
          </w:p>
        </w:tc>
        <w:tc>
          <w:tcPr>
            <w:tcW w:w="854" w:type="dxa"/>
            <w:vAlign w:val="top"/>
          </w:tcPr>
          <w:p w14:paraId="5B7AD8AC">
            <w:pPr>
              <w:pStyle w:val="18"/>
              <w:rPr>
                <w:color w:val="auto"/>
                <w:highlight w:val="none"/>
              </w:rPr>
            </w:pPr>
          </w:p>
        </w:tc>
        <w:tc>
          <w:tcPr>
            <w:tcW w:w="1201" w:type="dxa"/>
            <w:vAlign w:val="top"/>
          </w:tcPr>
          <w:p w14:paraId="5C0FBBBF">
            <w:pPr>
              <w:pStyle w:val="18"/>
              <w:rPr>
                <w:color w:val="auto"/>
                <w:highlight w:val="none"/>
              </w:rPr>
            </w:pPr>
          </w:p>
        </w:tc>
        <w:tc>
          <w:tcPr>
            <w:tcW w:w="846" w:type="dxa"/>
            <w:vAlign w:val="top"/>
          </w:tcPr>
          <w:p w14:paraId="465BC053">
            <w:pPr>
              <w:pStyle w:val="18"/>
              <w:rPr>
                <w:color w:val="auto"/>
                <w:highlight w:val="none"/>
              </w:rPr>
            </w:pPr>
          </w:p>
        </w:tc>
        <w:tc>
          <w:tcPr>
            <w:tcW w:w="916" w:type="dxa"/>
            <w:vAlign w:val="top"/>
          </w:tcPr>
          <w:p w14:paraId="0EE868EA">
            <w:pPr>
              <w:pStyle w:val="18"/>
              <w:rPr>
                <w:color w:val="auto"/>
                <w:highlight w:val="none"/>
              </w:rPr>
            </w:pPr>
          </w:p>
        </w:tc>
        <w:tc>
          <w:tcPr>
            <w:tcW w:w="1142" w:type="dxa"/>
            <w:vAlign w:val="top"/>
          </w:tcPr>
          <w:p w14:paraId="0F60CFE9">
            <w:pPr>
              <w:pStyle w:val="18"/>
              <w:rPr>
                <w:color w:val="auto"/>
                <w:highlight w:val="none"/>
              </w:rPr>
            </w:pPr>
          </w:p>
        </w:tc>
        <w:tc>
          <w:tcPr>
            <w:tcW w:w="1142" w:type="dxa"/>
            <w:vAlign w:val="top"/>
          </w:tcPr>
          <w:p w14:paraId="65AFB037">
            <w:pPr>
              <w:pStyle w:val="18"/>
              <w:rPr>
                <w:color w:val="auto"/>
                <w:highlight w:val="none"/>
              </w:rPr>
            </w:pPr>
          </w:p>
        </w:tc>
        <w:tc>
          <w:tcPr>
            <w:tcW w:w="2777" w:type="dxa"/>
            <w:vAlign w:val="top"/>
          </w:tcPr>
          <w:p w14:paraId="69459FE0">
            <w:pPr>
              <w:pStyle w:val="18"/>
              <w:rPr>
                <w:color w:val="auto"/>
                <w:highlight w:val="none"/>
              </w:rPr>
            </w:pPr>
          </w:p>
        </w:tc>
      </w:tr>
      <w:tr w14:paraId="04B8807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3" w:hRule="atLeast"/>
        </w:trPr>
        <w:tc>
          <w:tcPr>
            <w:tcW w:w="607" w:type="dxa"/>
            <w:vAlign w:val="top"/>
          </w:tcPr>
          <w:p w14:paraId="68FE8A29">
            <w:pPr>
              <w:spacing w:before="164" w:line="180" w:lineRule="auto"/>
              <w:ind w:left="262"/>
              <w:rPr>
                <w:rFonts w:ascii="微软雅黑" w:hAnsi="微软雅黑" w:eastAsia="微软雅黑" w:cs="微软雅黑"/>
                <w:color w:val="auto"/>
                <w:sz w:val="17"/>
                <w:szCs w:val="17"/>
                <w:highlight w:val="none"/>
              </w:rPr>
            </w:pPr>
            <w:r>
              <w:rPr>
                <w:rFonts w:ascii="微软雅黑" w:hAnsi="微软雅黑" w:eastAsia="微软雅黑" w:cs="微软雅黑"/>
                <w:color w:val="auto"/>
                <w:sz w:val="17"/>
                <w:szCs w:val="17"/>
                <w:highlight w:val="none"/>
              </w:rPr>
              <w:t>2</w:t>
            </w:r>
          </w:p>
        </w:tc>
        <w:tc>
          <w:tcPr>
            <w:tcW w:w="831" w:type="dxa"/>
            <w:vAlign w:val="top"/>
          </w:tcPr>
          <w:p w14:paraId="2FCE90BE">
            <w:pPr>
              <w:pStyle w:val="18"/>
              <w:rPr>
                <w:color w:val="auto"/>
                <w:highlight w:val="none"/>
              </w:rPr>
            </w:pPr>
          </w:p>
        </w:tc>
        <w:tc>
          <w:tcPr>
            <w:tcW w:w="930" w:type="dxa"/>
            <w:vAlign w:val="top"/>
          </w:tcPr>
          <w:p w14:paraId="1404BD8C">
            <w:pPr>
              <w:pStyle w:val="18"/>
              <w:rPr>
                <w:color w:val="auto"/>
                <w:highlight w:val="none"/>
              </w:rPr>
            </w:pPr>
          </w:p>
        </w:tc>
        <w:tc>
          <w:tcPr>
            <w:tcW w:w="931" w:type="dxa"/>
            <w:vAlign w:val="top"/>
          </w:tcPr>
          <w:p w14:paraId="452C9285">
            <w:pPr>
              <w:pStyle w:val="18"/>
              <w:rPr>
                <w:color w:val="auto"/>
                <w:highlight w:val="none"/>
              </w:rPr>
            </w:pPr>
          </w:p>
        </w:tc>
        <w:tc>
          <w:tcPr>
            <w:tcW w:w="900" w:type="dxa"/>
            <w:vAlign w:val="top"/>
          </w:tcPr>
          <w:p w14:paraId="3E3C4F62">
            <w:pPr>
              <w:pStyle w:val="18"/>
              <w:rPr>
                <w:color w:val="auto"/>
                <w:highlight w:val="none"/>
              </w:rPr>
            </w:pPr>
          </w:p>
        </w:tc>
        <w:tc>
          <w:tcPr>
            <w:tcW w:w="1065" w:type="dxa"/>
            <w:vAlign w:val="top"/>
          </w:tcPr>
          <w:p w14:paraId="1016CE24">
            <w:pPr>
              <w:pStyle w:val="18"/>
              <w:rPr>
                <w:color w:val="auto"/>
                <w:highlight w:val="none"/>
              </w:rPr>
            </w:pPr>
          </w:p>
        </w:tc>
        <w:tc>
          <w:tcPr>
            <w:tcW w:w="854" w:type="dxa"/>
            <w:vAlign w:val="top"/>
          </w:tcPr>
          <w:p w14:paraId="6127D75B">
            <w:pPr>
              <w:pStyle w:val="18"/>
              <w:rPr>
                <w:color w:val="auto"/>
                <w:highlight w:val="none"/>
              </w:rPr>
            </w:pPr>
          </w:p>
        </w:tc>
        <w:tc>
          <w:tcPr>
            <w:tcW w:w="1201" w:type="dxa"/>
            <w:vAlign w:val="top"/>
          </w:tcPr>
          <w:p w14:paraId="31EA91EC">
            <w:pPr>
              <w:pStyle w:val="18"/>
              <w:rPr>
                <w:color w:val="auto"/>
                <w:highlight w:val="none"/>
              </w:rPr>
            </w:pPr>
          </w:p>
        </w:tc>
        <w:tc>
          <w:tcPr>
            <w:tcW w:w="846" w:type="dxa"/>
            <w:vAlign w:val="top"/>
          </w:tcPr>
          <w:p w14:paraId="1B720515">
            <w:pPr>
              <w:pStyle w:val="18"/>
              <w:rPr>
                <w:color w:val="auto"/>
                <w:highlight w:val="none"/>
              </w:rPr>
            </w:pPr>
          </w:p>
        </w:tc>
        <w:tc>
          <w:tcPr>
            <w:tcW w:w="916" w:type="dxa"/>
            <w:vAlign w:val="top"/>
          </w:tcPr>
          <w:p w14:paraId="042B8959">
            <w:pPr>
              <w:pStyle w:val="18"/>
              <w:rPr>
                <w:color w:val="auto"/>
                <w:highlight w:val="none"/>
              </w:rPr>
            </w:pPr>
          </w:p>
        </w:tc>
        <w:tc>
          <w:tcPr>
            <w:tcW w:w="1142" w:type="dxa"/>
            <w:vAlign w:val="top"/>
          </w:tcPr>
          <w:p w14:paraId="7CB19F3A">
            <w:pPr>
              <w:pStyle w:val="18"/>
              <w:rPr>
                <w:color w:val="auto"/>
                <w:highlight w:val="none"/>
              </w:rPr>
            </w:pPr>
          </w:p>
        </w:tc>
        <w:tc>
          <w:tcPr>
            <w:tcW w:w="1142" w:type="dxa"/>
            <w:vAlign w:val="top"/>
          </w:tcPr>
          <w:p w14:paraId="55E245CC">
            <w:pPr>
              <w:pStyle w:val="18"/>
              <w:rPr>
                <w:color w:val="auto"/>
                <w:highlight w:val="none"/>
              </w:rPr>
            </w:pPr>
          </w:p>
        </w:tc>
        <w:tc>
          <w:tcPr>
            <w:tcW w:w="2777" w:type="dxa"/>
            <w:vAlign w:val="top"/>
          </w:tcPr>
          <w:p w14:paraId="4DC405FE">
            <w:pPr>
              <w:pStyle w:val="18"/>
              <w:rPr>
                <w:color w:val="auto"/>
                <w:highlight w:val="none"/>
              </w:rPr>
            </w:pPr>
          </w:p>
        </w:tc>
      </w:tr>
      <w:tr w14:paraId="3A98774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3" w:hRule="atLeast"/>
        </w:trPr>
        <w:tc>
          <w:tcPr>
            <w:tcW w:w="607" w:type="dxa"/>
            <w:vAlign w:val="top"/>
          </w:tcPr>
          <w:p w14:paraId="01604A83">
            <w:pPr>
              <w:spacing w:before="165" w:line="180" w:lineRule="auto"/>
              <w:ind w:left="264"/>
              <w:rPr>
                <w:rFonts w:ascii="微软雅黑" w:hAnsi="微软雅黑" w:eastAsia="微软雅黑" w:cs="微软雅黑"/>
                <w:color w:val="auto"/>
                <w:sz w:val="17"/>
                <w:szCs w:val="17"/>
                <w:highlight w:val="none"/>
              </w:rPr>
            </w:pPr>
            <w:r>
              <w:rPr>
                <w:rFonts w:ascii="微软雅黑" w:hAnsi="微软雅黑" w:eastAsia="微软雅黑" w:cs="微软雅黑"/>
                <w:color w:val="auto"/>
                <w:sz w:val="17"/>
                <w:szCs w:val="17"/>
                <w:highlight w:val="none"/>
              </w:rPr>
              <w:t>3</w:t>
            </w:r>
          </w:p>
        </w:tc>
        <w:tc>
          <w:tcPr>
            <w:tcW w:w="831" w:type="dxa"/>
            <w:vAlign w:val="top"/>
          </w:tcPr>
          <w:p w14:paraId="03237302">
            <w:pPr>
              <w:pStyle w:val="18"/>
              <w:rPr>
                <w:color w:val="auto"/>
                <w:highlight w:val="none"/>
              </w:rPr>
            </w:pPr>
          </w:p>
        </w:tc>
        <w:tc>
          <w:tcPr>
            <w:tcW w:w="930" w:type="dxa"/>
            <w:vAlign w:val="top"/>
          </w:tcPr>
          <w:p w14:paraId="214DDF17">
            <w:pPr>
              <w:pStyle w:val="18"/>
              <w:rPr>
                <w:color w:val="auto"/>
                <w:highlight w:val="none"/>
              </w:rPr>
            </w:pPr>
          </w:p>
        </w:tc>
        <w:tc>
          <w:tcPr>
            <w:tcW w:w="931" w:type="dxa"/>
            <w:vAlign w:val="top"/>
          </w:tcPr>
          <w:p w14:paraId="65207D4B">
            <w:pPr>
              <w:pStyle w:val="18"/>
              <w:rPr>
                <w:color w:val="auto"/>
                <w:highlight w:val="none"/>
              </w:rPr>
            </w:pPr>
          </w:p>
        </w:tc>
        <w:tc>
          <w:tcPr>
            <w:tcW w:w="900" w:type="dxa"/>
            <w:vAlign w:val="top"/>
          </w:tcPr>
          <w:p w14:paraId="4623BCE7">
            <w:pPr>
              <w:pStyle w:val="18"/>
              <w:rPr>
                <w:color w:val="auto"/>
                <w:highlight w:val="none"/>
              </w:rPr>
            </w:pPr>
          </w:p>
        </w:tc>
        <w:tc>
          <w:tcPr>
            <w:tcW w:w="1065" w:type="dxa"/>
            <w:vAlign w:val="top"/>
          </w:tcPr>
          <w:p w14:paraId="56BB0D76">
            <w:pPr>
              <w:pStyle w:val="18"/>
              <w:rPr>
                <w:color w:val="auto"/>
                <w:highlight w:val="none"/>
              </w:rPr>
            </w:pPr>
          </w:p>
        </w:tc>
        <w:tc>
          <w:tcPr>
            <w:tcW w:w="854" w:type="dxa"/>
            <w:vAlign w:val="top"/>
          </w:tcPr>
          <w:p w14:paraId="579C3DD8">
            <w:pPr>
              <w:pStyle w:val="18"/>
              <w:rPr>
                <w:color w:val="auto"/>
                <w:highlight w:val="none"/>
              </w:rPr>
            </w:pPr>
          </w:p>
        </w:tc>
        <w:tc>
          <w:tcPr>
            <w:tcW w:w="1201" w:type="dxa"/>
            <w:vAlign w:val="top"/>
          </w:tcPr>
          <w:p w14:paraId="4216DF0B">
            <w:pPr>
              <w:pStyle w:val="18"/>
              <w:rPr>
                <w:color w:val="auto"/>
                <w:highlight w:val="none"/>
              </w:rPr>
            </w:pPr>
          </w:p>
        </w:tc>
        <w:tc>
          <w:tcPr>
            <w:tcW w:w="846" w:type="dxa"/>
            <w:vAlign w:val="top"/>
          </w:tcPr>
          <w:p w14:paraId="7C959394">
            <w:pPr>
              <w:pStyle w:val="18"/>
              <w:rPr>
                <w:color w:val="auto"/>
                <w:highlight w:val="none"/>
              </w:rPr>
            </w:pPr>
          </w:p>
        </w:tc>
        <w:tc>
          <w:tcPr>
            <w:tcW w:w="916" w:type="dxa"/>
            <w:vAlign w:val="top"/>
          </w:tcPr>
          <w:p w14:paraId="2D7B8A52">
            <w:pPr>
              <w:pStyle w:val="18"/>
              <w:rPr>
                <w:color w:val="auto"/>
                <w:highlight w:val="none"/>
              </w:rPr>
            </w:pPr>
          </w:p>
        </w:tc>
        <w:tc>
          <w:tcPr>
            <w:tcW w:w="1142" w:type="dxa"/>
            <w:vAlign w:val="top"/>
          </w:tcPr>
          <w:p w14:paraId="3BFA4033">
            <w:pPr>
              <w:pStyle w:val="18"/>
              <w:rPr>
                <w:color w:val="auto"/>
                <w:highlight w:val="none"/>
              </w:rPr>
            </w:pPr>
          </w:p>
        </w:tc>
        <w:tc>
          <w:tcPr>
            <w:tcW w:w="1142" w:type="dxa"/>
            <w:vAlign w:val="top"/>
          </w:tcPr>
          <w:p w14:paraId="1BFCF040">
            <w:pPr>
              <w:pStyle w:val="18"/>
              <w:rPr>
                <w:color w:val="auto"/>
                <w:highlight w:val="none"/>
              </w:rPr>
            </w:pPr>
          </w:p>
        </w:tc>
        <w:tc>
          <w:tcPr>
            <w:tcW w:w="2777" w:type="dxa"/>
            <w:vAlign w:val="top"/>
          </w:tcPr>
          <w:p w14:paraId="537C7532">
            <w:pPr>
              <w:pStyle w:val="18"/>
              <w:rPr>
                <w:color w:val="auto"/>
                <w:highlight w:val="none"/>
              </w:rPr>
            </w:pPr>
          </w:p>
        </w:tc>
      </w:tr>
      <w:tr w14:paraId="49AAF97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4" w:hRule="atLeast"/>
        </w:trPr>
        <w:tc>
          <w:tcPr>
            <w:tcW w:w="607" w:type="dxa"/>
            <w:vAlign w:val="top"/>
          </w:tcPr>
          <w:p w14:paraId="0FFF82BA">
            <w:pPr>
              <w:spacing w:before="169" w:line="178" w:lineRule="auto"/>
              <w:ind w:left="253"/>
              <w:rPr>
                <w:rFonts w:ascii="微软雅黑" w:hAnsi="微软雅黑" w:eastAsia="微软雅黑" w:cs="微软雅黑"/>
                <w:color w:val="auto"/>
                <w:sz w:val="17"/>
                <w:szCs w:val="17"/>
                <w:highlight w:val="none"/>
              </w:rPr>
            </w:pPr>
            <w:r>
              <w:rPr>
                <w:rFonts w:ascii="微软雅黑" w:hAnsi="微软雅黑" w:eastAsia="微软雅黑" w:cs="微软雅黑"/>
                <w:color w:val="auto"/>
                <w:spacing w:val="4"/>
                <w:sz w:val="17"/>
                <w:szCs w:val="17"/>
                <w:highlight w:val="none"/>
              </w:rPr>
              <w:t>4</w:t>
            </w:r>
          </w:p>
        </w:tc>
        <w:tc>
          <w:tcPr>
            <w:tcW w:w="831" w:type="dxa"/>
            <w:vAlign w:val="top"/>
          </w:tcPr>
          <w:p w14:paraId="061BF9D0">
            <w:pPr>
              <w:pStyle w:val="18"/>
              <w:rPr>
                <w:color w:val="auto"/>
                <w:highlight w:val="none"/>
              </w:rPr>
            </w:pPr>
          </w:p>
        </w:tc>
        <w:tc>
          <w:tcPr>
            <w:tcW w:w="930" w:type="dxa"/>
            <w:vAlign w:val="top"/>
          </w:tcPr>
          <w:p w14:paraId="6BB5D964">
            <w:pPr>
              <w:pStyle w:val="18"/>
              <w:rPr>
                <w:color w:val="auto"/>
                <w:highlight w:val="none"/>
              </w:rPr>
            </w:pPr>
          </w:p>
        </w:tc>
        <w:tc>
          <w:tcPr>
            <w:tcW w:w="931" w:type="dxa"/>
            <w:vAlign w:val="top"/>
          </w:tcPr>
          <w:p w14:paraId="7B9E0ACC">
            <w:pPr>
              <w:pStyle w:val="18"/>
              <w:rPr>
                <w:color w:val="auto"/>
                <w:highlight w:val="none"/>
              </w:rPr>
            </w:pPr>
          </w:p>
        </w:tc>
        <w:tc>
          <w:tcPr>
            <w:tcW w:w="900" w:type="dxa"/>
            <w:vAlign w:val="top"/>
          </w:tcPr>
          <w:p w14:paraId="747757E9">
            <w:pPr>
              <w:pStyle w:val="18"/>
              <w:rPr>
                <w:color w:val="auto"/>
                <w:highlight w:val="none"/>
              </w:rPr>
            </w:pPr>
          </w:p>
        </w:tc>
        <w:tc>
          <w:tcPr>
            <w:tcW w:w="1065" w:type="dxa"/>
            <w:vAlign w:val="top"/>
          </w:tcPr>
          <w:p w14:paraId="1EDAD90D">
            <w:pPr>
              <w:pStyle w:val="18"/>
              <w:rPr>
                <w:color w:val="auto"/>
                <w:highlight w:val="none"/>
              </w:rPr>
            </w:pPr>
          </w:p>
        </w:tc>
        <w:tc>
          <w:tcPr>
            <w:tcW w:w="854" w:type="dxa"/>
            <w:vAlign w:val="top"/>
          </w:tcPr>
          <w:p w14:paraId="4DBC0D4A">
            <w:pPr>
              <w:pStyle w:val="18"/>
              <w:rPr>
                <w:color w:val="auto"/>
                <w:highlight w:val="none"/>
              </w:rPr>
            </w:pPr>
          </w:p>
        </w:tc>
        <w:tc>
          <w:tcPr>
            <w:tcW w:w="1201" w:type="dxa"/>
            <w:vAlign w:val="top"/>
          </w:tcPr>
          <w:p w14:paraId="3093CF82">
            <w:pPr>
              <w:pStyle w:val="18"/>
              <w:rPr>
                <w:color w:val="auto"/>
                <w:highlight w:val="none"/>
              </w:rPr>
            </w:pPr>
          </w:p>
        </w:tc>
        <w:tc>
          <w:tcPr>
            <w:tcW w:w="846" w:type="dxa"/>
            <w:vAlign w:val="top"/>
          </w:tcPr>
          <w:p w14:paraId="53B2A26B">
            <w:pPr>
              <w:pStyle w:val="18"/>
              <w:rPr>
                <w:color w:val="auto"/>
                <w:highlight w:val="none"/>
              </w:rPr>
            </w:pPr>
          </w:p>
        </w:tc>
        <w:tc>
          <w:tcPr>
            <w:tcW w:w="916" w:type="dxa"/>
            <w:vAlign w:val="top"/>
          </w:tcPr>
          <w:p w14:paraId="3079F792">
            <w:pPr>
              <w:pStyle w:val="18"/>
              <w:rPr>
                <w:color w:val="auto"/>
                <w:highlight w:val="none"/>
              </w:rPr>
            </w:pPr>
          </w:p>
        </w:tc>
        <w:tc>
          <w:tcPr>
            <w:tcW w:w="1142" w:type="dxa"/>
            <w:vAlign w:val="top"/>
          </w:tcPr>
          <w:p w14:paraId="37C70BE3">
            <w:pPr>
              <w:pStyle w:val="18"/>
              <w:rPr>
                <w:color w:val="auto"/>
                <w:highlight w:val="none"/>
              </w:rPr>
            </w:pPr>
          </w:p>
        </w:tc>
        <w:tc>
          <w:tcPr>
            <w:tcW w:w="1142" w:type="dxa"/>
            <w:vAlign w:val="top"/>
          </w:tcPr>
          <w:p w14:paraId="6DA92DE1">
            <w:pPr>
              <w:pStyle w:val="18"/>
              <w:rPr>
                <w:color w:val="auto"/>
                <w:highlight w:val="none"/>
              </w:rPr>
            </w:pPr>
          </w:p>
        </w:tc>
        <w:tc>
          <w:tcPr>
            <w:tcW w:w="2777" w:type="dxa"/>
            <w:vAlign w:val="top"/>
          </w:tcPr>
          <w:p w14:paraId="322DC462">
            <w:pPr>
              <w:pStyle w:val="18"/>
              <w:rPr>
                <w:color w:val="auto"/>
                <w:highlight w:val="none"/>
              </w:rPr>
            </w:pPr>
          </w:p>
        </w:tc>
      </w:tr>
      <w:tr w14:paraId="14839E3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3" w:hRule="atLeast"/>
        </w:trPr>
        <w:tc>
          <w:tcPr>
            <w:tcW w:w="607" w:type="dxa"/>
            <w:vAlign w:val="top"/>
          </w:tcPr>
          <w:p w14:paraId="67A588A9">
            <w:pPr>
              <w:spacing w:before="169" w:line="178" w:lineRule="auto"/>
              <w:ind w:left="267"/>
              <w:rPr>
                <w:rFonts w:ascii="微软雅黑" w:hAnsi="微软雅黑" w:eastAsia="微软雅黑" w:cs="微软雅黑"/>
                <w:color w:val="auto"/>
                <w:sz w:val="17"/>
                <w:szCs w:val="17"/>
                <w:highlight w:val="none"/>
              </w:rPr>
            </w:pPr>
            <w:r>
              <w:rPr>
                <w:rFonts w:ascii="微软雅黑" w:hAnsi="微软雅黑" w:eastAsia="微软雅黑" w:cs="微软雅黑"/>
                <w:color w:val="auto"/>
                <w:sz w:val="17"/>
                <w:szCs w:val="17"/>
                <w:highlight w:val="none"/>
              </w:rPr>
              <w:t>5</w:t>
            </w:r>
          </w:p>
        </w:tc>
        <w:tc>
          <w:tcPr>
            <w:tcW w:w="831" w:type="dxa"/>
            <w:vAlign w:val="top"/>
          </w:tcPr>
          <w:p w14:paraId="02567BE8">
            <w:pPr>
              <w:pStyle w:val="18"/>
              <w:rPr>
                <w:color w:val="auto"/>
                <w:highlight w:val="none"/>
              </w:rPr>
            </w:pPr>
          </w:p>
        </w:tc>
        <w:tc>
          <w:tcPr>
            <w:tcW w:w="930" w:type="dxa"/>
            <w:vAlign w:val="top"/>
          </w:tcPr>
          <w:p w14:paraId="3A85387D">
            <w:pPr>
              <w:pStyle w:val="18"/>
              <w:rPr>
                <w:color w:val="auto"/>
                <w:highlight w:val="none"/>
              </w:rPr>
            </w:pPr>
          </w:p>
        </w:tc>
        <w:tc>
          <w:tcPr>
            <w:tcW w:w="931" w:type="dxa"/>
            <w:vAlign w:val="top"/>
          </w:tcPr>
          <w:p w14:paraId="5C1BF6F8">
            <w:pPr>
              <w:pStyle w:val="18"/>
              <w:rPr>
                <w:color w:val="auto"/>
                <w:highlight w:val="none"/>
              </w:rPr>
            </w:pPr>
          </w:p>
        </w:tc>
        <w:tc>
          <w:tcPr>
            <w:tcW w:w="900" w:type="dxa"/>
            <w:vAlign w:val="top"/>
          </w:tcPr>
          <w:p w14:paraId="08BBBE72">
            <w:pPr>
              <w:pStyle w:val="18"/>
              <w:rPr>
                <w:color w:val="auto"/>
                <w:highlight w:val="none"/>
              </w:rPr>
            </w:pPr>
          </w:p>
        </w:tc>
        <w:tc>
          <w:tcPr>
            <w:tcW w:w="1065" w:type="dxa"/>
            <w:vAlign w:val="top"/>
          </w:tcPr>
          <w:p w14:paraId="767970B7">
            <w:pPr>
              <w:pStyle w:val="18"/>
              <w:rPr>
                <w:color w:val="auto"/>
                <w:highlight w:val="none"/>
              </w:rPr>
            </w:pPr>
          </w:p>
        </w:tc>
        <w:tc>
          <w:tcPr>
            <w:tcW w:w="854" w:type="dxa"/>
            <w:vAlign w:val="top"/>
          </w:tcPr>
          <w:p w14:paraId="45BAA02D">
            <w:pPr>
              <w:pStyle w:val="18"/>
              <w:rPr>
                <w:color w:val="auto"/>
                <w:highlight w:val="none"/>
              </w:rPr>
            </w:pPr>
          </w:p>
        </w:tc>
        <w:tc>
          <w:tcPr>
            <w:tcW w:w="1201" w:type="dxa"/>
            <w:vAlign w:val="top"/>
          </w:tcPr>
          <w:p w14:paraId="0AB09A5A">
            <w:pPr>
              <w:pStyle w:val="18"/>
              <w:rPr>
                <w:color w:val="auto"/>
                <w:highlight w:val="none"/>
              </w:rPr>
            </w:pPr>
          </w:p>
        </w:tc>
        <w:tc>
          <w:tcPr>
            <w:tcW w:w="846" w:type="dxa"/>
            <w:vAlign w:val="top"/>
          </w:tcPr>
          <w:p w14:paraId="41D9D45F">
            <w:pPr>
              <w:pStyle w:val="18"/>
              <w:rPr>
                <w:color w:val="auto"/>
                <w:highlight w:val="none"/>
              </w:rPr>
            </w:pPr>
          </w:p>
        </w:tc>
        <w:tc>
          <w:tcPr>
            <w:tcW w:w="916" w:type="dxa"/>
            <w:vAlign w:val="top"/>
          </w:tcPr>
          <w:p w14:paraId="59033AD1">
            <w:pPr>
              <w:pStyle w:val="18"/>
              <w:rPr>
                <w:color w:val="auto"/>
                <w:highlight w:val="none"/>
              </w:rPr>
            </w:pPr>
          </w:p>
        </w:tc>
        <w:tc>
          <w:tcPr>
            <w:tcW w:w="1142" w:type="dxa"/>
            <w:vAlign w:val="top"/>
          </w:tcPr>
          <w:p w14:paraId="15DCA80A">
            <w:pPr>
              <w:pStyle w:val="18"/>
              <w:rPr>
                <w:color w:val="auto"/>
                <w:highlight w:val="none"/>
              </w:rPr>
            </w:pPr>
          </w:p>
        </w:tc>
        <w:tc>
          <w:tcPr>
            <w:tcW w:w="1142" w:type="dxa"/>
            <w:vAlign w:val="top"/>
          </w:tcPr>
          <w:p w14:paraId="34D0D944">
            <w:pPr>
              <w:pStyle w:val="18"/>
              <w:rPr>
                <w:color w:val="auto"/>
                <w:highlight w:val="none"/>
              </w:rPr>
            </w:pPr>
          </w:p>
        </w:tc>
        <w:tc>
          <w:tcPr>
            <w:tcW w:w="2777" w:type="dxa"/>
            <w:vAlign w:val="top"/>
          </w:tcPr>
          <w:p w14:paraId="3FF2FB6F">
            <w:pPr>
              <w:pStyle w:val="18"/>
              <w:rPr>
                <w:color w:val="auto"/>
                <w:highlight w:val="none"/>
              </w:rPr>
            </w:pPr>
          </w:p>
        </w:tc>
      </w:tr>
      <w:tr w14:paraId="64C423D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4" w:hRule="atLeast"/>
        </w:trPr>
        <w:tc>
          <w:tcPr>
            <w:tcW w:w="607" w:type="dxa"/>
            <w:vAlign w:val="top"/>
          </w:tcPr>
          <w:p w14:paraId="72EF1C4F">
            <w:pPr>
              <w:spacing w:before="168" w:line="180" w:lineRule="auto"/>
              <w:ind w:left="262"/>
              <w:rPr>
                <w:rFonts w:ascii="微软雅黑" w:hAnsi="微软雅黑" w:eastAsia="微软雅黑" w:cs="微软雅黑"/>
                <w:color w:val="auto"/>
                <w:sz w:val="17"/>
                <w:szCs w:val="17"/>
                <w:highlight w:val="none"/>
              </w:rPr>
            </w:pPr>
            <w:r>
              <w:rPr>
                <w:rFonts w:ascii="微软雅黑" w:hAnsi="微软雅黑" w:eastAsia="微软雅黑" w:cs="微软雅黑"/>
                <w:color w:val="auto"/>
                <w:sz w:val="17"/>
                <w:szCs w:val="17"/>
                <w:highlight w:val="none"/>
              </w:rPr>
              <w:t>6</w:t>
            </w:r>
          </w:p>
        </w:tc>
        <w:tc>
          <w:tcPr>
            <w:tcW w:w="831" w:type="dxa"/>
            <w:vAlign w:val="top"/>
          </w:tcPr>
          <w:p w14:paraId="484F945E">
            <w:pPr>
              <w:pStyle w:val="18"/>
              <w:rPr>
                <w:color w:val="auto"/>
                <w:highlight w:val="none"/>
              </w:rPr>
            </w:pPr>
          </w:p>
        </w:tc>
        <w:tc>
          <w:tcPr>
            <w:tcW w:w="930" w:type="dxa"/>
            <w:vAlign w:val="top"/>
          </w:tcPr>
          <w:p w14:paraId="31432A59">
            <w:pPr>
              <w:pStyle w:val="18"/>
              <w:rPr>
                <w:color w:val="auto"/>
                <w:highlight w:val="none"/>
              </w:rPr>
            </w:pPr>
          </w:p>
        </w:tc>
        <w:tc>
          <w:tcPr>
            <w:tcW w:w="931" w:type="dxa"/>
            <w:vAlign w:val="top"/>
          </w:tcPr>
          <w:p w14:paraId="387F9219">
            <w:pPr>
              <w:pStyle w:val="18"/>
              <w:rPr>
                <w:color w:val="auto"/>
                <w:highlight w:val="none"/>
              </w:rPr>
            </w:pPr>
          </w:p>
        </w:tc>
        <w:tc>
          <w:tcPr>
            <w:tcW w:w="900" w:type="dxa"/>
            <w:vAlign w:val="top"/>
          </w:tcPr>
          <w:p w14:paraId="73C7E118">
            <w:pPr>
              <w:pStyle w:val="18"/>
              <w:rPr>
                <w:color w:val="auto"/>
                <w:highlight w:val="none"/>
              </w:rPr>
            </w:pPr>
          </w:p>
        </w:tc>
        <w:tc>
          <w:tcPr>
            <w:tcW w:w="1065" w:type="dxa"/>
            <w:vAlign w:val="top"/>
          </w:tcPr>
          <w:p w14:paraId="0E641DAD">
            <w:pPr>
              <w:pStyle w:val="18"/>
              <w:rPr>
                <w:color w:val="auto"/>
                <w:highlight w:val="none"/>
              </w:rPr>
            </w:pPr>
          </w:p>
        </w:tc>
        <w:tc>
          <w:tcPr>
            <w:tcW w:w="854" w:type="dxa"/>
            <w:vAlign w:val="top"/>
          </w:tcPr>
          <w:p w14:paraId="5C37D043">
            <w:pPr>
              <w:pStyle w:val="18"/>
              <w:rPr>
                <w:color w:val="auto"/>
                <w:highlight w:val="none"/>
              </w:rPr>
            </w:pPr>
          </w:p>
        </w:tc>
        <w:tc>
          <w:tcPr>
            <w:tcW w:w="1201" w:type="dxa"/>
            <w:vAlign w:val="top"/>
          </w:tcPr>
          <w:p w14:paraId="20026A5F">
            <w:pPr>
              <w:pStyle w:val="18"/>
              <w:rPr>
                <w:color w:val="auto"/>
                <w:highlight w:val="none"/>
              </w:rPr>
            </w:pPr>
          </w:p>
        </w:tc>
        <w:tc>
          <w:tcPr>
            <w:tcW w:w="846" w:type="dxa"/>
            <w:vAlign w:val="top"/>
          </w:tcPr>
          <w:p w14:paraId="08A9CE6F">
            <w:pPr>
              <w:pStyle w:val="18"/>
              <w:rPr>
                <w:color w:val="auto"/>
                <w:highlight w:val="none"/>
              </w:rPr>
            </w:pPr>
          </w:p>
        </w:tc>
        <w:tc>
          <w:tcPr>
            <w:tcW w:w="916" w:type="dxa"/>
            <w:vAlign w:val="top"/>
          </w:tcPr>
          <w:p w14:paraId="2E849B82">
            <w:pPr>
              <w:pStyle w:val="18"/>
              <w:rPr>
                <w:color w:val="auto"/>
                <w:highlight w:val="none"/>
              </w:rPr>
            </w:pPr>
          </w:p>
        </w:tc>
        <w:tc>
          <w:tcPr>
            <w:tcW w:w="1142" w:type="dxa"/>
            <w:vAlign w:val="top"/>
          </w:tcPr>
          <w:p w14:paraId="6F3F35AD">
            <w:pPr>
              <w:pStyle w:val="18"/>
              <w:rPr>
                <w:color w:val="auto"/>
                <w:highlight w:val="none"/>
              </w:rPr>
            </w:pPr>
          </w:p>
        </w:tc>
        <w:tc>
          <w:tcPr>
            <w:tcW w:w="1142" w:type="dxa"/>
            <w:vAlign w:val="top"/>
          </w:tcPr>
          <w:p w14:paraId="647F4DA2">
            <w:pPr>
              <w:pStyle w:val="18"/>
              <w:rPr>
                <w:color w:val="auto"/>
                <w:highlight w:val="none"/>
              </w:rPr>
            </w:pPr>
          </w:p>
        </w:tc>
        <w:tc>
          <w:tcPr>
            <w:tcW w:w="2777" w:type="dxa"/>
            <w:vAlign w:val="top"/>
          </w:tcPr>
          <w:p w14:paraId="75C91364">
            <w:pPr>
              <w:pStyle w:val="18"/>
              <w:rPr>
                <w:color w:val="auto"/>
                <w:highlight w:val="none"/>
              </w:rPr>
            </w:pPr>
          </w:p>
        </w:tc>
      </w:tr>
      <w:tr w14:paraId="7061D49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3" w:hRule="atLeast"/>
        </w:trPr>
        <w:tc>
          <w:tcPr>
            <w:tcW w:w="607" w:type="dxa"/>
            <w:vAlign w:val="top"/>
          </w:tcPr>
          <w:p w14:paraId="0AC56AFB">
            <w:pPr>
              <w:spacing w:before="171" w:line="178" w:lineRule="auto"/>
              <w:ind w:left="261"/>
              <w:rPr>
                <w:rFonts w:ascii="微软雅黑" w:hAnsi="微软雅黑" w:eastAsia="微软雅黑" w:cs="微软雅黑"/>
                <w:color w:val="auto"/>
                <w:sz w:val="17"/>
                <w:szCs w:val="17"/>
                <w:highlight w:val="none"/>
              </w:rPr>
            </w:pPr>
            <w:r>
              <w:rPr>
                <w:rFonts w:ascii="微软雅黑" w:hAnsi="微软雅黑" w:eastAsia="微软雅黑" w:cs="微软雅黑"/>
                <w:color w:val="auto"/>
                <w:sz w:val="17"/>
                <w:szCs w:val="17"/>
                <w:highlight w:val="none"/>
              </w:rPr>
              <w:t>7</w:t>
            </w:r>
          </w:p>
        </w:tc>
        <w:tc>
          <w:tcPr>
            <w:tcW w:w="831" w:type="dxa"/>
            <w:vAlign w:val="top"/>
          </w:tcPr>
          <w:p w14:paraId="7B672D33">
            <w:pPr>
              <w:pStyle w:val="18"/>
              <w:rPr>
                <w:color w:val="auto"/>
                <w:highlight w:val="none"/>
              </w:rPr>
            </w:pPr>
          </w:p>
        </w:tc>
        <w:tc>
          <w:tcPr>
            <w:tcW w:w="930" w:type="dxa"/>
            <w:vAlign w:val="top"/>
          </w:tcPr>
          <w:p w14:paraId="323DB554">
            <w:pPr>
              <w:pStyle w:val="18"/>
              <w:rPr>
                <w:color w:val="auto"/>
                <w:highlight w:val="none"/>
              </w:rPr>
            </w:pPr>
          </w:p>
        </w:tc>
        <w:tc>
          <w:tcPr>
            <w:tcW w:w="931" w:type="dxa"/>
            <w:vAlign w:val="top"/>
          </w:tcPr>
          <w:p w14:paraId="0185DB8F">
            <w:pPr>
              <w:pStyle w:val="18"/>
              <w:rPr>
                <w:color w:val="auto"/>
                <w:highlight w:val="none"/>
              </w:rPr>
            </w:pPr>
          </w:p>
        </w:tc>
        <w:tc>
          <w:tcPr>
            <w:tcW w:w="900" w:type="dxa"/>
            <w:vAlign w:val="top"/>
          </w:tcPr>
          <w:p w14:paraId="391A970B">
            <w:pPr>
              <w:pStyle w:val="18"/>
              <w:rPr>
                <w:color w:val="auto"/>
                <w:highlight w:val="none"/>
              </w:rPr>
            </w:pPr>
          </w:p>
        </w:tc>
        <w:tc>
          <w:tcPr>
            <w:tcW w:w="1065" w:type="dxa"/>
            <w:vAlign w:val="top"/>
          </w:tcPr>
          <w:p w14:paraId="35EE251D">
            <w:pPr>
              <w:pStyle w:val="18"/>
              <w:rPr>
                <w:color w:val="auto"/>
                <w:highlight w:val="none"/>
              </w:rPr>
            </w:pPr>
          </w:p>
        </w:tc>
        <w:tc>
          <w:tcPr>
            <w:tcW w:w="854" w:type="dxa"/>
            <w:vAlign w:val="top"/>
          </w:tcPr>
          <w:p w14:paraId="7C4CB9AB">
            <w:pPr>
              <w:pStyle w:val="18"/>
              <w:rPr>
                <w:color w:val="auto"/>
                <w:highlight w:val="none"/>
              </w:rPr>
            </w:pPr>
          </w:p>
        </w:tc>
        <w:tc>
          <w:tcPr>
            <w:tcW w:w="1201" w:type="dxa"/>
            <w:vAlign w:val="top"/>
          </w:tcPr>
          <w:p w14:paraId="5388876E">
            <w:pPr>
              <w:pStyle w:val="18"/>
              <w:rPr>
                <w:color w:val="auto"/>
                <w:highlight w:val="none"/>
              </w:rPr>
            </w:pPr>
          </w:p>
        </w:tc>
        <w:tc>
          <w:tcPr>
            <w:tcW w:w="846" w:type="dxa"/>
            <w:vAlign w:val="top"/>
          </w:tcPr>
          <w:p w14:paraId="18D08589">
            <w:pPr>
              <w:pStyle w:val="18"/>
              <w:rPr>
                <w:color w:val="auto"/>
                <w:highlight w:val="none"/>
              </w:rPr>
            </w:pPr>
          </w:p>
        </w:tc>
        <w:tc>
          <w:tcPr>
            <w:tcW w:w="916" w:type="dxa"/>
            <w:vAlign w:val="top"/>
          </w:tcPr>
          <w:p w14:paraId="19AFD248">
            <w:pPr>
              <w:pStyle w:val="18"/>
              <w:rPr>
                <w:color w:val="auto"/>
                <w:highlight w:val="none"/>
              </w:rPr>
            </w:pPr>
          </w:p>
        </w:tc>
        <w:tc>
          <w:tcPr>
            <w:tcW w:w="1142" w:type="dxa"/>
            <w:vAlign w:val="top"/>
          </w:tcPr>
          <w:p w14:paraId="287C5639">
            <w:pPr>
              <w:pStyle w:val="18"/>
              <w:rPr>
                <w:color w:val="auto"/>
                <w:highlight w:val="none"/>
              </w:rPr>
            </w:pPr>
          </w:p>
        </w:tc>
        <w:tc>
          <w:tcPr>
            <w:tcW w:w="1142" w:type="dxa"/>
            <w:vAlign w:val="top"/>
          </w:tcPr>
          <w:p w14:paraId="43F0140F">
            <w:pPr>
              <w:pStyle w:val="18"/>
              <w:rPr>
                <w:color w:val="auto"/>
                <w:highlight w:val="none"/>
              </w:rPr>
            </w:pPr>
          </w:p>
        </w:tc>
        <w:tc>
          <w:tcPr>
            <w:tcW w:w="2777" w:type="dxa"/>
            <w:vAlign w:val="top"/>
          </w:tcPr>
          <w:p w14:paraId="1003521E">
            <w:pPr>
              <w:pStyle w:val="18"/>
              <w:rPr>
                <w:color w:val="auto"/>
                <w:highlight w:val="none"/>
              </w:rPr>
            </w:pPr>
          </w:p>
        </w:tc>
      </w:tr>
      <w:tr w14:paraId="3361216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4" w:hRule="atLeast"/>
        </w:trPr>
        <w:tc>
          <w:tcPr>
            <w:tcW w:w="607" w:type="dxa"/>
            <w:vAlign w:val="top"/>
          </w:tcPr>
          <w:p w14:paraId="490BED51">
            <w:pPr>
              <w:spacing w:before="290" w:line="99" w:lineRule="exact"/>
              <w:ind w:left="249"/>
              <w:rPr>
                <w:rFonts w:ascii="微软雅黑" w:hAnsi="微软雅黑" w:eastAsia="微软雅黑" w:cs="微软雅黑"/>
                <w:color w:val="auto"/>
                <w:sz w:val="17"/>
                <w:szCs w:val="17"/>
                <w:highlight w:val="none"/>
              </w:rPr>
            </w:pPr>
            <w:r>
              <w:rPr>
                <w:rFonts w:ascii="微软雅黑" w:hAnsi="微软雅黑" w:eastAsia="微软雅黑" w:cs="微软雅黑"/>
                <w:color w:val="auto"/>
                <w:spacing w:val="-2"/>
                <w:position w:val="2"/>
                <w:sz w:val="17"/>
                <w:szCs w:val="17"/>
                <w:highlight w:val="none"/>
              </w:rPr>
              <w:t>...</w:t>
            </w:r>
          </w:p>
        </w:tc>
        <w:tc>
          <w:tcPr>
            <w:tcW w:w="831" w:type="dxa"/>
            <w:vAlign w:val="top"/>
          </w:tcPr>
          <w:p w14:paraId="127C334E">
            <w:pPr>
              <w:pStyle w:val="18"/>
              <w:rPr>
                <w:color w:val="auto"/>
                <w:highlight w:val="none"/>
              </w:rPr>
            </w:pPr>
          </w:p>
        </w:tc>
        <w:tc>
          <w:tcPr>
            <w:tcW w:w="930" w:type="dxa"/>
            <w:vAlign w:val="top"/>
          </w:tcPr>
          <w:p w14:paraId="294A6BE2">
            <w:pPr>
              <w:pStyle w:val="18"/>
              <w:rPr>
                <w:color w:val="auto"/>
                <w:highlight w:val="none"/>
              </w:rPr>
            </w:pPr>
          </w:p>
        </w:tc>
        <w:tc>
          <w:tcPr>
            <w:tcW w:w="931" w:type="dxa"/>
            <w:vAlign w:val="top"/>
          </w:tcPr>
          <w:p w14:paraId="46DC0490">
            <w:pPr>
              <w:pStyle w:val="18"/>
              <w:rPr>
                <w:color w:val="auto"/>
                <w:highlight w:val="none"/>
              </w:rPr>
            </w:pPr>
          </w:p>
        </w:tc>
        <w:tc>
          <w:tcPr>
            <w:tcW w:w="900" w:type="dxa"/>
            <w:vAlign w:val="top"/>
          </w:tcPr>
          <w:p w14:paraId="150F7EFB">
            <w:pPr>
              <w:pStyle w:val="18"/>
              <w:rPr>
                <w:color w:val="auto"/>
                <w:highlight w:val="none"/>
              </w:rPr>
            </w:pPr>
          </w:p>
        </w:tc>
        <w:tc>
          <w:tcPr>
            <w:tcW w:w="1065" w:type="dxa"/>
            <w:vAlign w:val="top"/>
          </w:tcPr>
          <w:p w14:paraId="3B2D8C5C">
            <w:pPr>
              <w:pStyle w:val="18"/>
              <w:rPr>
                <w:color w:val="auto"/>
                <w:highlight w:val="none"/>
              </w:rPr>
            </w:pPr>
          </w:p>
        </w:tc>
        <w:tc>
          <w:tcPr>
            <w:tcW w:w="854" w:type="dxa"/>
            <w:vAlign w:val="top"/>
          </w:tcPr>
          <w:p w14:paraId="06EA26FF">
            <w:pPr>
              <w:pStyle w:val="18"/>
              <w:rPr>
                <w:color w:val="auto"/>
                <w:highlight w:val="none"/>
              </w:rPr>
            </w:pPr>
          </w:p>
        </w:tc>
        <w:tc>
          <w:tcPr>
            <w:tcW w:w="1201" w:type="dxa"/>
            <w:vAlign w:val="top"/>
          </w:tcPr>
          <w:p w14:paraId="7FD43762">
            <w:pPr>
              <w:pStyle w:val="18"/>
              <w:rPr>
                <w:color w:val="auto"/>
                <w:highlight w:val="none"/>
              </w:rPr>
            </w:pPr>
          </w:p>
        </w:tc>
        <w:tc>
          <w:tcPr>
            <w:tcW w:w="846" w:type="dxa"/>
            <w:vAlign w:val="top"/>
          </w:tcPr>
          <w:p w14:paraId="4AE1AE49">
            <w:pPr>
              <w:pStyle w:val="18"/>
              <w:rPr>
                <w:color w:val="auto"/>
                <w:highlight w:val="none"/>
              </w:rPr>
            </w:pPr>
          </w:p>
        </w:tc>
        <w:tc>
          <w:tcPr>
            <w:tcW w:w="916" w:type="dxa"/>
            <w:vAlign w:val="top"/>
          </w:tcPr>
          <w:p w14:paraId="34E7C0CF">
            <w:pPr>
              <w:pStyle w:val="18"/>
              <w:rPr>
                <w:color w:val="auto"/>
                <w:highlight w:val="none"/>
              </w:rPr>
            </w:pPr>
          </w:p>
        </w:tc>
        <w:tc>
          <w:tcPr>
            <w:tcW w:w="1142" w:type="dxa"/>
            <w:vAlign w:val="top"/>
          </w:tcPr>
          <w:p w14:paraId="70BDE52B">
            <w:pPr>
              <w:pStyle w:val="18"/>
              <w:rPr>
                <w:color w:val="auto"/>
                <w:highlight w:val="none"/>
              </w:rPr>
            </w:pPr>
          </w:p>
        </w:tc>
        <w:tc>
          <w:tcPr>
            <w:tcW w:w="1142" w:type="dxa"/>
            <w:vAlign w:val="top"/>
          </w:tcPr>
          <w:p w14:paraId="6013D6C4">
            <w:pPr>
              <w:pStyle w:val="18"/>
              <w:rPr>
                <w:color w:val="auto"/>
                <w:highlight w:val="none"/>
              </w:rPr>
            </w:pPr>
          </w:p>
        </w:tc>
        <w:tc>
          <w:tcPr>
            <w:tcW w:w="2777" w:type="dxa"/>
            <w:vAlign w:val="top"/>
          </w:tcPr>
          <w:p w14:paraId="1093DB45">
            <w:pPr>
              <w:pStyle w:val="18"/>
              <w:rPr>
                <w:color w:val="auto"/>
                <w:highlight w:val="none"/>
              </w:rPr>
            </w:pPr>
          </w:p>
        </w:tc>
      </w:tr>
      <w:tr w14:paraId="2E840FD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3" w:hRule="atLeast"/>
        </w:trPr>
        <w:tc>
          <w:tcPr>
            <w:tcW w:w="607" w:type="dxa"/>
            <w:vAlign w:val="top"/>
          </w:tcPr>
          <w:p w14:paraId="691C50D2">
            <w:pPr>
              <w:pStyle w:val="18"/>
              <w:rPr>
                <w:color w:val="auto"/>
                <w:highlight w:val="none"/>
              </w:rPr>
            </w:pPr>
          </w:p>
        </w:tc>
        <w:tc>
          <w:tcPr>
            <w:tcW w:w="831" w:type="dxa"/>
            <w:vAlign w:val="top"/>
          </w:tcPr>
          <w:p w14:paraId="5E694241">
            <w:pPr>
              <w:pStyle w:val="18"/>
              <w:rPr>
                <w:color w:val="auto"/>
                <w:highlight w:val="none"/>
              </w:rPr>
            </w:pPr>
          </w:p>
        </w:tc>
        <w:tc>
          <w:tcPr>
            <w:tcW w:w="930" w:type="dxa"/>
            <w:vAlign w:val="top"/>
          </w:tcPr>
          <w:p w14:paraId="398468E7">
            <w:pPr>
              <w:pStyle w:val="18"/>
              <w:rPr>
                <w:color w:val="auto"/>
                <w:highlight w:val="none"/>
              </w:rPr>
            </w:pPr>
          </w:p>
        </w:tc>
        <w:tc>
          <w:tcPr>
            <w:tcW w:w="931" w:type="dxa"/>
            <w:vAlign w:val="top"/>
          </w:tcPr>
          <w:p w14:paraId="17BC7897">
            <w:pPr>
              <w:pStyle w:val="18"/>
              <w:rPr>
                <w:color w:val="auto"/>
                <w:highlight w:val="none"/>
              </w:rPr>
            </w:pPr>
          </w:p>
        </w:tc>
        <w:tc>
          <w:tcPr>
            <w:tcW w:w="900" w:type="dxa"/>
            <w:vAlign w:val="top"/>
          </w:tcPr>
          <w:p w14:paraId="11003DB2">
            <w:pPr>
              <w:pStyle w:val="18"/>
              <w:rPr>
                <w:color w:val="auto"/>
                <w:highlight w:val="none"/>
              </w:rPr>
            </w:pPr>
          </w:p>
        </w:tc>
        <w:tc>
          <w:tcPr>
            <w:tcW w:w="1065" w:type="dxa"/>
            <w:vAlign w:val="top"/>
          </w:tcPr>
          <w:p w14:paraId="03AD4B5A">
            <w:pPr>
              <w:pStyle w:val="18"/>
              <w:rPr>
                <w:color w:val="auto"/>
                <w:highlight w:val="none"/>
              </w:rPr>
            </w:pPr>
          </w:p>
        </w:tc>
        <w:tc>
          <w:tcPr>
            <w:tcW w:w="854" w:type="dxa"/>
            <w:vAlign w:val="top"/>
          </w:tcPr>
          <w:p w14:paraId="40344153">
            <w:pPr>
              <w:pStyle w:val="18"/>
              <w:rPr>
                <w:color w:val="auto"/>
                <w:highlight w:val="none"/>
              </w:rPr>
            </w:pPr>
          </w:p>
        </w:tc>
        <w:tc>
          <w:tcPr>
            <w:tcW w:w="1201" w:type="dxa"/>
            <w:vAlign w:val="top"/>
          </w:tcPr>
          <w:p w14:paraId="11AE61CB">
            <w:pPr>
              <w:pStyle w:val="18"/>
              <w:rPr>
                <w:color w:val="auto"/>
                <w:highlight w:val="none"/>
              </w:rPr>
            </w:pPr>
          </w:p>
        </w:tc>
        <w:tc>
          <w:tcPr>
            <w:tcW w:w="846" w:type="dxa"/>
            <w:vAlign w:val="top"/>
          </w:tcPr>
          <w:p w14:paraId="19BC7926">
            <w:pPr>
              <w:pStyle w:val="18"/>
              <w:rPr>
                <w:color w:val="auto"/>
                <w:highlight w:val="none"/>
              </w:rPr>
            </w:pPr>
          </w:p>
        </w:tc>
        <w:tc>
          <w:tcPr>
            <w:tcW w:w="916" w:type="dxa"/>
            <w:vAlign w:val="top"/>
          </w:tcPr>
          <w:p w14:paraId="323E3926">
            <w:pPr>
              <w:pStyle w:val="18"/>
              <w:rPr>
                <w:color w:val="auto"/>
                <w:highlight w:val="none"/>
              </w:rPr>
            </w:pPr>
          </w:p>
        </w:tc>
        <w:tc>
          <w:tcPr>
            <w:tcW w:w="1142" w:type="dxa"/>
            <w:vAlign w:val="top"/>
          </w:tcPr>
          <w:p w14:paraId="59FAC408">
            <w:pPr>
              <w:pStyle w:val="18"/>
              <w:rPr>
                <w:color w:val="auto"/>
                <w:highlight w:val="none"/>
              </w:rPr>
            </w:pPr>
          </w:p>
        </w:tc>
        <w:tc>
          <w:tcPr>
            <w:tcW w:w="1142" w:type="dxa"/>
            <w:vAlign w:val="top"/>
          </w:tcPr>
          <w:p w14:paraId="2FA225BB">
            <w:pPr>
              <w:pStyle w:val="18"/>
              <w:rPr>
                <w:color w:val="auto"/>
                <w:highlight w:val="none"/>
              </w:rPr>
            </w:pPr>
          </w:p>
        </w:tc>
        <w:tc>
          <w:tcPr>
            <w:tcW w:w="2777" w:type="dxa"/>
            <w:vAlign w:val="top"/>
          </w:tcPr>
          <w:p w14:paraId="37AF1917">
            <w:pPr>
              <w:pStyle w:val="18"/>
              <w:rPr>
                <w:color w:val="auto"/>
                <w:highlight w:val="none"/>
              </w:rPr>
            </w:pPr>
          </w:p>
        </w:tc>
      </w:tr>
      <w:tr w14:paraId="36DA47B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1" w:hRule="atLeast"/>
        </w:trPr>
        <w:tc>
          <w:tcPr>
            <w:tcW w:w="607" w:type="dxa"/>
            <w:vAlign w:val="top"/>
          </w:tcPr>
          <w:p w14:paraId="41026166">
            <w:pPr>
              <w:spacing w:before="158" w:line="190" w:lineRule="auto"/>
              <w:ind w:left="124"/>
              <w:rPr>
                <w:rFonts w:ascii="微软雅黑" w:hAnsi="微软雅黑" w:eastAsia="微软雅黑" w:cs="微软雅黑"/>
                <w:color w:val="auto"/>
                <w:sz w:val="17"/>
                <w:szCs w:val="17"/>
                <w:highlight w:val="none"/>
              </w:rPr>
            </w:pPr>
            <w:r>
              <w:rPr>
                <w:rFonts w:ascii="微软雅黑" w:hAnsi="微软雅黑" w:eastAsia="微软雅黑" w:cs="微软雅黑"/>
                <w:b/>
                <w:bCs/>
                <w:color w:val="auto"/>
                <w:spacing w:val="9"/>
                <w:sz w:val="17"/>
                <w:szCs w:val="17"/>
                <w:highlight w:val="none"/>
              </w:rPr>
              <w:t>合计</w:t>
            </w:r>
          </w:p>
        </w:tc>
        <w:tc>
          <w:tcPr>
            <w:tcW w:w="831" w:type="dxa"/>
            <w:vAlign w:val="top"/>
          </w:tcPr>
          <w:p w14:paraId="329052E2">
            <w:pPr>
              <w:pStyle w:val="18"/>
              <w:rPr>
                <w:color w:val="auto"/>
                <w:highlight w:val="none"/>
              </w:rPr>
            </w:pPr>
          </w:p>
        </w:tc>
        <w:tc>
          <w:tcPr>
            <w:tcW w:w="930" w:type="dxa"/>
            <w:vAlign w:val="top"/>
          </w:tcPr>
          <w:p w14:paraId="48074871">
            <w:pPr>
              <w:pStyle w:val="18"/>
              <w:rPr>
                <w:color w:val="auto"/>
                <w:highlight w:val="none"/>
              </w:rPr>
            </w:pPr>
          </w:p>
        </w:tc>
        <w:tc>
          <w:tcPr>
            <w:tcW w:w="931" w:type="dxa"/>
            <w:vAlign w:val="top"/>
          </w:tcPr>
          <w:p w14:paraId="5F8EDAF3">
            <w:pPr>
              <w:pStyle w:val="18"/>
              <w:rPr>
                <w:color w:val="auto"/>
                <w:highlight w:val="none"/>
              </w:rPr>
            </w:pPr>
          </w:p>
        </w:tc>
        <w:tc>
          <w:tcPr>
            <w:tcW w:w="900" w:type="dxa"/>
            <w:vAlign w:val="top"/>
          </w:tcPr>
          <w:p w14:paraId="4AFA9C22">
            <w:pPr>
              <w:pStyle w:val="18"/>
              <w:rPr>
                <w:color w:val="auto"/>
                <w:highlight w:val="none"/>
              </w:rPr>
            </w:pPr>
          </w:p>
        </w:tc>
        <w:tc>
          <w:tcPr>
            <w:tcW w:w="1065" w:type="dxa"/>
            <w:vAlign w:val="top"/>
          </w:tcPr>
          <w:p w14:paraId="5D52AB21">
            <w:pPr>
              <w:pStyle w:val="18"/>
              <w:rPr>
                <w:color w:val="auto"/>
                <w:highlight w:val="none"/>
              </w:rPr>
            </w:pPr>
          </w:p>
        </w:tc>
        <w:tc>
          <w:tcPr>
            <w:tcW w:w="854" w:type="dxa"/>
            <w:vAlign w:val="top"/>
          </w:tcPr>
          <w:p w14:paraId="56F735AE">
            <w:pPr>
              <w:pStyle w:val="18"/>
              <w:rPr>
                <w:color w:val="auto"/>
                <w:highlight w:val="none"/>
              </w:rPr>
            </w:pPr>
          </w:p>
        </w:tc>
        <w:tc>
          <w:tcPr>
            <w:tcW w:w="1201" w:type="dxa"/>
            <w:vAlign w:val="top"/>
          </w:tcPr>
          <w:p w14:paraId="2C180EAC">
            <w:pPr>
              <w:pStyle w:val="18"/>
              <w:rPr>
                <w:color w:val="auto"/>
                <w:highlight w:val="none"/>
              </w:rPr>
            </w:pPr>
          </w:p>
        </w:tc>
        <w:tc>
          <w:tcPr>
            <w:tcW w:w="846" w:type="dxa"/>
            <w:vAlign w:val="top"/>
          </w:tcPr>
          <w:p w14:paraId="1EBEC02E">
            <w:pPr>
              <w:pStyle w:val="18"/>
              <w:rPr>
                <w:color w:val="auto"/>
                <w:highlight w:val="none"/>
              </w:rPr>
            </w:pPr>
          </w:p>
        </w:tc>
        <w:tc>
          <w:tcPr>
            <w:tcW w:w="916" w:type="dxa"/>
            <w:vAlign w:val="top"/>
          </w:tcPr>
          <w:p w14:paraId="2CCA631D">
            <w:pPr>
              <w:pStyle w:val="18"/>
              <w:rPr>
                <w:color w:val="auto"/>
                <w:highlight w:val="none"/>
              </w:rPr>
            </w:pPr>
          </w:p>
        </w:tc>
        <w:tc>
          <w:tcPr>
            <w:tcW w:w="1142" w:type="dxa"/>
            <w:vAlign w:val="top"/>
          </w:tcPr>
          <w:p w14:paraId="75B66E6F">
            <w:pPr>
              <w:pStyle w:val="18"/>
              <w:rPr>
                <w:color w:val="auto"/>
                <w:highlight w:val="none"/>
              </w:rPr>
            </w:pPr>
          </w:p>
        </w:tc>
        <w:tc>
          <w:tcPr>
            <w:tcW w:w="1142" w:type="dxa"/>
            <w:vAlign w:val="top"/>
          </w:tcPr>
          <w:p w14:paraId="3AE24DB9">
            <w:pPr>
              <w:pStyle w:val="18"/>
              <w:rPr>
                <w:color w:val="auto"/>
                <w:highlight w:val="none"/>
              </w:rPr>
            </w:pPr>
          </w:p>
        </w:tc>
        <w:tc>
          <w:tcPr>
            <w:tcW w:w="2777" w:type="dxa"/>
            <w:vAlign w:val="top"/>
          </w:tcPr>
          <w:p w14:paraId="42BBC91C">
            <w:pPr>
              <w:pStyle w:val="18"/>
              <w:rPr>
                <w:color w:val="auto"/>
                <w:highlight w:val="none"/>
              </w:rPr>
            </w:pPr>
          </w:p>
        </w:tc>
      </w:tr>
    </w:tbl>
    <w:p w14:paraId="0AF4225D">
      <w:pPr>
        <w:pStyle w:val="4"/>
        <w:spacing w:before="46" w:line="534" w:lineRule="exact"/>
        <w:ind w:left="68"/>
        <w:rPr>
          <w:rFonts w:hint="default" w:ascii="宋体" w:hAnsi="宋体" w:eastAsia="宋体" w:cs="宋体"/>
          <w:color w:val="auto"/>
          <w:spacing w:val="8"/>
          <w:position w:val="10"/>
          <w:sz w:val="20"/>
          <w:szCs w:val="20"/>
          <w:highlight w:val="none"/>
          <w:lang w:val="en-US" w:eastAsia="zh-CN"/>
        </w:rPr>
      </w:pPr>
      <w:r>
        <w:rPr>
          <w:rFonts w:hint="eastAsia" w:ascii="宋体" w:hAnsi="宋体" w:eastAsia="宋体" w:cs="宋体"/>
          <w:color w:val="auto"/>
          <w:spacing w:val="3"/>
          <w:position w:val="29"/>
          <w:sz w:val="18"/>
          <w:szCs w:val="18"/>
          <w:highlight w:val="none"/>
        </w:rPr>
        <w:t>说明：供应商根据对账需求可增加表头内容，不得删减表头内</w:t>
      </w:r>
      <w:r>
        <w:rPr>
          <w:rFonts w:hint="eastAsia" w:ascii="宋体" w:hAnsi="宋体" w:eastAsia="宋体" w:cs="宋体"/>
          <w:color w:val="auto"/>
          <w:spacing w:val="2"/>
          <w:position w:val="29"/>
          <w:sz w:val="18"/>
          <w:szCs w:val="18"/>
          <w:highlight w:val="none"/>
        </w:rPr>
        <w:t>容。</w:t>
      </w:r>
    </w:p>
    <w:p w14:paraId="040E43A3">
      <w:pPr>
        <w:rPr>
          <w:rFonts w:hint="default" w:ascii="宋体" w:hAnsi="宋体" w:eastAsia="宋体" w:cs="宋体"/>
          <w:color w:val="auto"/>
          <w:spacing w:val="-5"/>
          <w:position w:val="-1"/>
          <w:sz w:val="24"/>
          <w:szCs w:val="24"/>
          <w:highlight w:val="none"/>
          <w:lang w:val="en-US" w:eastAsia="zh-CN"/>
        </w:rPr>
      </w:pPr>
      <w:r>
        <w:rPr>
          <w:rFonts w:hint="eastAsia" w:ascii="宋体" w:hAnsi="宋体" w:eastAsia="宋体" w:cs="宋体"/>
          <w:color w:val="auto"/>
          <w:spacing w:val="-5"/>
          <w:position w:val="-1"/>
          <w:sz w:val="24"/>
          <w:szCs w:val="24"/>
          <w:highlight w:val="none"/>
          <w:lang w:val="en-US" w:eastAsia="zh-CN"/>
        </w:rPr>
        <w:t>收货单位对账人员签收</w:t>
      </w:r>
      <w:r>
        <w:rPr>
          <w:rFonts w:hint="eastAsia" w:ascii="宋体" w:hAnsi="宋体" w:cs="宋体"/>
          <w:color w:val="auto"/>
          <w:spacing w:val="-5"/>
          <w:position w:val="-1"/>
          <w:sz w:val="24"/>
          <w:szCs w:val="24"/>
          <w:highlight w:val="none"/>
          <w:lang w:val="en-US" w:eastAsia="zh-CN"/>
        </w:rPr>
        <w:t xml:space="preserve">：                                                              </w:t>
      </w:r>
      <w:r>
        <w:rPr>
          <w:rFonts w:hint="eastAsia" w:ascii="宋体" w:hAnsi="宋体" w:eastAsia="宋体" w:cs="宋体"/>
          <w:color w:val="auto"/>
          <w:spacing w:val="-5"/>
          <w:position w:val="-1"/>
          <w:sz w:val="24"/>
          <w:szCs w:val="24"/>
          <w:highlight w:val="none"/>
          <w:lang w:val="en-US" w:eastAsia="zh-CN"/>
        </w:rPr>
        <w:t>供货单位签章：</w:t>
      </w:r>
    </w:p>
    <w:p w14:paraId="5BD1C896">
      <w:pPr>
        <w:rPr>
          <w:rFonts w:hint="eastAsia" w:ascii="宋体" w:hAnsi="宋体" w:cs="宋体"/>
          <w:color w:val="auto"/>
          <w:spacing w:val="-5"/>
          <w:position w:val="-1"/>
          <w:sz w:val="24"/>
          <w:szCs w:val="24"/>
          <w:highlight w:val="none"/>
          <w:lang w:val="en-US" w:eastAsia="zh-CN"/>
        </w:rPr>
      </w:pPr>
    </w:p>
    <w:p w14:paraId="338EAE32">
      <w:pPr>
        <w:rPr>
          <w:rFonts w:hint="default" w:ascii="宋体" w:hAnsi="宋体" w:cs="宋体"/>
          <w:color w:val="auto"/>
          <w:spacing w:val="-5"/>
          <w:position w:val="-1"/>
          <w:sz w:val="24"/>
          <w:szCs w:val="24"/>
          <w:highlight w:val="none"/>
          <w:lang w:val="en-US" w:eastAsia="zh-CN"/>
        </w:rPr>
        <w:sectPr>
          <w:footerReference r:id="rId7" w:type="default"/>
          <w:pgSz w:w="16838" w:h="11906" w:orient="landscape"/>
          <w:pgMar w:top="980" w:right="1134" w:bottom="958" w:left="850" w:header="737" w:footer="624" w:gutter="0"/>
          <w:pgBorders>
            <w:top w:val="none" w:sz="0" w:space="0"/>
            <w:left w:val="none" w:sz="0" w:space="0"/>
            <w:bottom w:val="none" w:sz="0" w:space="0"/>
            <w:right w:val="none" w:sz="0" w:space="0"/>
          </w:pgBorders>
          <w:pgNumType w:fmt="decimal" w:start="28"/>
          <w:cols w:space="720" w:num="1"/>
          <w:rtlGutter w:val="0"/>
          <w:docGrid w:type="lines" w:linePitch="312" w:charSpace="0"/>
        </w:sectPr>
      </w:pPr>
      <w:r>
        <w:rPr>
          <w:rFonts w:hint="eastAsia" w:ascii="宋体" w:hAnsi="宋体" w:cs="宋体"/>
          <w:color w:val="auto"/>
          <w:spacing w:val="-5"/>
          <w:position w:val="-1"/>
          <w:sz w:val="24"/>
          <w:szCs w:val="24"/>
          <w:highlight w:val="none"/>
          <w:lang w:val="en-US" w:eastAsia="zh-CN"/>
        </w:rPr>
        <w:t>日期：                                                                               日期：</w:t>
      </w:r>
    </w:p>
    <w:p w14:paraId="44E7BC78">
      <w:pPr>
        <w:jc w:val="both"/>
        <w:rPr>
          <w:rFonts w:hint="eastAsia" w:ascii="仿宋" w:hAnsi="仿宋" w:eastAsia="仿宋" w:cs="仿宋"/>
          <w:b/>
          <w:bCs/>
          <w:color w:val="auto"/>
          <w:sz w:val="44"/>
          <w:szCs w:val="44"/>
          <w:highlight w:val="none"/>
          <w:lang w:val="en-US" w:eastAsia="zh-CN"/>
        </w:rPr>
      </w:pPr>
    </w:p>
    <w:p w14:paraId="336FECD8">
      <w:pPr>
        <w:pStyle w:val="4"/>
        <w:spacing w:before="189" w:line="222" w:lineRule="auto"/>
        <w:ind w:right="5"/>
        <w:jc w:val="right"/>
        <w:rPr>
          <w:rFonts w:hint="eastAsia" w:eastAsia="仿宋"/>
          <w:color w:val="auto"/>
          <w:sz w:val="43"/>
          <w:szCs w:val="43"/>
          <w:highlight w:val="none"/>
          <w:lang w:eastAsia="zh-CN"/>
        </w:rPr>
      </w:pPr>
      <w:r>
        <w:rPr>
          <w:color w:val="auto"/>
          <w:highlight w:val="none"/>
        </w:rPr>
        <mc:AlternateContent>
          <mc:Choice Requires="wps">
            <w:drawing>
              <wp:anchor distT="0" distB="0" distL="114300" distR="114300" simplePos="0" relativeHeight="251662336" behindDoc="0" locked="0" layoutInCell="0" allowOverlap="1">
                <wp:simplePos x="0" y="0"/>
                <wp:positionH relativeFrom="page">
                  <wp:posOffset>9984105</wp:posOffset>
                </wp:positionH>
                <wp:positionV relativeFrom="page">
                  <wp:posOffset>3413760</wp:posOffset>
                </wp:positionV>
                <wp:extent cx="184150" cy="2689225"/>
                <wp:effectExtent l="0" t="0" r="0" b="0"/>
                <wp:wrapNone/>
                <wp:docPr id="40" name="文本框 40"/>
                <wp:cNvGraphicFramePr/>
                <a:graphic xmlns:a="http://schemas.openxmlformats.org/drawingml/2006/main">
                  <a:graphicData uri="http://schemas.microsoft.com/office/word/2010/wordprocessingShape">
                    <wps:wsp>
                      <wps:cNvSpPr txBox="1"/>
                      <wps:spPr>
                        <a:xfrm>
                          <a:off x="0" y="0"/>
                          <a:ext cx="184150" cy="2689225"/>
                        </a:xfrm>
                        <a:prstGeom prst="rect">
                          <a:avLst/>
                        </a:prstGeom>
                        <a:noFill/>
                        <a:ln>
                          <a:noFill/>
                        </a:ln>
                      </wps:spPr>
                      <wps:txbx>
                        <w:txbxContent>
                          <w:p w14:paraId="66F7437F">
                            <w:pPr>
                              <w:pStyle w:val="4"/>
                              <w:spacing w:before="20" w:line="224" w:lineRule="auto"/>
                              <w:ind w:left="20"/>
                              <w:rPr>
                                <w:rFonts w:hint="eastAsia" w:ascii="宋体" w:hAnsi="宋体" w:eastAsia="宋体" w:cs="宋体"/>
                                <w:sz w:val="20"/>
                                <w:szCs w:val="20"/>
                              </w:rPr>
                            </w:pPr>
                            <w:r>
                              <w:rPr>
                                <w:rFonts w:hint="eastAsia" w:ascii="宋体" w:hAnsi="宋体" w:eastAsia="宋体" w:cs="宋体"/>
                                <w:spacing w:val="14"/>
                                <w:sz w:val="20"/>
                                <w:szCs w:val="20"/>
                              </w:rPr>
                              <w:t>一 存根（白）二 财务（红）三 顾客（绿）</w:t>
                            </w:r>
                          </w:p>
                        </w:txbxContent>
                      </wps:txbx>
                      <wps:bodyPr vert="eaVert" lIns="0" tIns="0" rIns="0" bIns="0" upright="1"/>
                    </wps:wsp>
                  </a:graphicData>
                </a:graphic>
              </wp:anchor>
            </w:drawing>
          </mc:Choice>
          <mc:Fallback>
            <w:pict>
              <v:shape id="_x0000_s1026" o:spid="_x0000_s1026" o:spt="202" type="#_x0000_t202" style="position:absolute;left:0pt;margin-left:786.15pt;margin-top:268.8pt;height:211.75pt;width:14.5pt;mso-position-horizontal-relative:page;mso-position-vertical-relative:page;z-index:251662336;mso-width-relative:page;mso-height-relative:page;" filled="f" stroked="f" coordsize="21600,21600" o:allowincell="f" o:gfxdata="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">
                <v:fill on="f" focussize="0,0"/>
                <v:stroke on="f"/>
                <v:imagedata o:title=""/>
                <o:lock v:ext="edit" aspectratio="f"/>
                <v:textbox inset="0mm,0mm,0mm,0mm" style="layout-flow:vertical-ideographic;">
                  <w:txbxContent>
                    <w:p w14:paraId="66F7437F">
                      <w:pPr>
                        <w:pStyle w:val="4"/>
                        <w:spacing w:before="20" w:line="224" w:lineRule="auto"/>
                        <w:ind w:left="20"/>
                        <w:rPr>
                          <w:rFonts w:hint="eastAsia" w:ascii="宋体" w:hAnsi="宋体" w:eastAsia="宋体" w:cs="宋体"/>
                          <w:sz w:val="20"/>
                          <w:szCs w:val="20"/>
                        </w:rPr>
                      </w:pPr>
                      <w:r>
                        <w:rPr>
                          <w:rFonts w:hint="eastAsia" w:ascii="宋体" w:hAnsi="宋体" w:eastAsia="宋体" w:cs="宋体"/>
                          <w:spacing w:val="14"/>
                          <w:sz w:val="20"/>
                          <w:szCs w:val="20"/>
                        </w:rPr>
                        <w:t>一 存根（白）二 财务（红）三 顾客（绿）</w:t>
                      </w:r>
                    </w:p>
                  </w:txbxContent>
                </v:textbox>
              </v:shape>
            </w:pict>
          </mc:Fallback>
        </mc:AlternateContent>
      </w:r>
      <w:r>
        <w:rPr>
          <w:color w:val="auto"/>
          <w:highlight w:val="none"/>
        </w:rPr>
        <w:drawing>
          <wp:anchor distT="0" distB="0" distL="114300" distR="114300" simplePos="0" relativeHeight="251661312" behindDoc="0" locked="0" layoutInCell="0" allowOverlap="1">
            <wp:simplePos x="0" y="0"/>
            <wp:positionH relativeFrom="page">
              <wp:posOffset>2353945</wp:posOffset>
            </wp:positionH>
            <wp:positionV relativeFrom="page">
              <wp:posOffset>1151890</wp:posOffset>
            </wp:positionV>
            <wp:extent cx="5977255" cy="673735"/>
            <wp:effectExtent l="0" t="0" r="4445" b="12065"/>
            <wp:wrapNone/>
            <wp:docPr id="38" name="IM 2"/>
            <wp:cNvGraphicFramePr/>
            <a:graphic xmlns:a="http://schemas.openxmlformats.org/drawingml/2006/main">
              <a:graphicData uri="http://schemas.openxmlformats.org/drawingml/2006/picture">
                <pic:pic xmlns:pic="http://schemas.openxmlformats.org/drawingml/2006/picture">
                  <pic:nvPicPr>
                    <pic:cNvPr id="38" name="IM 2"/>
                    <pic:cNvPicPr/>
                  </pic:nvPicPr>
                  <pic:blipFill>
                    <a:blip r:embed="rId19"/>
                    <a:stretch>
                      <a:fillRect/>
                    </a:stretch>
                  </pic:blipFill>
                  <pic:spPr>
                    <a:xfrm>
                      <a:off x="0" y="0"/>
                      <a:ext cx="5977255" cy="673735"/>
                    </a:xfrm>
                    <a:prstGeom prst="rect">
                      <a:avLst/>
                    </a:prstGeom>
                    <a:noFill/>
                    <a:ln>
                      <a:noFill/>
                    </a:ln>
                  </pic:spPr>
                </pic:pic>
              </a:graphicData>
            </a:graphic>
          </wp:anchor>
        </w:drawing>
      </w:r>
      <w:r>
        <w:rPr>
          <w:color w:val="auto"/>
          <w:spacing w:val="-8"/>
          <w:sz w:val="43"/>
          <w:szCs w:val="43"/>
          <w:highlight w:val="none"/>
        </w:rPr>
        <w:t>附件</w:t>
      </w:r>
      <w:r>
        <w:rPr>
          <w:rFonts w:hint="eastAsia"/>
          <w:color w:val="auto"/>
          <w:spacing w:val="-8"/>
          <w:sz w:val="43"/>
          <w:szCs w:val="43"/>
          <w:highlight w:val="none"/>
          <w:lang w:val="en-US" w:eastAsia="zh-CN"/>
        </w:rPr>
        <w:t>七</w:t>
      </w:r>
    </w:p>
    <w:p w14:paraId="5F3F34ED">
      <w:pPr>
        <w:spacing w:before="322" w:line="181" w:lineRule="auto"/>
        <w:ind w:left="13161"/>
        <w:rPr>
          <w:rFonts w:ascii="Calibri" w:hAnsi="Calibri" w:eastAsia="Calibri" w:cs="Calibri"/>
          <w:color w:val="auto"/>
          <w:sz w:val="30"/>
          <w:szCs w:val="30"/>
          <w:highlight w:val="none"/>
        </w:rPr>
      </w:pPr>
      <w:r>
        <w:rPr>
          <w:rFonts w:ascii="Calibri" w:hAnsi="Calibri" w:eastAsia="Calibri" w:cs="Calibri"/>
          <w:b/>
          <w:bCs/>
          <w:color w:val="auto"/>
          <w:spacing w:val="-3"/>
          <w:sz w:val="30"/>
          <w:szCs w:val="30"/>
          <w:highlight w:val="none"/>
        </w:rPr>
        <w:t>No.0000001</w:t>
      </w:r>
    </w:p>
    <w:p w14:paraId="5A4FE616">
      <w:pPr>
        <w:spacing w:line="308" w:lineRule="auto"/>
        <w:rPr>
          <w:rFonts w:ascii="Arial" w:eastAsia="宋体" w:cs="Times New Roman"/>
          <w:color w:val="auto"/>
          <w:sz w:val="21"/>
          <w:highlight w:val="none"/>
        </w:rPr>
      </w:pPr>
    </w:p>
    <w:p w14:paraId="062A7A6B">
      <w:pPr>
        <w:spacing w:line="309" w:lineRule="auto"/>
        <w:rPr>
          <w:rFonts w:ascii="Arial" w:eastAsia="宋体" w:cs="Times New Roman"/>
          <w:color w:val="auto"/>
          <w:sz w:val="21"/>
          <w:highlight w:val="none"/>
        </w:rPr>
      </w:pPr>
    </w:p>
    <w:p w14:paraId="3DA64C9A">
      <w:pPr>
        <w:kinsoku w:val="0"/>
        <w:autoSpaceDE w:val="0"/>
        <w:autoSpaceDN w:val="0"/>
        <w:adjustRightInd w:val="0"/>
        <w:snapToGrid w:val="0"/>
        <w:spacing w:before="114" w:line="219" w:lineRule="auto"/>
        <w:ind w:left="6389"/>
        <w:jc w:val="left"/>
        <w:textAlignment w:val="baseline"/>
        <w:outlineLvl w:val="0"/>
        <w:rPr>
          <w:rFonts w:ascii="宋体" w:hAnsi="宋体" w:eastAsia="宋体" w:cs="宋体"/>
          <w:snapToGrid w:val="0"/>
          <w:color w:val="auto"/>
          <w:kern w:val="0"/>
          <w:sz w:val="35"/>
          <w:szCs w:val="35"/>
          <w:highlight w:val="none"/>
          <w:lang w:val="en-US" w:eastAsia="en-US" w:bidi="ar-SA"/>
        </w:rPr>
      </w:pPr>
      <w:bookmarkStart w:id="242" w:name="_Toc5821"/>
      <w:bookmarkStart w:id="243" w:name="_Toc16275"/>
      <w:bookmarkStart w:id="244" w:name="_Toc27562"/>
      <w:bookmarkStart w:id="245" w:name="_Toc30334"/>
      <w:bookmarkStart w:id="246" w:name="_Toc1930"/>
      <w:bookmarkStart w:id="247" w:name="_Toc22751"/>
      <w:bookmarkStart w:id="248" w:name="_Toc20393"/>
      <w:bookmarkStart w:id="249" w:name="_Toc23603"/>
      <w:bookmarkStart w:id="250" w:name="_Toc30702"/>
      <w:bookmarkStart w:id="251" w:name="_Toc25728"/>
      <w:bookmarkStart w:id="252" w:name="_Toc3420"/>
      <w:r>
        <w:rPr>
          <w:rFonts w:ascii="宋体" w:hAnsi="宋体" w:eastAsia="宋体" w:cs="宋体"/>
          <w:snapToGrid w:val="0"/>
          <w:color w:val="auto"/>
          <w:spacing w:val="-12"/>
          <w:kern w:val="0"/>
          <w:sz w:val="35"/>
          <w:szCs w:val="35"/>
          <w:highlight w:val="none"/>
          <w:lang w:val="en-US" w:eastAsia="en-US" w:bidi="ar-SA"/>
        </w:rPr>
        <w:t>物</w:t>
      </w:r>
      <w:r>
        <w:rPr>
          <w:rFonts w:ascii="宋体" w:hAnsi="宋体" w:eastAsia="宋体" w:cs="宋体"/>
          <w:snapToGrid w:val="0"/>
          <w:color w:val="auto"/>
          <w:spacing w:val="19"/>
          <w:kern w:val="0"/>
          <w:sz w:val="35"/>
          <w:szCs w:val="35"/>
          <w:highlight w:val="none"/>
          <w:lang w:val="en-US" w:eastAsia="en-US" w:bidi="ar-SA"/>
        </w:rPr>
        <w:t xml:space="preserve"> </w:t>
      </w:r>
      <w:r>
        <w:rPr>
          <w:rFonts w:ascii="宋体" w:hAnsi="宋体" w:eastAsia="宋体" w:cs="宋体"/>
          <w:snapToGrid w:val="0"/>
          <w:color w:val="auto"/>
          <w:spacing w:val="-12"/>
          <w:kern w:val="0"/>
          <w:sz w:val="35"/>
          <w:szCs w:val="35"/>
          <w:highlight w:val="none"/>
          <w:lang w:val="en-US" w:eastAsia="en-US" w:bidi="ar-SA"/>
        </w:rPr>
        <w:t>料</w:t>
      </w:r>
      <w:r>
        <w:rPr>
          <w:rFonts w:ascii="宋体" w:hAnsi="宋体" w:eastAsia="宋体" w:cs="宋体"/>
          <w:snapToGrid w:val="0"/>
          <w:color w:val="auto"/>
          <w:spacing w:val="65"/>
          <w:kern w:val="0"/>
          <w:sz w:val="35"/>
          <w:szCs w:val="35"/>
          <w:highlight w:val="none"/>
          <w:lang w:val="en-US" w:eastAsia="en-US" w:bidi="ar-SA"/>
        </w:rPr>
        <w:t xml:space="preserve"> </w:t>
      </w:r>
      <w:r>
        <w:rPr>
          <w:rFonts w:ascii="宋体" w:hAnsi="宋体" w:eastAsia="宋体" w:cs="宋体"/>
          <w:snapToGrid w:val="0"/>
          <w:color w:val="auto"/>
          <w:spacing w:val="-12"/>
          <w:kern w:val="0"/>
          <w:sz w:val="35"/>
          <w:szCs w:val="35"/>
          <w:highlight w:val="none"/>
          <w:lang w:val="en-US" w:eastAsia="en-US" w:bidi="ar-SA"/>
        </w:rPr>
        <w:t>申</w:t>
      </w:r>
      <w:r>
        <w:rPr>
          <w:rFonts w:ascii="宋体" w:hAnsi="宋体" w:eastAsia="宋体" w:cs="宋体"/>
          <w:snapToGrid w:val="0"/>
          <w:color w:val="auto"/>
          <w:spacing w:val="16"/>
          <w:kern w:val="0"/>
          <w:sz w:val="35"/>
          <w:szCs w:val="35"/>
          <w:highlight w:val="none"/>
          <w:lang w:val="en-US" w:eastAsia="en-US" w:bidi="ar-SA"/>
        </w:rPr>
        <w:t xml:space="preserve"> </w:t>
      </w:r>
      <w:r>
        <w:rPr>
          <w:rFonts w:ascii="宋体" w:hAnsi="宋体" w:eastAsia="宋体" w:cs="宋体"/>
          <w:snapToGrid w:val="0"/>
          <w:color w:val="auto"/>
          <w:spacing w:val="-12"/>
          <w:kern w:val="0"/>
          <w:sz w:val="35"/>
          <w:szCs w:val="35"/>
          <w:highlight w:val="none"/>
          <w:lang w:val="en-US" w:eastAsia="en-US" w:bidi="ar-SA"/>
        </w:rPr>
        <w:t>购</w:t>
      </w:r>
      <w:r>
        <w:rPr>
          <w:rFonts w:ascii="宋体" w:hAnsi="宋体" w:eastAsia="宋体" w:cs="宋体"/>
          <w:snapToGrid w:val="0"/>
          <w:color w:val="auto"/>
          <w:spacing w:val="21"/>
          <w:kern w:val="0"/>
          <w:sz w:val="35"/>
          <w:szCs w:val="35"/>
          <w:highlight w:val="none"/>
          <w:lang w:val="en-US" w:eastAsia="en-US" w:bidi="ar-SA"/>
        </w:rPr>
        <w:t xml:space="preserve"> </w:t>
      </w:r>
      <w:r>
        <w:rPr>
          <w:rFonts w:ascii="宋体" w:hAnsi="宋体" w:eastAsia="宋体" w:cs="宋体"/>
          <w:snapToGrid w:val="0"/>
          <w:color w:val="auto"/>
          <w:spacing w:val="-12"/>
          <w:kern w:val="0"/>
          <w:sz w:val="35"/>
          <w:szCs w:val="35"/>
          <w:highlight w:val="none"/>
          <w:lang w:val="en-US" w:eastAsia="en-US" w:bidi="ar-SA"/>
        </w:rPr>
        <w:t>单</w:t>
      </w:r>
      <w:bookmarkEnd w:id="242"/>
      <w:bookmarkEnd w:id="243"/>
      <w:bookmarkEnd w:id="244"/>
      <w:bookmarkEnd w:id="245"/>
      <w:bookmarkEnd w:id="246"/>
      <w:bookmarkEnd w:id="247"/>
      <w:bookmarkEnd w:id="248"/>
      <w:bookmarkEnd w:id="249"/>
      <w:bookmarkEnd w:id="250"/>
      <w:bookmarkEnd w:id="251"/>
      <w:bookmarkEnd w:id="252"/>
    </w:p>
    <w:p w14:paraId="4C96D395">
      <w:pPr>
        <w:spacing w:line="219" w:lineRule="auto"/>
        <w:rPr>
          <w:color w:val="auto"/>
          <w:sz w:val="35"/>
          <w:szCs w:val="35"/>
          <w:highlight w:val="none"/>
        </w:rPr>
        <w:sectPr>
          <w:footerReference r:id="rId8" w:type="default"/>
          <w:pgSz w:w="16839" w:h="11906"/>
          <w:pgMar w:top="1012" w:right="844" w:bottom="1192" w:left="784" w:header="0" w:footer="1027" w:gutter="0"/>
          <w:pgNumType w:fmt="decimal"/>
          <w:cols w:space="720" w:num="1"/>
        </w:sectPr>
      </w:pPr>
    </w:p>
    <w:p w14:paraId="73543FEF">
      <w:pPr>
        <w:kinsoku w:val="0"/>
        <w:autoSpaceDE w:val="0"/>
        <w:autoSpaceDN w:val="0"/>
        <w:adjustRightInd w:val="0"/>
        <w:snapToGrid w:val="0"/>
        <w:spacing w:before="41" w:line="193" w:lineRule="auto"/>
        <w:ind w:left="76"/>
        <w:jc w:val="left"/>
        <w:textAlignment w:val="baseline"/>
        <w:rPr>
          <w:rFonts w:ascii="宋体" w:hAnsi="宋体" w:eastAsia="宋体" w:cs="宋体"/>
          <w:snapToGrid w:val="0"/>
          <w:color w:val="auto"/>
          <w:kern w:val="0"/>
          <w:sz w:val="20"/>
          <w:szCs w:val="20"/>
          <w:highlight w:val="none"/>
          <w:lang w:val="en-US" w:eastAsia="en-US" w:bidi="ar-SA"/>
        </w:rPr>
      </w:pPr>
      <w:r>
        <w:rPr>
          <w:rFonts w:ascii="宋体" w:hAnsi="宋体" w:eastAsia="宋体" w:cs="宋体"/>
          <w:snapToGrid w:val="0"/>
          <w:color w:val="auto"/>
          <w:spacing w:val="-2"/>
          <w:kern w:val="0"/>
          <w:sz w:val="20"/>
          <w:szCs w:val="20"/>
          <w:highlight w:val="none"/>
          <w:lang w:val="en-US" w:eastAsia="en-US" w:bidi="ar-SA"/>
        </w:rPr>
        <w:t>工程名称：                                                                                      日 期</w:t>
      </w:r>
      <w:r>
        <w:rPr>
          <w:rFonts w:ascii="宋体" w:hAnsi="宋体" w:eastAsia="宋体" w:cs="宋体"/>
          <w:snapToGrid w:val="0"/>
          <w:color w:val="auto"/>
          <w:spacing w:val="48"/>
          <w:kern w:val="0"/>
          <w:sz w:val="20"/>
          <w:szCs w:val="20"/>
          <w:highlight w:val="none"/>
          <w:lang w:val="en-US" w:eastAsia="en-US" w:bidi="ar-SA"/>
        </w:rPr>
        <w:t xml:space="preserve"> </w:t>
      </w:r>
      <w:r>
        <w:rPr>
          <w:rFonts w:ascii="宋体" w:hAnsi="宋体" w:eastAsia="宋体" w:cs="宋体"/>
          <w:snapToGrid w:val="0"/>
          <w:color w:val="auto"/>
          <w:spacing w:val="-2"/>
          <w:kern w:val="0"/>
          <w:sz w:val="20"/>
          <w:szCs w:val="20"/>
          <w:highlight w:val="none"/>
          <w:lang w:val="en-US" w:eastAsia="en-US" w:bidi="ar-SA"/>
        </w:rPr>
        <w:t>：       年     月     日</w:t>
      </w:r>
    </w:p>
    <w:p w14:paraId="35BD7ED8">
      <w:pPr>
        <w:widowControl/>
        <w:kinsoku w:val="0"/>
        <w:autoSpaceDE w:val="0"/>
        <w:autoSpaceDN w:val="0"/>
        <w:adjustRightInd w:val="0"/>
        <w:snapToGrid w:val="0"/>
        <w:spacing w:line="14" w:lineRule="auto"/>
        <w:jc w:val="left"/>
        <w:textAlignment w:val="baseline"/>
        <w:rPr>
          <w:rFonts w:ascii="Arial" w:hAnsi="Arial" w:eastAsia="Arial" w:cs="Arial"/>
          <w:snapToGrid w:val="0"/>
          <w:color w:val="auto"/>
          <w:kern w:val="0"/>
          <w:sz w:val="2"/>
          <w:szCs w:val="21"/>
          <w:highlight w:val="none"/>
          <w:lang w:eastAsia="en-US"/>
        </w:rPr>
      </w:pPr>
      <w:r>
        <w:rPr>
          <w:rFonts w:ascii="Arial" w:hAnsi="Arial" w:eastAsia="Arial" w:cs="Arial"/>
          <w:snapToGrid w:val="0"/>
          <w:color w:val="auto"/>
          <w:kern w:val="0"/>
          <w:sz w:val="2"/>
          <w:szCs w:val="2"/>
          <w:highlight w:val="none"/>
          <w:lang w:eastAsia="en-US"/>
        </w:rPr>
        <w:br w:type="column"/>
      </w:r>
    </w:p>
    <w:p w14:paraId="143AD968">
      <w:pPr>
        <w:kinsoku w:val="0"/>
        <w:autoSpaceDE w:val="0"/>
        <w:autoSpaceDN w:val="0"/>
        <w:adjustRightInd w:val="0"/>
        <w:snapToGrid w:val="0"/>
        <w:spacing w:before="40" w:line="193" w:lineRule="auto"/>
        <w:jc w:val="left"/>
        <w:textAlignment w:val="baseline"/>
        <w:rPr>
          <w:rFonts w:ascii="宋体" w:hAnsi="宋体" w:eastAsia="宋体" w:cs="宋体"/>
          <w:snapToGrid w:val="0"/>
          <w:color w:val="auto"/>
          <w:kern w:val="0"/>
          <w:sz w:val="20"/>
          <w:szCs w:val="20"/>
          <w:highlight w:val="none"/>
          <w:lang w:val="en-US" w:eastAsia="en-US" w:bidi="ar-SA"/>
        </w:rPr>
      </w:pPr>
      <w:r>
        <w:rPr>
          <w:rFonts w:ascii="宋体" w:hAnsi="宋体" w:eastAsia="宋体" w:cs="宋体"/>
          <w:snapToGrid w:val="0"/>
          <w:color w:val="auto"/>
          <w:kern w:val="0"/>
          <w:sz w:val="20"/>
          <w:szCs w:val="20"/>
          <w:highlight w:val="none"/>
          <w:lang w:val="en-US" w:eastAsia="en-US" w:bidi="ar-SA"/>
        </w:rPr>
        <w:t>第</w:t>
      </w:r>
    </w:p>
    <w:p w14:paraId="57BA5781">
      <w:pPr>
        <w:widowControl/>
        <w:kinsoku w:val="0"/>
        <w:autoSpaceDE w:val="0"/>
        <w:autoSpaceDN w:val="0"/>
        <w:adjustRightInd w:val="0"/>
        <w:snapToGrid w:val="0"/>
        <w:spacing w:line="14" w:lineRule="auto"/>
        <w:jc w:val="left"/>
        <w:textAlignment w:val="baseline"/>
        <w:rPr>
          <w:rFonts w:ascii="Arial" w:hAnsi="Arial" w:eastAsia="Arial" w:cs="Arial"/>
          <w:snapToGrid w:val="0"/>
          <w:color w:val="auto"/>
          <w:kern w:val="0"/>
          <w:sz w:val="2"/>
          <w:szCs w:val="21"/>
          <w:highlight w:val="none"/>
          <w:lang w:eastAsia="en-US"/>
        </w:rPr>
      </w:pPr>
      <w:r>
        <w:rPr>
          <w:rFonts w:ascii="Arial" w:hAnsi="Arial" w:eastAsia="Arial" w:cs="Arial"/>
          <w:snapToGrid w:val="0"/>
          <w:color w:val="auto"/>
          <w:kern w:val="0"/>
          <w:sz w:val="2"/>
          <w:szCs w:val="2"/>
          <w:highlight w:val="none"/>
          <w:lang w:eastAsia="en-US"/>
        </w:rPr>
        <w:br w:type="column"/>
      </w:r>
    </w:p>
    <w:p w14:paraId="02F47E9D">
      <w:pPr>
        <w:kinsoku w:val="0"/>
        <w:autoSpaceDE w:val="0"/>
        <w:autoSpaceDN w:val="0"/>
        <w:adjustRightInd w:val="0"/>
        <w:snapToGrid w:val="0"/>
        <w:spacing w:before="40" w:line="193" w:lineRule="auto"/>
        <w:jc w:val="left"/>
        <w:textAlignment w:val="baseline"/>
        <w:rPr>
          <w:rFonts w:ascii="宋体" w:hAnsi="宋体" w:eastAsia="宋体" w:cs="宋体"/>
          <w:snapToGrid w:val="0"/>
          <w:color w:val="auto"/>
          <w:kern w:val="0"/>
          <w:sz w:val="20"/>
          <w:szCs w:val="20"/>
          <w:highlight w:val="none"/>
          <w:lang w:val="en-US" w:eastAsia="en-US" w:bidi="ar-SA"/>
        </w:rPr>
      </w:pPr>
      <w:r>
        <w:rPr>
          <w:rFonts w:ascii="宋体" w:hAnsi="宋体" w:eastAsia="宋体" w:cs="宋体"/>
          <w:snapToGrid w:val="0"/>
          <w:color w:val="auto"/>
          <w:kern w:val="0"/>
          <w:sz w:val="20"/>
          <w:szCs w:val="20"/>
          <w:highlight w:val="none"/>
          <w:lang w:val="en-US" w:eastAsia="en-US" w:bidi="ar-SA"/>
        </w:rPr>
        <w:t>页</w:t>
      </w:r>
    </w:p>
    <w:p w14:paraId="1218871B">
      <w:pPr>
        <w:spacing w:line="193" w:lineRule="auto"/>
        <w:rPr>
          <w:color w:val="auto"/>
          <w:highlight w:val="none"/>
        </w:rPr>
        <w:sectPr>
          <w:type w:val="continuous"/>
          <w:pgSz w:w="16839" w:h="11906"/>
          <w:pgMar w:top="1012" w:right="844" w:bottom="1192" w:left="784" w:header="0" w:footer="1027" w:gutter="0"/>
          <w:pgNumType w:fmt="decimal"/>
          <w:cols w:equalWidth="0" w:num="3">
            <w:col w:w="13100" w:space="100"/>
            <w:col w:w="954" w:space="100"/>
            <w:col w:w="957"/>
          </w:cols>
        </w:sectPr>
      </w:pPr>
    </w:p>
    <w:p w14:paraId="2A8F9CAF">
      <w:pPr>
        <w:widowControl/>
        <w:kinsoku w:val="0"/>
        <w:autoSpaceDE w:val="0"/>
        <w:autoSpaceDN w:val="0"/>
        <w:adjustRightInd w:val="0"/>
        <w:snapToGrid w:val="0"/>
        <w:spacing w:before="106" w:line="240" w:lineRule="auto"/>
        <w:jc w:val="left"/>
        <w:textAlignment w:val="baseline"/>
        <w:rPr>
          <w:rFonts w:ascii="Arial" w:hAnsi="Arial" w:eastAsia="Arial" w:cs="Arial"/>
          <w:snapToGrid w:val="0"/>
          <w:color w:val="auto"/>
          <w:kern w:val="0"/>
          <w:szCs w:val="21"/>
          <w:highlight w:val="none"/>
          <w:lang w:eastAsia="en-US"/>
        </w:rPr>
      </w:pPr>
    </w:p>
    <w:tbl>
      <w:tblPr>
        <w:tblStyle w:val="17"/>
        <w:tblW w:w="14856"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685"/>
        <w:gridCol w:w="3967"/>
        <w:gridCol w:w="1416"/>
        <w:gridCol w:w="1416"/>
        <w:gridCol w:w="1700"/>
        <w:gridCol w:w="5672"/>
      </w:tblGrid>
      <w:tr w14:paraId="4C3B295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6" w:hRule="atLeast"/>
        </w:trPr>
        <w:tc>
          <w:tcPr>
            <w:tcW w:w="685" w:type="dxa"/>
            <w:noWrap w:val="0"/>
            <w:vAlign w:val="top"/>
          </w:tcPr>
          <w:p w14:paraId="4C28B36F">
            <w:pPr>
              <w:widowControl/>
              <w:kinsoku w:val="0"/>
              <w:autoSpaceDE w:val="0"/>
              <w:autoSpaceDN w:val="0"/>
              <w:adjustRightInd w:val="0"/>
              <w:snapToGrid w:val="0"/>
              <w:spacing w:before="182" w:line="229" w:lineRule="auto"/>
              <w:ind w:left="137"/>
              <w:jc w:val="left"/>
              <w:textAlignment w:val="baseline"/>
              <w:rPr>
                <w:rFonts w:ascii="宋体" w:hAnsi="宋体" w:eastAsia="宋体" w:cs="宋体"/>
                <w:snapToGrid w:val="0"/>
                <w:color w:val="auto"/>
                <w:kern w:val="0"/>
                <w:sz w:val="20"/>
                <w:szCs w:val="20"/>
                <w:highlight w:val="none"/>
                <w:lang w:eastAsia="en-US"/>
              </w:rPr>
            </w:pPr>
            <w:r>
              <w:rPr>
                <w:rFonts w:ascii="宋体" w:hAnsi="宋体" w:eastAsia="宋体" w:cs="宋体"/>
                <w:snapToGrid w:val="0"/>
                <w:color w:val="auto"/>
                <w:spacing w:val="5"/>
                <w:kern w:val="0"/>
                <w:sz w:val="20"/>
                <w:szCs w:val="20"/>
                <w:highlight w:val="none"/>
                <w:lang w:eastAsia="en-US"/>
              </w:rPr>
              <w:t>序号</w:t>
            </w:r>
          </w:p>
        </w:tc>
        <w:tc>
          <w:tcPr>
            <w:tcW w:w="3967" w:type="dxa"/>
            <w:noWrap w:val="0"/>
            <w:vAlign w:val="top"/>
          </w:tcPr>
          <w:p w14:paraId="6B1B966E">
            <w:pPr>
              <w:widowControl/>
              <w:kinsoku w:val="0"/>
              <w:autoSpaceDE w:val="0"/>
              <w:autoSpaceDN w:val="0"/>
              <w:adjustRightInd w:val="0"/>
              <w:snapToGrid w:val="0"/>
              <w:spacing w:before="149" w:line="280" w:lineRule="exact"/>
              <w:ind w:left="1315"/>
              <w:jc w:val="left"/>
              <w:textAlignment w:val="baseline"/>
              <w:rPr>
                <w:rFonts w:ascii="宋体" w:hAnsi="宋体" w:eastAsia="宋体" w:cs="宋体"/>
                <w:snapToGrid w:val="0"/>
                <w:color w:val="auto"/>
                <w:kern w:val="0"/>
                <w:sz w:val="20"/>
                <w:szCs w:val="20"/>
                <w:highlight w:val="none"/>
                <w:lang w:eastAsia="en-US"/>
              </w:rPr>
            </w:pPr>
            <w:r>
              <w:rPr>
                <w:rFonts w:ascii="宋体" w:hAnsi="宋体" w:eastAsia="宋体" w:cs="宋体"/>
                <w:snapToGrid w:val="0"/>
                <w:color w:val="auto"/>
                <w:spacing w:val="7"/>
                <w:kern w:val="0"/>
                <w:position w:val="2"/>
                <w:sz w:val="20"/>
                <w:szCs w:val="20"/>
                <w:highlight w:val="none"/>
                <w:lang w:eastAsia="en-US"/>
              </w:rPr>
              <w:t>材料名称</w:t>
            </w:r>
            <w:r>
              <w:rPr>
                <w:rFonts w:ascii="Calibri" w:hAnsi="Calibri" w:eastAsia="Calibri" w:cs="Calibri"/>
                <w:snapToGrid w:val="0"/>
                <w:color w:val="auto"/>
                <w:spacing w:val="7"/>
                <w:kern w:val="0"/>
                <w:position w:val="2"/>
                <w:sz w:val="20"/>
                <w:szCs w:val="20"/>
                <w:highlight w:val="none"/>
                <w:lang w:eastAsia="en-US"/>
              </w:rPr>
              <w:t>/</w:t>
            </w:r>
            <w:r>
              <w:rPr>
                <w:rFonts w:ascii="宋体" w:hAnsi="宋体" w:eastAsia="宋体" w:cs="宋体"/>
                <w:snapToGrid w:val="0"/>
                <w:color w:val="auto"/>
                <w:spacing w:val="7"/>
                <w:kern w:val="0"/>
                <w:position w:val="2"/>
                <w:sz w:val="20"/>
                <w:szCs w:val="20"/>
                <w:highlight w:val="none"/>
                <w:lang w:eastAsia="en-US"/>
              </w:rPr>
              <w:t>规格</w:t>
            </w:r>
          </w:p>
        </w:tc>
        <w:tc>
          <w:tcPr>
            <w:tcW w:w="1416" w:type="dxa"/>
            <w:noWrap w:val="0"/>
            <w:vAlign w:val="top"/>
          </w:tcPr>
          <w:p w14:paraId="33C59461">
            <w:pPr>
              <w:widowControl/>
              <w:kinsoku w:val="0"/>
              <w:autoSpaceDE w:val="0"/>
              <w:autoSpaceDN w:val="0"/>
              <w:adjustRightInd w:val="0"/>
              <w:snapToGrid w:val="0"/>
              <w:spacing w:before="149" w:line="280" w:lineRule="exact"/>
              <w:ind w:left="254"/>
              <w:jc w:val="left"/>
              <w:textAlignment w:val="baseline"/>
              <w:rPr>
                <w:rFonts w:ascii="宋体" w:hAnsi="宋体" w:eastAsia="宋体" w:cs="宋体"/>
                <w:snapToGrid w:val="0"/>
                <w:color w:val="auto"/>
                <w:kern w:val="0"/>
                <w:sz w:val="20"/>
                <w:szCs w:val="20"/>
                <w:highlight w:val="none"/>
                <w:lang w:eastAsia="en-US"/>
              </w:rPr>
            </w:pPr>
            <w:r>
              <w:rPr>
                <w:rFonts w:ascii="宋体" w:hAnsi="宋体" w:eastAsia="宋体" w:cs="宋体"/>
                <w:snapToGrid w:val="0"/>
                <w:color w:val="auto"/>
                <w:spacing w:val="5"/>
                <w:kern w:val="0"/>
                <w:position w:val="2"/>
                <w:sz w:val="20"/>
                <w:szCs w:val="20"/>
                <w:highlight w:val="none"/>
                <w:lang w:eastAsia="en-US"/>
              </w:rPr>
              <w:t>数量</w:t>
            </w:r>
            <w:r>
              <w:rPr>
                <w:rFonts w:ascii="Calibri" w:hAnsi="Calibri" w:eastAsia="Calibri" w:cs="Calibri"/>
                <w:snapToGrid w:val="0"/>
                <w:color w:val="auto"/>
                <w:spacing w:val="5"/>
                <w:kern w:val="0"/>
                <w:position w:val="2"/>
                <w:sz w:val="20"/>
                <w:szCs w:val="20"/>
                <w:highlight w:val="none"/>
                <w:lang w:eastAsia="en-US"/>
              </w:rPr>
              <w:t>/</w:t>
            </w:r>
            <w:r>
              <w:rPr>
                <w:rFonts w:ascii="宋体" w:hAnsi="宋体" w:eastAsia="宋体" w:cs="宋体"/>
                <w:snapToGrid w:val="0"/>
                <w:color w:val="auto"/>
                <w:spacing w:val="5"/>
                <w:kern w:val="0"/>
                <w:position w:val="2"/>
                <w:sz w:val="20"/>
                <w:szCs w:val="20"/>
                <w:highlight w:val="none"/>
                <w:lang w:eastAsia="en-US"/>
              </w:rPr>
              <w:t>单位</w:t>
            </w:r>
          </w:p>
        </w:tc>
        <w:tc>
          <w:tcPr>
            <w:tcW w:w="1416" w:type="dxa"/>
            <w:noWrap w:val="0"/>
            <w:vAlign w:val="top"/>
          </w:tcPr>
          <w:p w14:paraId="70BA8F20">
            <w:pPr>
              <w:widowControl/>
              <w:kinsoku w:val="0"/>
              <w:autoSpaceDE w:val="0"/>
              <w:autoSpaceDN w:val="0"/>
              <w:adjustRightInd w:val="0"/>
              <w:snapToGrid w:val="0"/>
              <w:spacing w:before="182" w:line="227" w:lineRule="auto"/>
              <w:ind w:left="298"/>
              <w:jc w:val="left"/>
              <w:textAlignment w:val="baseline"/>
              <w:rPr>
                <w:rFonts w:ascii="宋体" w:hAnsi="宋体" w:eastAsia="宋体" w:cs="宋体"/>
                <w:snapToGrid w:val="0"/>
                <w:color w:val="auto"/>
                <w:kern w:val="0"/>
                <w:sz w:val="20"/>
                <w:szCs w:val="20"/>
                <w:highlight w:val="none"/>
                <w:lang w:eastAsia="en-US"/>
              </w:rPr>
            </w:pPr>
            <w:r>
              <w:rPr>
                <w:rFonts w:ascii="宋体" w:hAnsi="宋体" w:eastAsia="宋体" w:cs="宋体"/>
                <w:snapToGrid w:val="0"/>
                <w:color w:val="auto"/>
                <w:spacing w:val="5"/>
                <w:kern w:val="0"/>
                <w:sz w:val="20"/>
                <w:szCs w:val="20"/>
                <w:highlight w:val="none"/>
                <w:lang w:eastAsia="en-US"/>
              </w:rPr>
              <w:t>到货日期</w:t>
            </w:r>
          </w:p>
        </w:tc>
        <w:tc>
          <w:tcPr>
            <w:tcW w:w="1700" w:type="dxa"/>
            <w:noWrap w:val="0"/>
            <w:vAlign w:val="top"/>
          </w:tcPr>
          <w:p w14:paraId="21D377C2">
            <w:pPr>
              <w:widowControl/>
              <w:kinsoku w:val="0"/>
              <w:autoSpaceDE w:val="0"/>
              <w:autoSpaceDN w:val="0"/>
              <w:adjustRightInd w:val="0"/>
              <w:snapToGrid w:val="0"/>
              <w:spacing w:before="182" w:line="228" w:lineRule="auto"/>
              <w:ind w:left="435"/>
              <w:jc w:val="left"/>
              <w:textAlignment w:val="baseline"/>
              <w:rPr>
                <w:rFonts w:ascii="宋体" w:hAnsi="宋体" w:eastAsia="宋体" w:cs="宋体"/>
                <w:snapToGrid w:val="0"/>
                <w:color w:val="auto"/>
                <w:kern w:val="0"/>
                <w:sz w:val="20"/>
                <w:szCs w:val="20"/>
                <w:highlight w:val="none"/>
                <w:lang w:eastAsia="en-US"/>
              </w:rPr>
            </w:pPr>
            <w:r>
              <w:rPr>
                <w:rFonts w:ascii="宋体" w:hAnsi="宋体" w:eastAsia="宋体" w:cs="宋体"/>
                <w:snapToGrid w:val="0"/>
                <w:color w:val="auto"/>
                <w:spacing w:val="7"/>
                <w:kern w:val="0"/>
                <w:sz w:val="20"/>
                <w:szCs w:val="20"/>
                <w:highlight w:val="none"/>
                <w:lang w:eastAsia="en-US"/>
              </w:rPr>
              <w:t>质量要求</w:t>
            </w:r>
          </w:p>
        </w:tc>
        <w:tc>
          <w:tcPr>
            <w:tcW w:w="5672" w:type="dxa"/>
            <w:noWrap w:val="0"/>
            <w:vAlign w:val="top"/>
          </w:tcPr>
          <w:p w14:paraId="6B5FA8D4">
            <w:pPr>
              <w:widowControl/>
              <w:kinsoku w:val="0"/>
              <w:autoSpaceDE w:val="0"/>
              <w:autoSpaceDN w:val="0"/>
              <w:adjustRightInd w:val="0"/>
              <w:snapToGrid w:val="0"/>
              <w:spacing w:before="181" w:line="228" w:lineRule="auto"/>
              <w:ind w:left="2317"/>
              <w:jc w:val="left"/>
              <w:textAlignment w:val="baseline"/>
              <w:rPr>
                <w:rFonts w:ascii="宋体" w:hAnsi="宋体" w:eastAsia="宋体" w:cs="宋体"/>
                <w:snapToGrid w:val="0"/>
                <w:color w:val="auto"/>
                <w:kern w:val="0"/>
                <w:sz w:val="20"/>
                <w:szCs w:val="20"/>
                <w:highlight w:val="none"/>
                <w:lang w:eastAsia="en-US"/>
              </w:rPr>
            </w:pPr>
            <w:r>
              <w:rPr>
                <w:rFonts w:ascii="宋体" w:hAnsi="宋体" w:eastAsia="宋体" w:cs="宋体"/>
                <w:snapToGrid w:val="0"/>
                <w:color w:val="auto"/>
                <w:spacing w:val="7"/>
                <w:kern w:val="0"/>
                <w:sz w:val="20"/>
                <w:szCs w:val="20"/>
                <w:highlight w:val="none"/>
                <w:lang w:eastAsia="en-US"/>
              </w:rPr>
              <w:t>用途等备注</w:t>
            </w:r>
          </w:p>
        </w:tc>
      </w:tr>
      <w:tr w14:paraId="620A075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50" w:hRule="atLeast"/>
        </w:trPr>
        <w:tc>
          <w:tcPr>
            <w:tcW w:w="685" w:type="dxa"/>
            <w:noWrap w:val="0"/>
            <w:vAlign w:val="top"/>
          </w:tcPr>
          <w:p w14:paraId="323DF0EE">
            <w:pPr>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lang w:val="en-US" w:eastAsia="en-US" w:bidi="ar-SA"/>
              </w:rPr>
            </w:pPr>
          </w:p>
        </w:tc>
        <w:tc>
          <w:tcPr>
            <w:tcW w:w="3967" w:type="dxa"/>
            <w:noWrap w:val="0"/>
            <w:vAlign w:val="top"/>
          </w:tcPr>
          <w:p w14:paraId="01D2157F">
            <w:pPr>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lang w:val="en-US" w:eastAsia="en-US" w:bidi="ar-SA"/>
              </w:rPr>
            </w:pPr>
          </w:p>
        </w:tc>
        <w:tc>
          <w:tcPr>
            <w:tcW w:w="1416" w:type="dxa"/>
            <w:noWrap w:val="0"/>
            <w:vAlign w:val="top"/>
          </w:tcPr>
          <w:p w14:paraId="5D1D18D0">
            <w:pPr>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lang w:val="en-US" w:eastAsia="en-US" w:bidi="ar-SA"/>
              </w:rPr>
            </w:pPr>
          </w:p>
        </w:tc>
        <w:tc>
          <w:tcPr>
            <w:tcW w:w="1416" w:type="dxa"/>
            <w:noWrap w:val="0"/>
            <w:vAlign w:val="top"/>
          </w:tcPr>
          <w:p w14:paraId="799D3A06">
            <w:pPr>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lang w:val="en-US" w:eastAsia="en-US" w:bidi="ar-SA"/>
              </w:rPr>
            </w:pPr>
          </w:p>
        </w:tc>
        <w:tc>
          <w:tcPr>
            <w:tcW w:w="1700" w:type="dxa"/>
            <w:noWrap w:val="0"/>
            <w:vAlign w:val="top"/>
          </w:tcPr>
          <w:p w14:paraId="52760FCD">
            <w:pPr>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lang w:val="en-US" w:eastAsia="en-US" w:bidi="ar-SA"/>
              </w:rPr>
            </w:pPr>
          </w:p>
        </w:tc>
        <w:tc>
          <w:tcPr>
            <w:tcW w:w="5672" w:type="dxa"/>
            <w:noWrap w:val="0"/>
            <w:vAlign w:val="top"/>
          </w:tcPr>
          <w:p w14:paraId="65693256">
            <w:pPr>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lang w:val="en-US" w:eastAsia="en-US" w:bidi="ar-SA"/>
              </w:rPr>
            </w:pPr>
          </w:p>
        </w:tc>
      </w:tr>
      <w:tr w14:paraId="3E9234E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32" w:hRule="atLeast"/>
        </w:trPr>
        <w:tc>
          <w:tcPr>
            <w:tcW w:w="685" w:type="dxa"/>
            <w:noWrap w:val="0"/>
            <w:vAlign w:val="top"/>
          </w:tcPr>
          <w:p w14:paraId="56B53F9D">
            <w:pPr>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lang w:val="en-US" w:eastAsia="en-US" w:bidi="ar-SA"/>
              </w:rPr>
            </w:pPr>
          </w:p>
        </w:tc>
        <w:tc>
          <w:tcPr>
            <w:tcW w:w="3967" w:type="dxa"/>
            <w:noWrap w:val="0"/>
            <w:vAlign w:val="top"/>
          </w:tcPr>
          <w:p w14:paraId="66DA2E91">
            <w:pPr>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lang w:val="en-US" w:eastAsia="en-US" w:bidi="ar-SA"/>
              </w:rPr>
            </w:pPr>
          </w:p>
        </w:tc>
        <w:tc>
          <w:tcPr>
            <w:tcW w:w="1416" w:type="dxa"/>
            <w:noWrap w:val="0"/>
            <w:vAlign w:val="top"/>
          </w:tcPr>
          <w:p w14:paraId="2526A361">
            <w:pPr>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lang w:val="en-US" w:eastAsia="en-US" w:bidi="ar-SA"/>
              </w:rPr>
            </w:pPr>
          </w:p>
        </w:tc>
        <w:tc>
          <w:tcPr>
            <w:tcW w:w="1416" w:type="dxa"/>
            <w:noWrap w:val="0"/>
            <w:vAlign w:val="top"/>
          </w:tcPr>
          <w:p w14:paraId="1CCF310E">
            <w:pPr>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lang w:val="en-US" w:eastAsia="en-US" w:bidi="ar-SA"/>
              </w:rPr>
            </w:pPr>
          </w:p>
        </w:tc>
        <w:tc>
          <w:tcPr>
            <w:tcW w:w="1700" w:type="dxa"/>
            <w:noWrap w:val="0"/>
            <w:vAlign w:val="top"/>
          </w:tcPr>
          <w:p w14:paraId="24FFDE2C">
            <w:pPr>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lang w:val="en-US" w:eastAsia="en-US" w:bidi="ar-SA"/>
              </w:rPr>
            </w:pPr>
          </w:p>
        </w:tc>
        <w:tc>
          <w:tcPr>
            <w:tcW w:w="5672" w:type="dxa"/>
            <w:noWrap w:val="0"/>
            <w:vAlign w:val="top"/>
          </w:tcPr>
          <w:p w14:paraId="3AB3436E">
            <w:pPr>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lang w:val="en-US" w:eastAsia="en-US" w:bidi="ar-SA"/>
              </w:rPr>
            </w:pPr>
          </w:p>
        </w:tc>
      </w:tr>
      <w:tr w14:paraId="27B3A8D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31" w:hRule="atLeast"/>
        </w:trPr>
        <w:tc>
          <w:tcPr>
            <w:tcW w:w="685" w:type="dxa"/>
            <w:noWrap w:val="0"/>
            <w:vAlign w:val="top"/>
          </w:tcPr>
          <w:p w14:paraId="2166A70B">
            <w:pPr>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lang w:val="en-US" w:eastAsia="en-US" w:bidi="ar-SA"/>
              </w:rPr>
            </w:pPr>
          </w:p>
        </w:tc>
        <w:tc>
          <w:tcPr>
            <w:tcW w:w="3967" w:type="dxa"/>
            <w:noWrap w:val="0"/>
            <w:vAlign w:val="top"/>
          </w:tcPr>
          <w:p w14:paraId="731A3997">
            <w:pPr>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lang w:val="en-US" w:eastAsia="en-US" w:bidi="ar-SA"/>
              </w:rPr>
            </w:pPr>
          </w:p>
        </w:tc>
        <w:tc>
          <w:tcPr>
            <w:tcW w:w="1416" w:type="dxa"/>
            <w:noWrap w:val="0"/>
            <w:vAlign w:val="top"/>
          </w:tcPr>
          <w:p w14:paraId="25416FB3">
            <w:pPr>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lang w:val="en-US" w:eastAsia="en-US" w:bidi="ar-SA"/>
              </w:rPr>
            </w:pPr>
          </w:p>
        </w:tc>
        <w:tc>
          <w:tcPr>
            <w:tcW w:w="1416" w:type="dxa"/>
            <w:noWrap w:val="0"/>
            <w:vAlign w:val="top"/>
          </w:tcPr>
          <w:p w14:paraId="5E969ECA">
            <w:pPr>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lang w:val="en-US" w:eastAsia="en-US" w:bidi="ar-SA"/>
              </w:rPr>
            </w:pPr>
          </w:p>
        </w:tc>
        <w:tc>
          <w:tcPr>
            <w:tcW w:w="1700" w:type="dxa"/>
            <w:noWrap w:val="0"/>
            <w:vAlign w:val="top"/>
          </w:tcPr>
          <w:p w14:paraId="3C216318">
            <w:pPr>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lang w:val="en-US" w:eastAsia="en-US" w:bidi="ar-SA"/>
              </w:rPr>
            </w:pPr>
          </w:p>
        </w:tc>
        <w:tc>
          <w:tcPr>
            <w:tcW w:w="5672" w:type="dxa"/>
            <w:noWrap w:val="0"/>
            <w:vAlign w:val="top"/>
          </w:tcPr>
          <w:p w14:paraId="0229DB33">
            <w:pPr>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lang w:val="en-US" w:eastAsia="en-US" w:bidi="ar-SA"/>
              </w:rPr>
            </w:pPr>
          </w:p>
        </w:tc>
      </w:tr>
      <w:tr w14:paraId="3C12A40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75" w:hRule="atLeast"/>
        </w:trPr>
        <w:tc>
          <w:tcPr>
            <w:tcW w:w="685" w:type="dxa"/>
            <w:noWrap w:val="0"/>
            <w:vAlign w:val="top"/>
          </w:tcPr>
          <w:p w14:paraId="13929FE4">
            <w:pPr>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lang w:val="en-US" w:eastAsia="en-US" w:bidi="ar-SA"/>
              </w:rPr>
            </w:pPr>
          </w:p>
        </w:tc>
        <w:tc>
          <w:tcPr>
            <w:tcW w:w="3967" w:type="dxa"/>
            <w:noWrap w:val="0"/>
            <w:vAlign w:val="top"/>
          </w:tcPr>
          <w:p w14:paraId="57026C5C">
            <w:pPr>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lang w:val="en-US" w:eastAsia="en-US" w:bidi="ar-SA"/>
              </w:rPr>
            </w:pPr>
          </w:p>
        </w:tc>
        <w:tc>
          <w:tcPr>
            <w:tcW w:w="1416" w:type="dxa"/>
            <w:noWrap w:val="0"/>
            <w:vAlign w:val="top"/>
          </w:tcPr>
          <w:p w14:paraId="3EECD4E0">
            <w:pPr>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lang w:val="en-US" w:eastAsia="en-US" w:bidi="ar-SA"/>
              </w:rPr>
            </w:pPr>
          </w:p>
        </w:tc>
        <w:tc>
          <w:tcPr>
            <w:tcW w:w="1416" w:type="dxa"/>
            <w:noWrap w:val="0"/>
            <w:vAlign w:val="top"/>
          </w:tcPr>
          <w:p w14:paraId="3D19A23D">
            <w:pPr>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lang w:val="en-US" w:eastAsia="en-US" w:bidi="ar-SA"/>
              </w:rPr>
            </w:pPr>
          </w:p>
        </w:tc>
        <w:tc>
          <w:tcPr>
            <w:tcW w:w="1700" w:type="dxa"/>
            <w:noWrap w:val="0"/>
            <w:vAlign w:val="top"/>
          </w:tcPr>
          <w:p w14:paraId="491C4314">
            <w:pPr>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lang w:val="en-US" w:eastAsia="en-US" w:bidi="ar-SA"/>
              </w:rPr>
            </w:pPr>
          </w:p>
        </w:tc>
        <w:tc>
          <w:tcPr>
            <w:tcW w:w="5672" w:type="dxa"/>
            <w:noWrap w:val="0"/>
            <w:vAlign w:val="top"/>
          </w:tcPr>
          <w:p w14:paraId="48386421">
            <w:pPr>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lang w:val="en-US" w:eastAsia="en-US" w:bidi="ar-SA"/>
              </w:rPr>
            </w:pPr>
          </w:p>
        </w:tc>
      </w:tr>
      <w:tr w14:paraId="7AF64C3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23" w:hRule="atLeast"/>
        </w:trPr>
        <w:tc>
          <w:tcPr>
            <w:tcW w:w="685" w:type="dxa"/>
            <w:noWrap w:val="0"/>
            <w:vAlign w:val="top"/>
          </w:tcPr>
          <w:p w14:paraId="1F7DE2B7">
            <w:pPr>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lang w:val="en-US" w:eastAsia="en-US" w:bidi="ar-SA"/>
              </w:rPr>
            </w:pPr>
          </w:p>
        </w:tc>
        <w:tc>
          <w:tcPr>
            <w:tcW w:w="3967" w:type="dxa"/>
            <w:noWrap w:val="0"/>
            <w:vAlign w:val="top"/>
          </w:tcPr>
          <w:p w14:paraId="52A4259C">
            <w:pPr>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lang w:val="en-US" w:eastAsia="en-US" w:bidi="ar-SA"/>
              </w:rPr>
            </w:pPr>
          </w:p>
        </w:tc>
        <w:tc>
          <w:tcPr>
            <w:tcW w:w="1416" w:type="dxa"/>
            <w:noWrap w:val="0"/>
            <w:vAlign w:val="top"/>
          </w:tcPr>
          <w:p w14:paraId="52A8BDA3">
            <w:pPr>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lang w:val="en-US" w:eastAsia="en-US" w:bidi="ar-SA"/>
              </w:rPr>
            </w:pPr>
          </w:p>
        </w:tc>
        <w:tc>
          <w:tcPr>
            <w:tcW w:w="1416" w:type="dxa"/>
            <w:noWrap w:val="0"/>
            <w:vAlign w:val="top"/>
          </w:tcPr>
          <w:p w14:paraId="5252EC7E">
            <w:pPr>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lang w:val="en-US" w:eastAsia="en-US" w:bidi="ar-SA"/>
              </w:rPr>
            </w:pPr>
          </w:p>
        </w:tc>
        <w:tc>
          <w:tcPr>
            <w:tcW w:w="1700" w:type="dxa"/>
            <w:noWrap w:val="0"/>
            <w:vAlign w:val="top"/>
          </w:tcPr>
          <w:p w14:paraId="6F816E5F">
            <w:pPr>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lang w:val="en-US" w:eastAsia="en-US" w:bidi="ar-SA"/>
              </w:rPr>
            </w:pPr>
          </w:p>
        </w:tc>
        <w:tc>
          <w:tcPr>
            <w:tcW w:w="5672" w:type="dxa"/>
            <w:noWrap w:val="0"/>
            <w:vAlign w:val="top"/>
          </w:tcPr>
          <w:p w14:paraId="60439C28">
            <w:pPr>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lang w:val="en-US" w:eastAsia="en-US" w:bidi="ar-SA"/>
              </w:rPr>
            </w:pPr>
          </w:p>
        </w:tc>
      </w:tr>
    </w:tbl>
    <w:p w14:paraId="514E0563">
      <w:pPr>
        <w:widowControl/>
        <w:kinsoku w:val="0"/>
        <w:autoSpaceDE w:val="0"/>
        <w:autoSpaceDN w:val="0"/>
        <w:adjustRightInd w:val="0"/>
        <w:snapToGrid w:val="0"/>
        <w:spacing w:line="297" w:lineRule="auto"/>
        <w:jc w:val="left"/>
        <w:textAlignment w:val="baseline"/>
        <w:rPr>
          <w:rFonts w:ascii="Arial" w:hAnsi="Arial" w:eastAsia="Arial" w:cs="Arial"/>
          <w:snapToGrid w:val="0"/>
          <w:color w:val="auto"/>
          <w:kern w:val="0"/>
          <w:sz w:val="21"/>
          <w:szCs w:val="21"/>
          <w:highlight w:val="none"/>
          <w:lang w:eastAsia="en-US"/>
        </w:rPr>
      </w:pPr>
    </w:p>
    <w:p w14:paraId="476797B1">
      <w:pPr>
        <w:kinsoku w:val="0"/>
        <w:autoSpaceDE w:val="0"/>
        <w:autoSpaceDN w:val="0"/>
        <w:adjustRightInd w:val="0"/>
        <w:snapToGrid w:val="0"/>
        <w:spacing w:before="65" w:line="193" w:lineRule="auto"/>
        <w:ind w:left="84"/>
        <w:jc w:val="left"/>
        <w:textAlignment w:val="baseline"/>
        <w:rPr>
          <w:rFonts w:ascii="宋体" w:hAnsi="宋体" w:eastAsia="宋体" w:cs="宋体"/>
          <w:snapToGrid w:val="0"/>
          <w:color w:val="auto"/>
          <w:kern w:val="0"/>
          <w:sz w:val="20"/>
          <w:szCs w:val="20"/>
          <w:highlight w:val="none"/>
          <w:lang w:val="en-US" w:eastAsia="en-US" w:bidi="ar-SA"/>
        </w:rPr>
      </w:pPr>
      <w:r>
        <w:rPr>
          <w:rFonts w:ascii="宋体" w:hAnsi="宋体" w:eastAsia="宋体" w:cs="宋体"/>
          <w:snapToGrid w:val="0"/>
          <w:color w:val="auto"/>
          <w:spacing w:val="8"/>
          <w:kern w:val="0"/>
          <w:sz w:val="20"/>
          <w:szCs w:val="20"/>
          <w:highlight w:val="none"/>
          <w:lang w:val="en-US" w:eastAsia="en-US" w:bidi="ar-SA"/>
        </w:rPr>
        <w:t>审批人</w:t>
      </w:r>
      <w:r>
        <w:rPr>
          <w:rFonts w:ascii="宋体" w:hAnsi="宋体" w:eastAsia="宋体" w:cs="宋体"/>
          <w:snapToGrid w:val="0"/>
          <w:color w:val="auto"/>
          <w:spacing w:val="-6"/>
          <w:kern w:val="0"/>
          <w:sz w:val="20"/>
          <w:szCs w:val="20"/>
          <w:highlight w:val="none"/>
          <w:lang w:val="en-US" w:eastAsia="en-US" w:bidi="ar-SA"/>
        </w:rPr>
        <w:t>：（</w:t>
      </w:r>
      <w:r>
        <w:rPr>
          <w:rFonts w:ascii="宋体" w:hAnsi="宋体" w:eastAsia="宋体" w:cs="宋体"/>
          <w:snapToGrid w:val="0"/>
          <w:color w:val="auto"/>
          <w:spacing w:val="8"/>
          <w:kern w:val="0"/>
          <w:sz w:val="20"/>
          <w:szCs w:val="20"/>
          <w:highlight w:val="none"/>
          <w:lang w:val="en-US" w:eastAsia="en-US" w:bidi="ar-SA"/>
        </w:rPr>
        <w:t>项目经理）                         审核人</w:t>
      </w:r>
      <w:r>
        <w:rPr>
          <w:rFonts w:ascii="宋体" w:hAnsi="宋体" w:eastAsia="宋体" w:cs="宋体"/>
          <w:snapToGrid w:val="0"/>
          <w:color w:val="auto"/>
          <w:spacing w:val="-6"/>
          <w:kern w:val="0"/>
          <w:sz w:val="20"/>
          <w:szCs w:val="20"/>
          <w:highlight w:val="none"/>
          <w:lang w:val="en-US" w:eastAsia="en-US" w:bidi="ar-SA"/>
        </w:rPr>
        <w:t>：（</w:t>
      </w:r>
      <w:r>
        <w:rPr>
          <w:rFonts w:ascii="宋体" w:hAnsi="宋体" w:eastAsia="宋体" w:cs="宋体"/>
          <w:snapToGrid w:val="0"/>
          <w:color w:val="auto"/>
          <w:spacing w:val="8"/>
          <w:kern w:val="0"/>
          <w:sz w:val="20"/>
          <w:szCs w:val="20"/>
          <w:highlight w:val="none"/>
          <w:lang w:val="en-US" w:eastAsia="en-US" w:bidi="ar-SA"/>
        </w:rPr>
        <w:t>仓管员、成本管理员）                   编制人</w:t>
      </w:r>
      <w:r>
        <w:rPr>
          <w:rFonts w:ascii="宋体" w:hAnsi="宋体" w:eastAsia="宋体" w:cs="宋体"/>
          <w:snapToGrid w:val="0"/>
          <w:color w:val="auto"/>
          <w:spacing w:val="-6"/>
          <w:kern w:val="0"/>
          <w:sz w:val="20"/>
          <w:szCs w:val="20"/>
          <w:highlight w:val="none"/>
          <w:lang w:val="en-US" w:eastAsia="en-US" w:bidi="ar-SA"/>
        </w:rPr>
        <w:t>：（</w:t>
      </w:r>
      <w:r>
        <w:rPr>
          <w:rFonts w:ascii="宋体" w:hAnsi="宋体" w:eastAsia="宋体" w:cs="宋体"/>
          <w:snapToGrid w:val="0"/>
          <w:color w:val="auto"/>
          <w:spacing w:val="8"/>
          <w:kern w:val="0"/>
          <w:sz w:val="20"/>
          <w:szCs w:val="20"/>
          <w:highlight w:val="none"/>
          <w:lang w:val="en-US" w:eastAsia="en-US" w:bidi="ar-SA"/>
        </w:rPr>
        <w:t>栋号施工员、项目副经理）</w:t>
      </w:r>
    </w:p>
    <w:p w14:paraId="0F8D2E60">
      <w:pPr>
        <w:spacing w:line="193" w:lineRule="auto"/>
        <w:rPr>
          <w:color w:val="auto"/>
          <w:highlight w:val="none"/>
        </w:rPr>
        <w:sectPr>
          <w:type w:val="continuous"/>
          <w:pgSz w:w="16839" w:h="11906"/>
          <w:pgMar w:top="1012" w:right="844" w:bottom="1192" w:left="784" w:header="0" w:footer="1027" w:gutter="0"/>
          <w:pgNumType w:fmt="decimal"/>
          <w:cols w:space="720" w:num="1"/>
        </w:sectPr>
      </w:pPr>
    </w:p>
    <w:p w14:paraId="573106AD">
      <w:pPr>
        <w:spacing w:line="297" w:lineRule="auto"/>
        <w:rPr>
          <w:rFonts w:ascii="Arial" w:eastAsia="宋体" w:cs="Times New Roman"/>
          <w:color w:val="auto"/>
          <w:sz w:val="21"/>
          <w:highlight w:val="none"/>
        </w:rPr>
      </w:pPr>
    </w:p>
    <w:p w14:paraId="16C5D9B2">
      <w:pPr>
        <w:kinsoku w:val="0"/>
        <w:autoSpaceDE w:val="0"/>
        <w:autoSpaceDN w:val="0"/>
        <w:adjustRightInd w:val="0"/>
        <w:snapToGrid w:val="0"/>
        <w:spacing w:before="189" w:line="222" w:lineRule="auto"/>
        <w:ind w:left="13935"/>
        <w:jc w:val="left"/>
        <w:textAlignment w:val="baseline"/>
        <w:rPr>
          <w:rFonts w:ascii="宋体" w:hAnsi="宋体" w:eastAsia="宋体" w:cs="宋体"/>
          <w:snapToGrid w:val="0"/>
          <w:color w:val="auto"/>
          <w:spacing w:val="-8"/>
          <w:kern w:val="0"/>
          <w:sz w:val="43"/>
          <w:szCs w:val="43"/>
          <w:highlight w:val="none"/>
          <w:lang w:val="en-US" w:eastAsia="en-US" w:bidi="ar-SA"/>
        </w:rPr>
        <w:sectPr>
          <w:footerReference r:id="rId9" w:type="default"/>
          <w:type w:val="continuous"/>
          <w:pgSz w:w="16839" w:h="11906"/>
          <w:pgMar w:top="1012" w:right="401" w:bottom="1193" w:left="784" w:header="0" w:footer="1027" w:gutter="0"/>
          <w:pgNumType w:fmt="decimal"/>
          <w:cols w:space="720" w:num="1"/>
        </w:sectPr>
      </w:pPr>
    </w:p>
    <w:p w14:paraId="0F24AC0F">
      <w:pPr>
        <w:kinsoku w:val="0"/>
        <w:autoSpaceDE w:val="0"/>
        <w:autoSpaceDN w:val="0"/>
        <w:adjustRightInd w:val="0"/>
        <w:snapToGrid w:val="0"/>
        <w:spacing w:before="189" w:line="222" w:lineRule="auto"/>
        <w:ind w:left="13935"/>
        <w:jc w:val="left"/>
        <w:textAlignment w:val="baseline"/>
        <w:rPr>
          <w:rFonts w:hint="eastAsia" w:ascii="宋体" w:hAnsi="宋体" w:eastAsia="宋体" w:cs="宋体"/>
          <w:snapToGrid w:val="0"/>
          <w:color w:val="auto"/>
          <w:kern w:val="0"/>
          <w:sz w:val="43"/>
          <w:szCs w:val="43"/>
          <w:highlight w:val="none"/>
          <w:lang w:val="en-US" w:eastAsia="zh-CN" w:bidi="ar-SA"/>
        </w:rPr>
      </w:pPr>
      <w:r>
        <w:rPr>
          <w:rFonts w:ascii="宋体" w:hAnsi="宋体" w:eastAsia="宋体" w:cs="宋体"/>
          <w:snapToGrid w:val="0"/>
          <w:color w:val="auto"/>
          <w:kern w:val="0"/>
          <w:sz w:val="20"/>
          <w:szCs w:val="20"/>
          <w:highlight w:val="none"/>
          <w:lang w:val="en-US" w:eastAsia="en-US" w:bidi="ar-SA"/>
        </w:rPr>
        <w:drawing>
          <wp:anchor distT="0" distB="0" distL="114300" distR="114300" simplePos="0" relativeHeight="251663360" behindDoc="0" locked="0" layoutInCell="0" allowOverlap="1">
            <wp:simplePos x="0" y="0"/>
            <wp:positionH relativeFrom="page">
              <wp:posOffset>2353945</wp:posOffset>
            </wp:positionH>
            <wp:positionV relativeFrom="page">
              <wp:posOffset>1151890</wp:posOffset>
            </wp:positionV>
            <wp:extent cx="5977255" cy="673735"/>
            <wp:effectExtent l="0" t="0" r="4445" b="12065"/>
            <wp:wrapNone/>
            <wp:docPr id="34" name="IM 4"/>
            <wp:cNvGraphicFramePr/>
            <a:graphic xmlns:a="http://schemas.openxmlformats.org/drawingml/2006/main">
              <a:graphicData uri="http://schemas.openxmlformats.org/drawingml/2006/picture">
                <pic:pic xmlns:pic="http://schemas.openxmlformats.org/drawingml/2006/picture">
                  <pic:nvPicPr>
                    <pic:cNvPr id="34" name="IM 4"/>
                    <pic:cNvPicPr/>
                  </pic:nvPicPr>
                  <pic:blipFill>
                    <a:blip r:embed="rId19"/>
                    <a:stretch>
                      <a:fillRect/>
                    </a:stretch>
                  </pic:blipFill>
                  <pic:spPr>
                    <a:xfrm>
                      <a:off x="0" y="0"/>
                      <a:ext cx="5977255" cy="673735"/>
                    </a:xfrm>
                    <a:prstGeom prst="rect">
                      <a:avLst/>
                    </a:prstGeom>
                    <a:noFill/>
                    <a:ln>
                      <a:noFill/>
                    </a:ln>
                  </pic:spPr>
                </pic:pic>
              </a:graphicData>
            </a:graphic>
          </wp:anchor>
        </w:drawing>
      </w:r>
      <w:r>
        <w:rPr>
          <w:rFonts w:ascii="宋体" w:hAnsi="宋体" w:eastAsia="宋体" w:cs="宋体"/>
          <w:snapToGrid w:val="0"/>
          <w:color w:val="auto"/>
          <w:spacing w:val="-8"/>
          <w:kern w:val="0"/>
          <w:sz w:val="43"/>
          <w:szCs w:val="43"/>
          <w:highlight w:val="none"/>
          <w:lang w:val="en-US" w:eastAsia="en-US" w:bidi="ar-SA"/>
        </w:rPr>
        <w:t>附件</w:t>
      </w:r>
      <w:r>
        <w:rPr>
          <w:rFonts w:hint="eastAsia" w:ascii="宋体" w:hAnsi="宋体" w:cs="宋体"/>
          <w:snapToGrid w:val="0"/>
          <w:color w:val="auto"/>
          <w:spacing w:val="-8"/>
          <w:kern w:val="0"/>
          <w:sz w:val="43"/>
          <w:szCs w:val="43"/>
          <w:highlight w:val="none"/>
          <w:lang w:val="en-US" w:eastAsia="zh-CN" w:bidi="ar-SA"/>
        </w:rPr>
        <w:t>八</w:t>
      </w:r>
    </w:p>
    <w:p w14:paraId="57AB0A6F">
      <w:pPr>
        <w:widowControl/>
        <w:kinsoku w:val="0"/>
        <w:autoSpaceDE w:val="0"/>
        <w:autoSpaceDN w:val="0"/>
        <w:adjustRightInd w:val="0"/>
        <w:snapToGrid w:val="0"/>
        <w:spacing w:line="281" w:lineRule="auto"/>
        <w:jc w:val="left"/>
        <w:textAlignment w:val="baseline"/>
        <w:rPr>
          <w:rFonts w:ascii="Arial" w:hAnsi="Arial" w:eastAsia="Arial" w:cs="Arial"/>
          <w:snapToGrid w:val="0"/>
          <w:color w:val="auto"/>
          <w:kern w:val="0"/>
          <w:sz w:val="21"/>
          <w:szCs w:val="21"/>
          <w:highlight w:val="none"/>
          <w:lang w:eastAsia="en-US"/>
        </w:rPr>
      </w:pPr>
    </w:p>
    <w:p w14:paraId="4759358F">
      <w:pPr>
        <w:widowControl/>
        <w:kinsoku w:val="0"/>
        <w:autoSpaceDE w:val="0"/>
        <w:autoSpaceDN w:val="0"/>
        <w:adjustRightInd w:val="0"/>
        <w:snapToGrid w:val="0"/>
        <w:spacing w:line="282" w:lineRule="auto"/>
        <w:jc w:val="left"/>
        <w:textAlignment w:val="baseline"/>
        <w:rPr>
          <w:rFonts w:ascii="Arial" w:hAnsi="Arial" w:eastAsia="Arial" w:cs="Arial"/>
          <w:snapToGrid w:val="0"/>
          <w:color w:val="auto"/>
          <w:kern w:val="0"/>
          <w:sz w:val="21"/>
          <w:szCs w:val="21"/>
          <w:highlight w:val="none"/>
          <w:lang w:eastAsia="en-US"/>
        </w:rPr>
      </w:pPr>
    </w:p>
    <w:p w14:paraId="69B7E4E8">
      <w:pPr>
        <w:widowControl/>
        <w:kinsoku w:val="0"/>
        <w:autoSpaceDE w:val="0"/>
        <w:autoSpaceDN w:val="0"/>
        <w:adjustRightInd w:val="0"/>
        <w:snapToGrid w:val="0"/>
        <w:spacing w:line="282" w:lineRule="auto"/>
        <w:jc w:val="left"/>
        <w:textAlignment w:val="baseline"/>
        <w:rPr>
          <w:rFonts w:ascii="Arial" w:hAnsi="Arial" w:eastAsia="Arial" w:cs="Arial"/>
          <w:snapToGrid w:val="0"/>
          <w:color w:val="auto"/>
          <w:kern w:val="0"/>
          <w:sz w:val="21"/>
          <w:szCs w:val="21"/>
          <w:highlight w:val="none"/>
          <w:lang w:eastAsia="en-US"/>
        </w:rPr>
      </w:pPr>
    </w:p>
    <w:p w14:paraId="40FF4179">
      <w:pPr>
        <w:widowControl/>
        <w:kinsoku w:val="0"/>
        <w:autoSpaceDE w:val="0"/>
        <w:autoSpaceDN w:val="0"/>
        <w:adjustRightInd w:val="0"/>
        <w:snapToGrid w:val="0"/>
        <w:spacing w:before="91" w:line="181" w:lineRule="auto"/>
        <w:ind w:left="13185"/>
        <w:jc w:val="left"/>
        <w:textAlignment w:val="baseline"/>
        <w:outlineLvl w:val="0"/>
        <w:rPr>
          <w:rFonts w:ascii="Calibri" w:hAnsi="Calibri" w:eastAsia="Calibri" w:cs="Calibri"/>
          <w:snapToGrid w:val="0"/>
          <w:color w:val="auto"/>
          <w:kern w:val="0"/>
          <w:sz w:val="30"/>
          <w:szCs w:val="30"/>
          <w:highlight w:val="none"/>
          <w:lang w:eastAsia="en-US"/>
        </w:rPr>
      </w:pPr>
      <w:bookmarkStart w:id="253" w:name="_Toc1377"/>
      <w:bookmarkStart w:id="254" w:name="_Toc10894"/>
      <w:bookmarkStart w:id="255" w:name="_Toc4064"/>
      <w:bookmarkStart w:id="256" w:name="_Toc14091"/>
      <w:bookmarkStart w:id="257" w:name="_Toc20810"/>
      <w:bookmarkStart w:id="258" w:name="_Toc14837"/>
      <w:bookmarkStart w:id="259" w:name="_Toc32369"/>
      <w:bookmarkStart w:id="260" w:name="_Toc4584"/>
      <w:bookmarkStart w:id="261" w:name="_Toc1134"/>
      <w:bookmarkStart w:id="262" w:name="_Toc10392"/>
      <w:bookmarkStart w:id="263" w:name="_Toc5230"/>
      <w:r>
        <w:rPr>
          <w:rFonts w:ascii="Calibri" w:hAnsi="Calibri" w:eastAsia="Calibri" w:cs="Calibri"/>
          <w:b/>
          <w:bCs/>
          <w:snapToGrid w:val="0"/>
          <w:color w:val="auto"/>
          <w:spacing w:val="-3"/>
          <w:kern w:val="0"/>
          <w:sz w:val="30"/>
          <w:szCs w:val="30"/>
          <w:highlight w:val="none"/>
          <w:lang w:eastAsia="en-US"/>
        </w:rPr>
        <w:t>No.0000001</w:t>
      </w:r>
      <w:bookmarkEnd w:id="253"/>
      <w:bookmarkEnd w:id="254"/>
      <w:bookmarkEnd w:id="255"/>
      <w:bookmarkEnd w:id="256"/>
      <w:bookmarkEnd w:id="257"/>
      <w:bookmarkEnd w:id="258"/>
      <w:bookmarkEnd w:id="259"/>
      <w:bookmarkEnd w:id="260"/>
      <w:bookmarkEnd w:id="261"/>
      <w:bookmarkEnd w:id="262"/>
      <w:bookmarkEnd w:id="263"/>
    </w:p>
    <w:p w14:paraId="237DA2E5">
      <w:pPr>
        <w:kinsoku w:val="0"/>
        <w:autoSpaceDE w:val="0"/>
        <w:autoSpaceDN w:val="0"/>
        <w:adjustRightInd w:val="0"/>
        <w:snapToGrid w:val="0"/>
        <w:spacing w:before="116" w:line="219" w:lineRule="auto"/>
        <w:ind w:left="6386"/>
        <w:jc w:val="left"/>
        <w:textAlignment w:val="baseline"/>
        <w:rPr>
          <w:rFonts w:ascii="宋体" w:hAnsi="宋体" w:eastAsia="宋体" w:cs="宋体"/>
          <w:snapToGrid w:val="0"/>
          <w:color w:val="auto"/>
          <w:kern w:val="0"/>
          <w:sz w:val="35"/>
          <w:szCs w:val="35"/>
          <w:highlight w:val="none"/>
          <w:lang w:val="en-US" w:eastAsia="en-US" w:bidi="ar-SA"/>
        </w:rPr>
      </w:pPr>
      <w:r>
        <w:rPr>
          <w:rFonts w:ascii="宋体" w:hAnsi="宋体" w:eastAsia="宋体" w:cs="宋体"/>
          <w:snapToGrid w:val="0"/>
          <w:color w:val="auto"/>
          <w:spacing w:val="-6"/>
          <w:kern w:val="0"/>
          <w:sz w:val="35"/>
          <w:szCs w:val="35"/>
          <w:highlight w:val="none"/>
          <w:lang w:val="en-US" w:eastAsia="en-US" w:bidi="ar-SA"/>
        </w:rPr>
        <w:t>钢</w:t>
      </w:r>
      <w:r>
        <w:rPr>
          <w:rFonts w:ascii="宋体" w:hAnsi="宋体" w:eastAsia="宋体" w:cs="宋体"/>
          <w:snapToGrid w:val="0"/>
          <w:color w:val="auto"/>
          <w:spacing w:val="22"/>
          <w:kern w:val="0"/>
          <w:sz w:val="35"/>
          <w:szCs w:val="35"/>
          <w:highlight w:val="none"/>
          <w:lang w:val="en-US" w:eastAsia="en-US" w:bidi="ar-SA"/>
        </w:rPr>
        <w:t xml:space="preserve"> </w:t>
      </w:r>
      <w:r>
        <w:rPr>
          <w:rFonts w:ascii="宋体" w:hAnsi="宋体" w:eastAsia="宋体" w:cs="宋体"/>
          <w:snapToGrid w:val="0"/>
          <w:color w:val="auto"/>
          <w:spacing w:val="-6"/>
          <w:kern w:val="0"/>
          <w:sz w:val="35"/>
          <w:szCs w:val="35"/>
          <w:highlight w:val="none"/>
          <w:lang w:val="en-US" w:eastAsia="en-US" w:bidi="ar-SA"/>
        </w:rPr>
        <w:t>材</w:t>
      </w:r>
      <w:r>
        <w:rPr>
          <w:rFonts w:ascii="宋体" w:hAnsi="宋体" w:eastAsia="宋体" w:cs="宋体"/>
          <w:snapToGrid w:val="0"/>
          <w:color w:val="auto"/>
          <w:spacing w:val="19"/>
          <w:kern w:val="0"/>
          <w:sz w:val="35"/>
          <w:szCs w:val="35"/>
          <w:highlight w:val="none"/>
          <w:lang w:val="en-US" w:eastAsia="en-US" w:bidi="ar-SA"/>
        </w:rPr>
        <w:t xml:space="preserve"> </w:t>
      </w:r>
      <w:r>
        <w:rPr>
          <w:rFonts w:ascii="宋体" w:hAnsi="宋体" w:eastAsia="宋体" w:cs="宋体"/>
          <w:snapToGrid w:val="0"/>
          <w:color w:val="auto"/>
          <w:spacing w:val="-6"/>
          <w:kern w:val="0"/>
          <w:sz w:val="35"/>
          <w:szCs w:val="35"/>
          <w:highlight w:val="none"/>
          <w:lang w:val="en-US" w:eastAsia="en-US" w:bidi="ar-SA"/>
        </w:rPr>
        <w:t>签</w:t>
      </w:r>
      <w:r>
        <w:rPr>
          <w:rFonts w:ascii="宋体" w:hAnsi="宋体" w:eastAsia="宋体" w:cs="宋体"/>
          <w:snapToGrid w:val="0"/>
          <w:color w:val="auto"/>
          <w:spacing w:val="31"/>
          <w:kern w:val="0"/>
          <w:sz w:val="35"/>
          <w:szCs w:val="35"/>
          <w:highlight w:val="none"/>
          <w:lang w:val="en-US" w:eastAsia="en-US" w:bidi="ar-SA"/>
        </w:rPr>
        <w:t xml:space="preserve"> </w:t>
      </w:r>
      <w:r>
        <w:rPr>
          <w:rFonts w:ascii="宋体" w:hAnsi="宋体" w:eastAsia="宋体" w:cs="宋体"/>
          <w:snapToGrid w:val="0"/>
          <w:color w:val="auto"/>
          <w:spacing w:val="-6"/>
          <w:kern w:val="0"/>
          <w:sz w:val="35"/>
          <w:szCs w:val="35"/>
          <w:highlight w:val="none"/>
          <w:lang w:val="en-US" w:eastAsia="en-US" w:bidi="ar-SA"/>
        </w:rPr>
        <w:t>收</w:t>
      </w:r>
      <w:r>
        <w:rPr>
          <w:rFonts w:ascii="宋体" w:hAnsi="宋体" w:eastAsia="宋体" w:cs="宋体"/>
          <w:snapToGrid w:val="0"/>
          <w:color w:val="auto"/>
          <w:spacing w:val="22"/>
          <w:kern w:val="0"/>
          <w:sz w:val="35"/>
          <w:szCs w:val="35"/>
          <w:highlight w:val="none"/>
          <w:lang w:val="en-US" w:eastAsia="en-US" w:bidi="ar-SA"/>
        </w:rPr>
        <w:t xml:space="preserve"> </w:t>
      </w:r>
      <w:r>
        <w:rPr>
          <w:rFonts w:ascii="宋体" w:hAnsi="宋体" w:eastAsia="宋体" w:cs="宋体"/>
          <w:snapToGrid w:val="0"/>
          <w:color w:val="auto"/>
          <w:spacing w:val="-6"/>
          <w:kern w:val="0"/>
          <w:sz w:val="35"/>
          <w:szCs w:val="35"/>
          <w:highlight w:val="none"/>
          <w:lang w:val="en-US" w:eastAsia="en-US" w:bidi="ar-SA"/>
        </w:rPr>
        <w:t>单</w:t>
      </w:r>
    </w:p>
    <w:p w14:paraId="5766D181">
      <w:pPr>
        <w:spacing w:line="219" w:lineRule="auto"/>
        <w:rPr>
          <w:color w:val="auto"/>
          <w:sz w:val="35"/>
          <w:szCs w:val="35"/>
          <w:highlight w:val="none"/>
        </w:rPr>
        <w:sectPr>
          <w:footerReference r:id="rId10" w:type="default"/>
          <w:pgSz w:w="16839" w:h="11906"/>
          <w:pgMar w:top="1012" w:right="401" w:bottom="1193" w:left="784" w:header="0" w:footer="1027" w:gutter="0"/>
          <w:pgNumType w:fmt="decimal"/>
          <w:cols w:space="720" w:num="1"/>
        </w:sectPr>
      </w:pPr>
    </w:p>
    <w:p w14:paraId="3996D308">
      <w:pPr>
        <w:kinsoku w:val="0"/>
        <w:autoSpaceDE w:val="0"/>
        <w:autoSpaceDN w:val="0"/>
        <w:adjustRightInd w:val="0"/>
        <w:snapToGrid w:val="0"/>
        <w:spacing w:before="41" w:line="193" w:lineRule="auto"/>
        <w:ind w:left="76"/>
        <w:jc w:val="left"/>
        <w:textAlignment w:val="baseline"/>
        <w:rPr>
          <w:rFonts w:ascii="宋体" w:hAnsi="宋体" w:eastAsia="宋体" w:cs="宋体"/>
          <w:snapToGrid w:val="0"/>
          <w:color w:val="auto"/>
          <w:kern w:val="0"/>
          <w:sz w:val="20"/>
          <w:szCs w:val="20"/>
          <w:highlight w:val="none"/>
          <w:lang w:val="en-US" w:eastAsia="en-US" w:bidi="ar-SA"/>
        </w:rPr>
      </w:pPr>
      <w:r>
        <w:rPr>
          <w:rFonts w:ascii="宋体" w:hAnsi="宋体" w:eastAsia="宋体" w:cs="宋体"/>
          <w:snapToGrid w:val="0"/>
          <w:color w:val="auto"/>
          <w:spacing w:val="-1"/>
          <w:kern w:val="0"/>
          <w:sz w:val="20"/>
          <w:szCs w:val="20"/>
          <w:highlight w:val="none"/>
          <w:lang w:val="en-US" w:eastAsia="en-US" w:bidi="ar-SA"/>
        </w:rPr>
        <w:t xml:space="preserve">工程名称：                     </w:t>
      </w:r>
      <w:r>
        <w:rPr>
          <w:rFonts w:ascii="宋体" w:hAnsi="宋体" w:eastAsia="宋体" w:cs="宋体"/>
          <w:snapToGrid w:val="0"/>
          <w:color w:val="auto"/>
          <w:spacing w:val="-2"/>
          <w:kern w:val="0"/>
          <w:sz w:val="20"/>
          <w:szCs w:val="20"/>
          <w:highlight w:val="none"/>
          <w:lang w:val="en-US" w:eastAsia="en-US" w:bidi="ar-SA"/>
        </w:rPr>
        <w:t xml:space="preserve">                                                                   日 期</w:t>
      </w:r>
      <w:r>
        <w:rPr>
          <w:rFonts w:ascii="宋体" w:hAnsi="宋体" w:eastAsia="宋体" w:cs="宋体"/>
          <w:snapToGrid w:val="0"/>
          <w:color w:val="auto"/>
          <w:spacing w:val="34"/>
          <w:kern w:val="0"/>
          <w:sz w:val="20"/>
          <w:szCs w:val="20"/>
          <w:highlight w:val="none"/>
          <w:lang w:val="en-US" w:eastAsia="en-US" w:bidi="ar-SA"/>
        </w:rPr>
        <w:t xml:space="preserve"> </w:t>
      </w:r>
      <w:r>
        <w:rPr>
          <w:rFonts w:ascii="宋体" w:hAnsi="宋体" w:eastAsia="宋体" w:cs="宋体"/>
          <w:snapToGrid w:val="0"/>
          <w:color w:val="auto"/>
          <w:spacing w:val="-2"/>
          <w:kern w:val="0"/>
          <w:sz w:val="20"/>
          <w:szCs w:val="20"/>
          <w:highlight w:val="none"/>
          <w:lang w:val="en-US" w:eastAsia="en-US" w:bidi="ar-SA"/>
        </w:rPr>
        <w:t>：       年     月     日</w:t>
      </w:r>
    </w:p>
    <w:p w14:paraId="1A5D7A2E">
      <w:pPr>
        <w:widowControl/>
        <w:kinsoku w:val="0"/>
        <w:autoSpaceDE w:val="0"/>
        <w:autoSpaceDN w:val="0"/>
        <w:adjustRightInd w:val="0"/>
        <w:snapToGrid w:val="0"/>
        <w:spacing w:line="14" w:lineRule="auto"/>
        <w:jc w:val="left"/>
        <w:textAlignment w:val="baseline"/>
        <w:rPr>
          <w:rFonts w:ascii="Arial" w:hAnsi="Arial" w:eastAsia="Arial" w:cs="Arial"/>
          <w:snapToGrid w:val="0"/>
          <w:color w:val="auto"/>
          <w:kern w:val="0"/>
          <w:sz w:val="2"/>
          <w:szCs w:val="21"/>
          <w:highlight w:val="none"/>
          <w:lang w:eastAsia="en-US"/>
        </w:rPr>
      </w:pPr>
      <w:r>
        <w:rPr>
          <w:rFonts w:ascii="Arial" w:hAnsi="Arial" w:eastAsia="Arial" w:cs="Arial"/>
          <w:snapToGrid w:val="0"/>
          <w:color w:val="auto"/>
          <w:kern w:val="0"/>
          <w:sz w:val="2"/>
          <w:szCs w:val="2"/>
          <w:highlight w:val="none"/>
          <w:lang w:eastAsia="en-US"/>
        </w:rPr>
        <w:br w:type="column"/>
      </w:r>
    </w:p>
    <w:p w14:paraId="551F9058">
      <w:pPr>
        <w:kinsoku w:val="0"/>
        <w:autoSpaceDE w:val="0"/>
        <w:autoSpaceDN w:val="0"/>
        <w:adjustRightInd w:val="0"/>
        <w:snapToGrid w:val="0"/>
        <w:spacing w:before="40" w:line="193" w:lineRule="auto"/>
        <w:jc w:val="left"/>
        <w:textAlignment w:val="baseline"/>
        <w:rPr>
          <w:rFonts w:ascii="宋体" w:hAnsi="宋体" w:eastAsia="宋体" w:cs="宋体"/>
          <w:snapToGrid w:val="0"/>
          <w:color w:val="auto"/>
          <w:kern w:val="0"/>
          <w:sz w:val="20"/>
          <w:szCs w:val="20"/>
          <w:highlight w:val="none"/>
          <w:lang w:val="en-US" w:eastAsia="en-US" w:bidi="ar-SA"/>
        </w:rPr>
      </w:pPr>
      <w:r>
        <w:rPr>
          <w:rFonts w:ascii="宋体" w:hAnsi="宋体" w:eastAsia="宋体" w:cs="宋体"/>
          <w:snapToGrid w:val="0"/>
          <w:color w:val="auto"/>
          <w:kern w:val="0"/>
          <w:sz w:val="20"/>
          <w:szCs w:val="20"/>
          <w:highlight w:val="none"/>
          <w:lang w:val="en-US" w:eastAsia="en-US" w:bidi="ar-SA"/>
        </w:rPr>
        <w:t>第</w:t>
      </w:r>
    </w:p>
    <w:p w14:paraId="46D178D4">
      <w:pPr>
        <w:widowControl/>
        <w:kinsoku w:val="0"/>
        <w:autoSpaceDE w:val="0"/>
        <w:autoSpaceDN w:val="0"/>
        <w:adjustRightInd w:val="0"/>
        <w:snapToGrid w:val="0"/>
        <w:spacing w:line="14" w:lineRule="auto"/>
        <w:jc w:val="left"/>
        <w:textAlignment w:val="baseline"/>
        <w:rPr>
          <w:rFonts w:ascii="Arial" w:hAnsi="Arial" w:eastAsia="Arial" w:cs="Arial"/>
          <w:snapToGrid w:val="0"/>
          <w:color w:val="auto"/>
          <w:kern w:val="0"/>
          <w:sz w:val="2"/>
          <w:szCs w:val="21"/>
          <w:highlight w:val="none"/>
          <w:lang w:eastAsia="en-US"/>
        </w:rPr>
      </w:pPr>
      <w:r>
        <w:rPr>
          <w:rFonts w:ascii="Arial" w:hAnsi="Arial" w:eastAsia="Arial" w:cs="Arial"/>
          <w:snapToGrid w:val="0"/>
          <w:color w:val="auto"/>
          <w:kern w:val="0"/>
          <w:sz w:val="2"/>
          <w:szCs w:val="2"/>
          <w:highlight w:val="none"/>
          <w:lang w:eastAsia="en-US"/>
        </w:rPr>
        <w:br w:type="column"/>
      </w:r>
    </w:p>
    <w:p w14:paraId="24175BD6">
      <w:pPr>
        <w:kinsoku w:val="0"/>
        <w:autoSpaceDE w:val="0"/>
        <w:autoSpaceDN w:val="0"/>
        <w:adjustRightInd w:val="0"/>
        <w:snapToGrid w:val="0"/>
        <w:spacing w:before="40" w:line="193" w:lineRule="auto"/>
        <w:jc w:val="left"/>
        <w:textAlignment w:val="baseline"/>
        <w:rPr>
          <w:rFonts w:ascii="宋体" w:hAnsi="宋体" w:eastAsia="宋体" w:cs="宋体"/>
          <w:snapToGrid w:val="0"/>
          <w:color w:val="auto"/>
          <w:kern w:val="0"/>
          <w:sz w:val="20"/>
          <w:szCs w:val="20"/>
          <w:highlight w:val="none"/>
          <w:lang w:val="en-US" w:eastAsia="en-US" w:bidi="ar-SA"/>
        </w:rPr>
      </w:pPr>
      <w:r>
        <w:rPr>
          <w:rFonts w:ascii="宋体" w:hAnsi="宋体" w:eastAsia="宋体" w:cs="宋体"/>
          <w:snapToGrid w:val="0"/>
          <w:color w:val="auto"/>
          <w:kern w:val="0"/>
          <w:sz w:val="20"/>
          <w:szCs w:val="20"/>
          <w:highlight w:val="none"/>
          <w:lang w:val="en-US" w:eastAsia="en-US" w:bidi="ar-SA"/>
        </w:rPr>
        <w:t>页</w:t>
      </w:r>
    </w:p>
    <w:p w14:paraId="3EEBD31C">
      <w:pPr>
        <w:spacing w:line="193" w:lineRule="auto"/>
        <w:rPr>
          <w:color w:val="auto"/>
          <w:highlight w:val="none"/>
        </w:rPr>
        <w:sectPr>
          <w:type w:val="continuous"/>
          <w:pgSz w:w="16839" w:h="11906"/>
          <w:pgMar w:top="1012" w:right="401" w:bottom="1193" w:left="784" w:header="0" w:footer="1027" w:gutter="0"/>
          <w:pgNumType w:fmt="decimal"/>
          <w:cols w:equalWidth="0" w:num="3">
            <w:col w:w="13308" w:space="100"/>
            <w:col w:w="957" w:space="100"/>
            <w:col w:w="1188"/>
          </w:cols>
        </w:sectPr>
      </w:pPr>
    </w:p>
    <w:p w14:paraId="3BE8E77A">
      <w:pPr>
        <w:widowControl/>
        <w:kinsoku w:val="0"/>
        <w:autoSpaceDE w:val="0"/>
        <w:autoSpaceDN w:val="0"/>
        <w:adjustRightInd w:val="0"/>
        <w:snapToGrid w:val="0"/>
        <w:spacing w:before="106" w:line="240" w:lineRule="auto"/>
        <w:jc w:val="left"/>
        <w:textAlignment w:val="baseline"/>
        <w:rPr>
          <w:rFonts w:ascii="Arial" w:hAnsi="Arial" w:eastAsia="Arial" w:cs="Arial"/>
          <w:snapToGrid w:val="0"/>
          <w:color w:val="auto"/>
          <w:kern w:val="0"/>
          <w:szCs w:val="21"/>
          <w:highlight w:val="none"/>
          <w:lang w:eastAsia="en-US"/>
        </w:rPr>
      </w:pPr>
    </w:p>
    <w:p w14:paraId="13FF1E40">
      <w:pPr>
        <w:rPr>
          <w:color w:val="auto"/>
          <w:highlight w:val="none"/>
        </w:rPr>
        <w:sectPr>
          <w:type w:val="continuous"/>
          <w:pgSz w:w="16839" w:h="11906"/>
          <w:pgMar w:top="1012" w:right="401" w:bottom="1193" w:left="784" w:header="0" w:footer="1027" w:gutter="0"/>
          <w:pgNumType w:fmt="decimal"/>
          <w:cols w:space="720" w:num="1"/>
        </w:sectPr>
      </w:pPr>
    </w:p>
    <w:tbl>
      <w:tblPr>
        <w:tblStyle w:val="17"/>
        <w:tblW w:w="14926"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654"/>
        <w:gridCol w:w="3713"/>
        <w:gridCol w:w="1336"/>
        <w:gridCol w:w="1337"/>
        <w:gridCol w:w="5297"/>
        <w:gridCol w:w="1292"/>
        <w:gridCol w:w="1297"/>
      </w:tblGrid>
      <w:tr w14:paraId="7543020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3" w:hRule="atLeast"/>
        </w:trPr>
        <w:tc>
          <w:tcPr>
            <w:tcW w:w="654" w:type="dxa"/>
            <w:noWrap w:val="0"/>
            <w:vAlign w:val="top"/>
          </w:tcPr>
          <w:p w14:paraId="4A0C1085">
            <w:pPr>
              <w:widowControl/>
              <w:kinsoku w:val="0"/>
              <w:autoSpaceDE w:val="0"/>
              <w:autoSpaceDN w:val="0"/>
              <w:adjustRightInd w:val="0"/>
              <w:snapToGrid w:val="0"/>
              <w:spacing w:before="213" w:line="229" w:lineRule="auto"/>
              <w:ind w:left="120"/>
              <w:jc w:val="left"/>
              <w:textAlignment w:val="baseline"/>
              <w:rPr>
                <w:rFonts w:ascii="宋体" w:hAnsi="宋体" w:eastAsia="宋体" w:cs="宋体"/>
                <w:snapToGrid w:val="0"/>
                <w:color w:val="auto"/>
                <w:kern w:val="0"/>
                <w:sz w:val="20"/>
                <w:szCs w:val="20"/>
                <w:highlight w:val="none"/>
                <w:lang w:eastAsia="en-US"/>
              </w:rPr>
            </w:pPr>
            <w:r>
              <w:rPr>
                <w:rFonts w:ascii="宋体" w:hAnsi="宋体" w:eastAsia="宋体" w:cs="宋体"/>
                <w:snapToGrid w:val="0"/>
                <w:color w:val="auto"/>
                <w:spacing w:val="5"/>
                <w:kern w:val="0"/>
                <w:sz w:val="20"/>
                <w:szCs w:val="20"/>
                <w:highlight w:val="none"/>
                <w:lang w:eastAsia="en-US"/>
              </w:rPr>
              <w:t>序号</w:t>
            </w:r>
          </w:p>
        </w:tc>
        <w:tc>
          <w:tcPr>
            <w:tcW w:w="3713" w:type="dxa"/>
            <w:noWrap w:val="0"/>
            <w:vAlign w:val="top"/>
          </w:tcPr>
          <w:p w14:paraId="25F131EC">
            <w:pPr>
              <w:widowControl/>
              <w:kinsoku w:val="0"/>
              <w:autoSpaceDE w:val="0"/>
              <w:autoSpaceDN w:val="0"/>
              <w:adjustRightInd w:val="0"/>
              <w:snapToGrid w:val="0"/>
              <w:spacing w:before="178" w:line="280" w:lineRule="exact"/>
              <w:ind w:left="938"/>
              <w:jc w:val="left"/>
              <w:textAlignment w:val="baseline"/>
              <w:rPr>
                <w:rFonts w:ascii="宋体" w:hAnsi="宋体" w:eastAsia="宋体" w:cs="宋体"/>
                <w:snapToGrid w:val="0"/>
                <w:color w:val="auto"/>
                <w:kern w:val="0"/>
                <w:sz w:val="20"/>
                <w:szCs w:val="20"/>
                <w:highlight w:val="none"/>
                <w:lang w:eastAsia="en-US"/>
              </w:rPr>
            </w:pPr>
            <w:r>
              <w:rPr>
                <w:rFonts w:ascii="宋体" w:hAnsi="宋体" w:eastAsia="宋体" w:cs="宋体"/>
                <w:snapToGrid w:val="0"/>
                <w:color w:val="auto"/>
                <w:spacing w:val="7"/>
                <w:kern w:val="0"/>
                <w:position w:val="2"/>
                <w:sz w:val="20"/>
                <w:szCs w:val="20"/>
                <w:highlight w:val="none"/>
                <w:lang w:eastAsia="en-US"/>
              </w:rPr>
              <w:t>材料名称</w:t>
            </w:r>
            <w:r>
              <w:rPr>
                <w:rFonts w:ascii="Calibri" w:hAnsi="Calibri" w:eastAsia="Calibri" w:cs="Calibri"/>
                <w:snapToGrid w:val="0"/>
                <w:color w:val="auto"/>
                <w:spacing w:val="7"/>
                <w:kern w:val="0"/>
                <w:position w:val="2"/>
                <w:sz w:val="20"/>
                <w:szCs w:val="20"/>
                <w:highlight w:val="none"/>
                <w:lang w:eastAsia="en-US"/>
              </w:rPr>
              <w:t>/</w:t>
            </w:r>
            <w:r>
              <w:rPr>
                <w:rFonts w:ascii="宋体" w:hAnsi="宋体" w:eastAsia="宋体" w:cs="宋体"/>
                <w:snapToGrid w:val="0"/>
                <w:color w:val="auto"/>
                <w:spacing w:val="7"/>
                <w:kern w:val="0"/>
                <w:position w:val="2"/>
                <w:sz w:val="20"/>
                <w:szCs w:val="20"/>
                <w:highlight w:val="none"/>
                <w:lang w:eastAsia="en-US"/>
              </w:rPr>
              <w:t>规格</w:t>
            </w:r>
            <w:r>
              <w:rPr>
                <w:rFonts w:ascii="Calibri" w:hAnsi="Calibri" w:eastAsia="Calibri" w:cs="Calibri"/>
                <w:snapToGrid w:val="0"/>
                <w:color w:val="auto"/>
                <w:spacing w:val="7"/>
                <w:kern w:val="0"/>
                <w:position w:val="2"/>
                <w:sz w:val="20"/>
                <w:szCs w:val="20"/>
                <w:highlight w:val="none"/>
                <w:lang w:eastAsia="en-US"/>
              </w:rPr>
              <w:t>/</w:t>
            </w:r>
            <w:r>
              <w:rPr>
                <w:rFonts w:ascii="宋体" w:hAnsi="宋体" w:eastAsia="宋体" w:cs="宋体"/>
                <w:snapToGrid w:val="0"/>
                <w:color w:val="auto"/>
                <w:spacing w:val="7"/>
                <w:kern w:val="0"/>
                <w:position w:val="2"/>
                <w:sz w:val="20"/>
                <w:szCs w:val="20"/>
                <w:highlight w:val="none"/>
                <w:lang w:eastAsia="en-US"/>
              </w:rPr>
              <w:t>等级</w:t>
            </w:r>
          </w:p>
        </w:tc>
        <w:tc>
          <w:tcPr>
            <w:tcW w:w="1336" w:type="dxa"/>
            <w:noWrap w:val="0"/>
            <w:vAlign w:val="top"/>
          </w:tcPr>
          <w:p w14:paraId="1CFB88FB">
            <w:pPr>
              <w:widowControl/>
              <w:kinsoku w:val="0"/>
              <w:autoSpaceDE w:val="0"/>
              <w:autoSpaceDN w:val="0"/>
              <w:adjustRightInd w:val="0"/>
              <w:snapToGrid w:val="0"/>
              <w:spacing w:before="57" w:line="228" w:lineRule="auto"/>
              <w:ind w:left="252"/>
              <w:jc w:val="left"/>
              <w:textAlignment w:val="baseline"/>
              <w:rPr>
                <w:rFonts w:ascii="宋体" w:hAnsi="宋体" w:eastAsia="宋体" w:cs="宋体"/>
                <w:snapToGrid w:val="0"/>
                <w:color w:val="auto"/>
                <w:kern w:val="0"/>
                <w:sz w:val="20"/>
                <w:szCs w:val="20"/>
                <w:highlight w:val="none"/>
                <w:lang w:eastAsia="en-US"/>
              </w:rPr>
            </w:pPr>
            <w:r>
              <w:rPr>
                <w:rFonts w:ascii="宋体" w:hAnsi="宋体" w:eastAsia="宋体" w:cs="宋体"/>
                <w:snapToGrid w:val="0"/>
                <w:color w:val="auto"/>
                <w:spacing w:val="7"/>
                <w:kern w:val="0"/>
                <w:sz w:val="20"/>
                <w:szCs w:val="20"/>
                <w:highlight w:val="none"/>
                <w:lang w:eastAsia="en-US"/>
              </w:rPr>
              <w:t>过磅数量</w:t>
            </w:r>
          </w:p>
          <w:p w14:paraId="23C55E41">
            <w:pPr>
              <w:widowControl/>
              <w:kinsoku w:val="0"/>
              <w:autoSpaceDE w:val="0"/>
              <w:autoSpaceDN w:val="0"/>
              <w:adjustRightInd w:val="0"/>
              <w:snapToGrid w:val="0"/>
              <w:spacing w:before="65" w:line="220" w:lineRule="auto"/>
              <w:ind w:left="509"/>
              <w:jc w:val="left"/>
              <w:textAlignment w:val="baseline"/>
              <w:rPr>
                <w:rFonts w:ascii="Calibri" w:hAnsi="Calibri" w:eastAsia="Calibri" w:cs="Calibri"/>
                <w:snapToGrid w:val="0"/>
                <w:color w:val="auto"/>
                <w:kern w:val="0"/>
                <w:sz w:val="20"/>
                <w:szCs w:val="20"/>
                <w:highlight w:val="none"/>
                <w:lang w:eastAsia="en-US"/>
              </w:rPr>
            </w:pPr>
            <w:r>
              <w:rPr>
                <w:rFonts w:ascii="Calibri" w:hAnsi="Calibri" w:eastAsia="Calibri" w:cs="Calibri"/>
                <w:snapToGrid w:val="0"/>
                <w:color w:val="auto"/>
                <w:kern w:val="0"/>
                <w:sz w:val="20"/>
                <w:szCs w:val="20"/>
                <w:highlight w:val="none"/>
                <w:lang w:eastAsia="en-US"/>
              </w:rPr>
              <w:t>(</w:t>
            </w:r>
            <w:r>
              <w:rPr>
                <w:rFonts w:ascii="宋体" w:hAnsi="宋体" w:eastAsia="宋体" w:cs="宋体"/>
                <w:snapToGrid w:val="0"/>
                <w:color w:val="auto"/>
                <w:kern w:val="0"/>
                <w:sz w:val="20"/>
                <w:szCs w:val="20"/>
                <w:highlight w:val="none"/>
                <w:lang w:eastAsia="en-US"/>
              </w:rPr>
              <w:t>吨</w:t>
            </w:r>
            <w:r>
              <w:rPr>
                <w:rFonts w:ascii="Calibri" w:hAnsi="Calibri" w:eastAsia="Calibri" w:cs="Calibri"/>
                <w:snapToGrid w:val="0"/>
                <w:color w:val="auto"/>
                <w:kern w:val="0"/>
                <w:sz w:val="20"/>
                <w:szCs w:val="20"/>
                <w:highlight w:val="none"/>
                <w:lang w:eastAsia="en-US"/>
              </w:rPr>
              <w:t>)</w:t>
            </w:r>
          </w:p>
        </w:tc>
        <w:tc>
          <w:tcPr>
            <w:tcW w:w="1337" w:type="dxa"/>
            <w:noWrap w:val="0"/>
            <w:vAlign w:val="top"/>
          </w:tcPr>
          <w:p w14:paraId="46744A44">
            <w:pPr>
              <w:widowControl/>
              <w:kinsoku w:val="0"/>
              <w:autoSpaceDE w:val="0"/>
              <w:autoSpaceDN w:val="0"/>
              <w:adjustRightInd w:val="0"/>
              <w:snapToGrid w:val="0"/>
              <w:spacing w:before="57" w:line="312" w:lineRule="exact"/>
              <w:ind w:left="465"/>
              <w:jc w:val="left"/>
              <w:textAlignment w:val="baseline"/>
              <w:rPr>
                <w:rFonts w:ascii="宋体" w:hAnsi="宋体" w:eastAsia="宋体" w:cs="宋体"/>
                <w:snapToGrid w:val="0"/>
                <w:color w:val="auto"/>
                <w:kern w:val="0"/>
                <w:sz w:val="20"/>
                <w:szCs w:val="20"/>
                <w:highlight w:val="none"/>
                <w:lang w:eastAsia="en-US"/>
              </w:rPr>
            </w:pPr>
            <w:r>
              <w:rPr>
                <w:rFonts w:ascii="宋体" w:hAnsi="宋体" w:eastAsia="宋体" w:cs="宋体"/>
                <w:snapToGrid w:val="0"/>
                <w:color w:val="auto"/>
                <w:spacing w:val="3"/>
                <w:kern w:val="0"/>
                <w:position w:val="7"/>
                <w:sz w:val="20"/>
                <w:szCs w:val="20"/>
                <w:highlight w:val="none"/>
                <w:lang w:eastAsia="en-US"/>
              </w:rPr>
              <w:t>条数</w:t>
            </w:r>
          </w:p>
          <w:p w14:paraId="323BCB38">
            <w:pPr>
              <w:widowControl/>
              <w:kinsoku w:val="0"/>
              <w:autoSpaceDE w:val="0"/>
              <w:autoSpaceDN w:val="0"/>
              <w:adjustRightInd w:val="0"/>
              <w:snapToGrid w:val="0"/>
              <w:spacing w:line="220" w:lineRule="auto"/>
              <w:ind w:left="510"/>
              <w:jc w:val="left"/>
              <w:textAlignment w:val="baseline"/>
              <w:rPr>
                <w:rFonts w:ascii="Calibri" w:hAnsi="Calibri" w:eastAsia="Calibri" w:cs="Calibri"/>
                <w:snapToGrid w:val="0"/>
                <w:color w:val="auto"/>
                <w:kern w:val="0"/>
                <w:sz w:val="20"/>
                <w:szCs w:val="20"/>
                <w:highlight w:val="none"/>
                <w:lang w:eastAsia="en-US"/>
              </w:rPr>
            </w:pPr>
            <w:r>
              <w:rPr>
                <w:rFonts w:ascii="Calibri" w:hAnsi="Calibri" w:eastAsia="Calibri" w:cs="Calibri"/>
                <w:snapToGrid w:val="0"/>
                <w:color w:val="auto"/>
                <w:kern w:val="0"/>
                <w:sz w:val="20"/>
                <w:szCs w:val="20"/>
                <w:highlight w:val="none"/>
                <w:lang w:eastAsia="en-US"/>
              </w:rPr>
              <w:t>(</w:t>
            </w:r>
            <w:r>
              <w:rPr>
                <w:rFonts w:ascii="宋体" w:hAnsi="宋体" w:eastAsia="宋体" w:cs="宋体"/>
                <w:snapToGrid w:val="0"/>
                <w:color w:val="auto"/>
                <w:kern w:val="0"/>
                <w:sz w:val="20"/>
                <w:szCs w:val="20"/>
                <w:highlight w:val="none"/>
                <w:lang w:eastAsia="en-US"/>
              </w:rPr>
              <w:t>条</w:t>
            </w:r>
            <w:r>
              <w:rPr>
                <w:rFonts w:ascii="Calibri" w:hAnsi="Calibri" w:eastAsia="Calibri" w:cs="Calibri"/>
                <w:snapToGrid w:val="0"/>
                <w:color w:val="auto"/>
                <w:kern w:val="0"/>
                <w:sz w:val="20"/>
                <w:szCs w:val="20"/>
                <w:highlight w:val="none"/>
                <w:lang w:eastAsia="en-US"/>
              </w:rPr>
              <w:t>)</w:t>
            </w:r>
          </w:p>
        </w:tc>
        <w:tc>
          <w:tcPr>
            <w:tcW w:w="5297" w:type="dxa"/>
            <w:noWrap w:val="0"/>
            <w:vAlign w:val="top"/>
          </w:tcPr>
          <w:p w14:paraId="5CFA4CBA">
            <w:pPr>
              <w:widowControl/>
              <w:kinsoku w:val="0"/>
              <w:autoSpaceDE w:val="0"/>
              <w:autoSpaceDN w:val="0"/>
              <w:adjustRightInd w:val="0"/>
              <w:snapToGrid w:val="0"/>
              <w:spacing w:before="214" w:line="220" w:lineRule="auto"/>
              <w:ind w:left="1143"/>
              <w:jc w:val="left"/>
              <w:textAlignment w:val="baseline"/>
              <w:rPr>
                <w:rFonts w:ascii="Calibri" w:hAnsi="Calibri" w:eastAsia="Calibri" w:cs="Calibri"/>
                <w:snapToGrid w:val="0"/>
                <w:color w:val="auto"/>
                <w:kern w:val="0"/>
                <w:sz w:val="20"/>
                <w:szCs w:val="20"/>
                <w:highlight w:val="none"/>
                <w:lang w:eastAsia="en-US"/>
              </w:rPr>
            </w:pPr>
            <w:r>
              <w:rPr>
                <w:rFonts w:ascii="宋体" w:hAnsi="宋体" w:eastAsia="宋体" w:cs="宋体"/>
                <w:snapToGrid w:val="0"/>
                <w:color w:val="auto"/>
                <w:spacing w:val="7"/>
                <w:kern w:val="0"/>
                <w:sz w:val="20"/>
                <w:szCs w:val="20"/>
                <w:highlight w:val="none"/>
                <w:lang w:eastAsia="en-US"/>
              </w:rPr>
              <w:t>过磅重量</w:t>
            </w:r>
            <w:r>
              <w:rPr>
                <w:rFonts w:ascii="Calibri" w:hAnsi="Calibri" w:eastAsia="Calibri" w:cs="Calibri"/>
                <w:snapToGrid w:val="0"/>
                <w:color w:val="auto"/>
                <w:spacing w:val="7"/>
                <w:kern w:val="0"/>
                <w:sz w:val="20"/>
                <w:szCs w:val="20"/>
                <w:highlight w:val="none"/>
                <w:lang w:eastAsia="en-US"/>
              </w:rPr>
              <w:t>-</w:t>
            </w:r>
            <w:r>
              <w:rPr>
                <w:rFonts w:ascii="宋体" w:hAnsi="宋体" w:eastAsia="宋体" w:cs="宋体"/>
                <w:snapToGrid w:val="0"/>
                <w:color w:val="auto"/>
                <w:spacing w:val="7"/>
                <w:kern w:val="0"/>
                <w:sz w:val="20"/>
                <w:szCs w:val="20"/>
                <w:highlight w:val="none"/>
                <w:lang w:eastAsia="en-US"/>
              </w:rPr>
              <w:t>条数折算重量</w:t>
            </w:r>
            <w:r>
              <w:rPr>
                <w:rFonts w:ascii="Calibri" w:hAnsi="Calibri" w:eastAsia="Calibri" w:cs="Calibri"/>
                <w:snapToGrid w:val="0"/>
                <w:color w:val="auto"/>
                <w:spacing w:val="7"/>
                <w:kern w:val="0"/>
                <w:sz w:val="20"/>
                <w:szCs w:val="20"/>
                <w:highlight w:val="none"/>
                <w:lang w:eastAsia="en-US"/>
              </w:rPr>
              <w:t>=</w:t>
            </w:r>
            <w:r>
              <w:rPr>
                <w:rFonts w:ascii="宋体" w:hAnsi="宋体" w:eastAsia="宋体" w:cs="宋体"/>
                <w:snapToGrid w:val="0"/>
                <w:color w:val="auto"/>
                <w:spacing w:val="7"/>
                <w:kern w:val="0"/>
                <w:sz w:val="20"/>
                <w:szCs w:val="20"/>
                <w:highlight w:val="none"/>
                <w:lang w:eastAsia="en-US"/>
              </w:rPr>
              <w:t>量差</w:t>
            </w:r>
            <w:r>
              <w:rPr>
                <w:rFonts w:ascii="Calibri" w:hAnsi="Calibri" w:eastAsia="Calibri" w:cs="Calibri"/>
                <w:snapToGrid w:val="0"/>
                <w:color w:val="auto"/>
                <w:spacing w:val="7"/>
                <w:kern w:val="0"/>
                <w:sz w:val="20"/>
                <w:szCs w:val="20"/>
                <w:highlight w:val="none"/>
                <w:lang w:eastAsia="en-US"/>
              </w:rPr>
              <w:t>(</w:t>
            </w:r>
            <w:r>
              <w:rPr>
                <w:rFonts w:ascii="宋体" w:hAnsi="宋体" w:eastAsia="宋体" w:cs="宋体"/>
                <w:snapToGrid w:val="0"/>
                <w:color w:val="auto"/>
                <w:spacing w:val="7"/>
                <w:kern w:val="0"/>
                <w:sz w:val="20"/>
                <w:szCs w:val="20"/>
                <w:highlight w:val="none"/>
                <w:lang w:eastAsia="en-US"/>
              </w:rPr>
              <w:t>吨</w:t>
            </w:r>
            <w:r>
              <w:rPr>
                <w:rFonts w:ascii="Calibri" w:hAnsi="Calibri" w:eastAsia="Calibri" w:cs="Calibri"/>
                <w:snapToGrid w:val="0"/>
                <w:color w:val="auto"/>
                <w:spacing w:val="7"/>
                <w:kern w:val="0"/>
                <w:sz w:val="20"/>
                <w:szCs w:val="20"/>
                <w:highlight w:val="none"/>
                <w:lang w:eastAsia="en-US"/>
              </w:rPr>
              <w:t>)</w:t>
            </w:r>
          </w:p>
        </w:tc>
        <w:tc>
          <w:tcPr>
            <w:tcW w:w="1292" w:type="dxa"/>
            <w:noWrap w:val="0"/>
            <w:vAlign w:val="top"/>
          </w:tcPr>
          <w:p w14:paraId="6A6B52C4">
            <w:pPr>
              <w:widowControl/>
              <w:kinsoku w:val="0"/>
              <w:autoSpaceDE w:val="0"/>
              <w:autoSpaceDN w:val="0"/>
              <w:adjustRightInd w:val="0"/>
              <w:snapToGrid w:val="0"/>
              <w:spacing w:before="57" w:line="312" w:lineRule="exact"/>
              <w:ind w:left="446"/>
              <w:jc w:val="left"/>
              <w:textAlignment w:val="baseline"/>
              <w:rPr>
                <w:rFonts w:ascii="宋体" w:hAnsi="宋体" w:eastAsia="宋体" w:cs="宋体"/>
                <w:snapToGrid w:val="0"/>
                <w:color w:val="auto"/>
                <w:kern w:val="0"/>
                <w:sz w:val="20"/>
                <w:szCs w:val="20"/>
                <w:highlight w:val="none"/>
                <w:lang w:eastAsia="en-US"/>
              </w:rPr>
            </w:pPr>
            <w:r>
              <w:rPr>
                <w:rFonts w:ascii="宋体" w:hAnsi="宋体" w:eastAsia="宋体" w:cs="宋体"/>
                <w:snapToGrid w:val="0"/>
                <w:color w:val="auto"/>
                <w:spacing w:val="3"/>
                <w:kern w:val="0"/>
                <w:position w:val="7"/>
                <w:sz w:val="20"/>
                <w:szCs w:val="20"/>
                <w:highlight w:val="none"/>
                <w:lang w:eastAsia="en-US"/>
              </w:rPr>
              <w:t>单价</w:t>
            </w:r>
          </w:p>
          <w:p w14:paraId="652D27AC">
            <w:pPr>
              <w:widowControl/>
              <w:kinsoku w:val="0"/>
              <w:autoSpaceDE w:val="0"/>
              <w:autoSpaceDN w:val="0"/>
              <w:adjustRightInd w:val="0"/>
              <w:snapToGrid w:val="0"/>
              <w:spacing w:line="220" w:lineRule="auto"/>
              <w:ind w:left="490"/>
              <w:jc w:val="left"/>
              <w:textAlignment w:val="baseline"/>
              <w:rPr>
                <w:rFonts w:ascii="Calibri" w:hAnsi="Calibri" w:eastAsia="Calibri" w:cs="Calibri"/>
                <w:snapToGrid w:val="0"/>
                <w:color w:val="auto"/>
                <w:kern w:val="0"/>
                <w:sz w:val="20"/>
                <w:szCs w:val="20"/>
                <w:highlight w:val="none"/>
                <w:lang w:eastAsia="en-US"/>
              </w:rPr>
            </w:pPr>
            <w:r>
              <w:rPr>
                <w:rFonts w:ascii="Calibri" w:hAnsi="Calibri" w:eastAsia="Calibri" w:cs="Calibri"/>
                <w:snapToGrid w:val="0"/>
                <w:color w:val="auto"/>
                <w:kern w:val="0"/>
                <w:sz w:val="20"/>
                <w:szCs w:val="20"/>
                <w:highlight w:val="none"/>
                <w:lang w:eastAsia="en-US"/>
              </w:rPr>
              <w:t>(</w:t>
            </w:r>
            <w:r>
              <w:rPr>
                <w:rFonts w:ascii="宋体" w:hAnsi="宋体" w:eastAsia="宋体" w:cs="宋体"/>
                <w:snapToGrid w:val="0"/>
                <w:color w:val="auto"/>
                <w:kern w:val="0"/>
                <w:sz w:val="20"/>
                <w:szCs w:val="20"/>
                <w:highlight w:val="none"/>
                <w:lang w:eastAsia="en-US"/>
              </w:rPr>
              <w:t>元</w:t>
            </w:r>
            <w:r>
              <w:rPr>
                <w:rFonts w:ascii="Calibri" w:hAnsi="Calibri" w:eastAsia="Calibri" w:cs="Calibri"/>
                <w:snapToGrid w:val="0"/>
                <w:color w:val="auto"/>
                <w:kern w:val="0"/>
                <w:sz w:val="20"/>
                <w:szCs w:val="20"/>
                <w:highlight w:val="none"/>
                <w:lang w:eastAsia="en-US"/>
              </w:rPr>
              <w:t>)</w:t>
            </w:r>
          </w:p>
        </w:tc>
        <w:tc>
          <w:tcPr>
            <w:tcW w:w="1297" w:type="dxa"/>
            <w:noWrap w:val="0"/>
            <w:vAlign w:val="top"/>
          </w:tcPr>
          <w:p w14:paraId="2CA73669">
            <w:pPr>
              <w:widowControl/>
              <w:kinsoku w:val="0"/>
              <w:autoSpaceDE w:val="0"/>
              <w:autoSpaceDN w:val="0"/>
              <w:adjustRightInd w:val="0"/>
              <w:snapToGrid w:val="0"/>
              <w:spacing w:before="57" w:line="312" w:lineRule="exact"/>
              <w:ind w:left="449"/>
              <w:jc w:val="left"/>
              <w:textAlignment w:val="baseline"/>
              <w:rPr>
                <w:rFonts w:ascii="宋体" w:hAnsi="宋体" w:eastAsia="宋体" w:cs="宋体"/>
                <w:snapToGrid w:val="0"/>
                <w:color w:val="auto"/>
                <w:kern w:val="0"/>
                <w:sz w:val="20"/>
                <w:szCs w:val="20"/>
                <w:highlight w:val="none"/>
                <w:lang w:eastAsia="en-US"/>
              </w:rPr>
            </w:pPr>
            <w:r>
              <w:rPr>
                <w:rFonts w:ascii="宋体" w:hAnsi="宋体" w:eastAsia="宋体" w:cs="宋体"/>
                <w:snapToGrid w:val="0"/>
                <w:color w:val="auto"/>
                <w:spacing w:val="2"/>
                <w:kern w:val="0"/>
                <w:position w:val="7"/>
                <w:sz w:val="20"/>
                <w:szCs w:val="20"/>
                <w:highlight w:val="none"/>
                <w:lang w:eastAsia="en-US"/>
              </w:rPr>
              <w:t>总价</w:t>
            </w:r>
          </w:p>
          <w:p w14:paraId="6BDB195F">
            <w:pPr>
              <w:widowControl/>
              <w:kinsoku w:val="0"/>
              <w:autoSpaceDE w:val="0"/>
              <w:autoSpaceDN w:val="0"/>
              <w:adjustRightInd w:val="0"/>
              <w:snapToGrid w:val="0"/>
              <w:spacing w:line="220" w:lineRule="auto"/>
              <w:ind w:left="492"/>
              <w:jc w:val="left"/>
              <w:textAlignment w:val="baseline"/>
              <w:rPr>
                <w:rFonts w:ascii="Calibri" w:hAnsi="Calibri" w:eastAsia="Calibri" w:cs="Calibri"/>
                <w:snapToGrid w:val="0"/>
                <w:color w:val="auto"/>
                <w:kern w:val="0"/>
                <w:sz w:val="20"/>
                <w:szCs w:val="20"/>
                <w:highlight w:val="none"/>
                <w:lang w:eastAsia="en-US"/>
              </w:rPr>
            </w:pPr>
            <w:r>
              <w:rPr>
                <w:rFonts w:ascii="Calibri" w:hAnsi="Calibri" w:eastAsia="Calibri" w:cs="Calibri"/>
                <w:snapToGrid w:val="0"/>
                <w:color w:val="auto"/>
                <w:spacing w:val="-1"/>
                <w:kern w:val="0"/>
                <w:sz w:val="20"/>
                <w:szCs w:val="20"/>
                <w:highlight w:val="none"/>
                <w:lang w:eastAsia="en-US"/>
              </w:rPr>
              <w:t>(</w:t>
            </w:r>
            <w:r>
              <w:rPr>
                <w:rFonts w:ascii="宋体" w:hAnsi="宋体" w:eastAsia="宋体" w:cs="宋体"/>
                <w:snapToGrid w:val="0"/>
                <w:color w:val="auto"/>
                <w:spacing w:val="-1"/>
                <w:kern w:val="0"/>
                <w:sz w:val="20"/>
                <w:szCs w:val="20"/>
                <w:highlight w:val="none"/>
                <w:lang w:eastAsia="en-US"/>
              </w:rPr>
              <w:t>元</w:t>
            </w:r>
            <w:r>
              <w:rPr>
                <w:rFonts w:ascii="Calibri" w:hAnsi="Calibri" w:eastAsia="Calibri" w:cs="Calibri"/>
                <w:snapToGrid w:val="0"/>
                <w:color w:val="auto"/>
                <w:spacing w:val="-1"/>
                <w:kern w:val="0"/>
                <w:sz w:val="20"/>
                <w:szCs w:val="20"/>
                <w:highlight w:val="none"/>
                <w:lang w:eastAsia="en-US"/>
              </w:rPr>
              <w:t>)</w:t>
            </w:r>
          </w:p>
        </w:tc>
      </w:tr>
      <w:tr w14:paraId="733FB75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73" w:hRule="atLeast"/>
        </w:trPr>
        <w:tc>
          <w:tcPr>
            <w:tcW w:w="654" w:type="dxa"/>
            <w:noWrap w:val="0"/>
            <w:vAlign w:val="top"/>
          </w:tcPr>
          <w:p w14:paraId="0B92F764">
            <w:pPr>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lang w:val="en-US" w:eastAsia="en-US" w:bidi="ar-SA"/>
              </w:rPr>
            </w:pPr>
          </w:p>
        </w:tc>
        <w:tc>
          <w:tcPr>
            <w:tcW w:w="3713" w:type="dxa"/>
            <w:noWrap w:val="0"/>
            <w:vAlign w:val="top"/>
          </w:tcPr>
          <w:p w14:paraId="5EA23A65">
            <w:pPr>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lang w:val="en-US" w:eastAsia="en-US" w:bidi="ar-SA"/>
              </w:rPr>
            </w:pPr>
          </w:p>
        </w:tc>
        <w:tc>
          <w:tcPr>
            <w:tcW w:w="1336" w:type="dxa"/>
            <w:noWrap w:val="0"/>
            <w:vAlign w:val="top"/>
          </w:tcPr>
          <w:p w14:paraId="39805EE4">
            <w:pPr>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lang w:val="en-US" w:eastAsia="en-US" w:bidi="ar-SA"/>
              </w:rPr>
            </w:pPr>
          </w:p>
        </w:tc>
        <w:tc>
          <w:tcPr>
            <w:tcW w:w="1337" w:type="dxa"/>
            <w:noWrap w:val="0"/>
            <w:vAlign w:val="top"/>
          </w:tcPr>
          <w:p w14:paraId="5DBCFB2F">
            <w:pPr>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lang w:val="en-US" w:eastAsia="en-US" w:bidi="ar-SA"/>
              </w:rPr>
            </w:pPr>
          </w:p>
        </w:tc>
        <w:tc>
          <w:tcPr>
            <w:tcW w:w="5297" w:type="dxa"/>
            <w:noWrap w:val="0"/>
            <w:vAlign w:val="top"/>
          </w:tcPr>
          <w:p w14:paraId="0CA765E0">
            <w:pPr>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lang w:val="en-US" w:eastAsia="en-US" w:bidi="ar-SA"/>
              </w:rPr>
            </w:pPr>
          </w:p>
        </w:tc>
        <w:tc>
          <w:tcPr>
            <w:tcW w:w="1292" w:type="dxa"/>
            <w:noWrap w:val="0"/>
            <w:vAlign w:val="top"/>
          </w:tcPr>
          <w:p w14:paraId="6640320E">
            <w:pPr>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lang w:val="en-US" w:eastAsia="en-US" w:bidi="ar-SA"/>
              </w:rPr>
            </w:pPr>
          </w:p>
        </w:tc>
        <w:tc>
          <w:tcPr>
            <w:tcW w:w="1297" w:type="dxa"/>
            <w:noWrap w:val="0"/>
            <w:vAlign w:val="top"/>
          </w:tcPr>
          <w:p w14:paraId="2E3F9F50">
            <w:pPr>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lang w:val="en-US" w:eastAsia="en-US" w:bidi="ar-SA"/>
              </w:rPr>
            </w:pPr>
          </w:p>
        </w:tc>
      </w:tr>
      <w:tr w14:paraId="17C2302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41" w:hRule="atLeast"/>
        </w:trPr>
        <w:tc>
          <w:tcPr>
            <w:tcW w:w="654" w:type="dxa"/>
            <w:noWrap w:val="0"/>
            <w:vAlign w:val="top"/>
          </w:tcPr>
          <w:p w14:paraId="4C8FFC49">
            <w:pPr>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lang w:val="en-US" w:eastAsia="en-US" w:bidi="ar-SA"/>
              </w:rPr>
            </w:pPr>
          </w:p>
        </w:tc>
        <w:tc>
          <w:tcPr>
            <w:tcW w:w="3713" w:type="dxa"/>
            <w:noWrap w:val="0"/>
            <w:vAlign w:val="top"/>
          </w:tcPr>
          <w:p w14:paraId="06EDB7A2">
            <w:pPr>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lang w:val="en-US" w:eastAsia="en-US" w:bidi="ar-SA"/>
              </w:rPr>
            </w:pPr>
          </w:p>
        </w:tc>
        <w:tc>
          <w:tcPr>
            <w:tcW w:w="1336" w:type="dxa"/>
            <w:noWrap w:val="0"/>
            <w:vAlign w:val="top"/>
          </w:tcPr>
          <w:p w14:paraId="7AC02E6A">
            <w:pPr>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lang w:val="en-US" w:eastAsia="en-US" w:bidi="ar-SA"/>
              </w:rPr>
            </w:pPr>
          </w:p>
        </w:tc>
        <w:tc>
          <w:tcPr>
            <w:tcW w:w="1337" w:type="dxa"/>
            <w:noWrap w:val="0"/>
            <w:vAlign w:val="top"/>
          </w:tcPr>
          <w:p w14:paraId="66E00FFB">
            <w:pPr>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lang w:val="en-US" w:eastAsia="en-US" w:bidi="ar-SA"/>
              </w:rPr>
            </w:pPr>
          </w:p>
        </w:tc>
        <w:tc>
          <w:tcPr>
            <w:tcW w:w="5297" w:type="dxa"/>
            <w:noWrap w:val="0"/>
            <w:vAlign w:val="top"/>
          </w:tcPr>
          <w:p w14:paraId="40B2EF05">
            <w:pPr>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lang w:val="en-US" w:eastAsia="en-US" w:bidi="ar-SA"/>
              </w:rPr>
            </w:pPr>
          </w:p>
        </w:tc>
        <w:tc>
          <w:tcPr>
            <w:tcW w:w="1292" w:type="dxa"/>
            <w:noWrap w:val="0"/>
            <w:vAlign w:val="top"/>
          </w:tcPr>
          <w:p w14:paraId="077FAA57">
            <w:pPr>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lang w:val="en-US" w:eastAsia="en-US" w:bidi="ar-SA"/>
              </w:rPr>
            </w:pPr>
          </w:p>
        </w:tc>
        <w:tc>
          <w:tcPr>
            <w:tcW w:w="1297" w:type="dxa"/>
            <w:noWrap w:val="0"/>
            <w:vAlign w:val="top"/>
          </w:tcPr>
          <w:p w14:paraId="152543D4">
            <w:pPr>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lang w:val="en-US" w:eastAsia="en-US" w:bidi="ar-SA"/>
              </w:rPr>
            </w:pPr>
          </w:p>
        </w:tc>
      </w:tr>
      <w:tr w14:paraId="4CB0A59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53" w:hRule="atLeast"/>
        </w:trPr>
        <w:tc>
          <w:tcPr>
            <w:tcW w:w="654" w:type="dxa"/>
            <w:noWrap w:val="0"/>
            <w:vAlign w:val="top"/>
          </w:tcPr>
          <w:p w14:paraId="34FAF897">
            <w:pPr>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lang w:val="en-US" w:eastAsia="en-US" w:bidi="ar-SA"/>
              </w:rPr>
            </w:pPr>
          </w:p>
        </w:tc>
        <w:tc>
          <w:tcPr>
            <w:tcW w:w="3713" w:type="dxa"/>
            <w:noWrap w:val="0"/>
            <w:vAlign w:val="top"/>
          </w:tcPr>
          <w:p w14:paraId="434BFCEF">
            <w:pPr>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lang w:val="en-US" w:eastAsia="en-US" w:bidi="ar-SA"/>
              </w:rPr>
            </w:pPr>
          </w:p>
        </w:tc>
        <w:tc>
          <w:tcPr>
            <w:tcW w:w="1336" w:type="dxa"/>
            <w:noWrap w:val="0"/>
            <w:vAlign w:val="top"/>
          </w:tcPr>
          <w:p w14:paraId="5E76BE50">
            <w:pPr>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lang w:val="en-US" w:eastAsia="en-US" w:bidi="ar-SA"/>
              </w:rPr>
            </w:pPr>
          </w:p>
        </w:tc>
        <w:tc>
          <w:tcPr>
            <w:tcW w:w="1337" w:type="dxa"/>
            <w:noWrap w:val="0"/>
            <w:vAlign w:val="top"/>
          </w:tcPr>
          <w:p w14:paraId="3EA88160">
            <w:pPr>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lang w:val="en-US" w:eastAsia="en-US" w:bidi="ar-SA"/>
              </w:rPr>
            </w:pPr>
          </w:p>
        </w:tc>
        <w:tc>
          <w:tcPr>
            <w:tcW w:w="5297" w:type="dxa"/>
            <w:noWrap w:val="0"/>
            <w:vAlign w:val="top"/>
          </w:tcPr>
          <w:p w14:paraId="4D14711F">
            <w:pPr>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lang w:val="en-US" w:eastAsia="en-US" w:bidi="ar-SA"/>
              </w:rPr>
            </w:pPr>
          </w:p>
        </w:tc>
        <w:tc>
          <w:tcPr>
            <w:tcW w:w="1292" w:type="dxa"/>
            <w:noWrap w:val="0"/>
            <w:vAlign w:val="top"/>
          </w:tcPr>
          <w:p w14:paraId="549A28AB">
            <w:pPr>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lang w:val="en-US" w:eastAsia="en-US" w:bidi="ar-SA"/>
              </w:rPr>
            </w:pPr>
          </w:p>
        </w:tc>
        <w:tc>
          <w:tcPr>
            <w:tcW w:w="1297" w:type="dxa"/>
            <w:noWrap w:val="0"/>
            <w:vAlign w:val="top"/>
          </w:tcPr>
          <w:p w14:paraId="33F4ABEC">
            <w:pPr>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lang w:val="en-US" w:eastAsia="en-US" w:bidi="ar-SA"/>
              </w:rPr>
            </w:pPr>
          </w:p>
        </w:tc>
      </w:tr>
      <w:tr w14:paraId="79FF026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50" w:hRule="atLeast"/>
        </w:trPr>
        <w:tc>
          <w:tcPr>
            <w:tcW w:w="654" w:type="dxa"/>
            <w:noWrap w:val="0"/>
            <w:vAlign w:val="top"/>
          </w:tcPr>
          <w:p w14:paraId="3C44929E">
            <w:pPr>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lang w:val="en-US" w:eastAsia="en-US" w:bidi="ar-SA"/>
              </w:rPr>
            </w:pPr>
          </w:p>
        </w:tc>
        <w:tc>
          <w:tcPr>
            <w:tcW w:w="3713" w:type="dxa"/>
            <w:noWrap w:val="0"/>
            <w:vAlign w:val="top"/>
          </w:tcPr>
          <w:p w14:paraId="65AE8788">
            <w:pPr>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lang w:val="en-US" w:eastAsia="en-US" w:bidi="ar-SA"/>
              </w:rPr>
            </w:pPr>
          </w:p>
        </w:tc>
        <w:tc>
          <w:tcPr>
            <w:tcW w:w="1336" w:type="dxa"/>
            <w:noWrap w:val="0"/>
            <w:vAlign w:val="top"/>
          </w:tcPr>
          <w:p w14:paraId="18E7E8AC">
            <w:pPr>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lang w:val="en-US" w:eastAsia="en-US" w:bidi="ar-SA"/>
              </w:rPr>
            </w:pPr>
          </w:p>
        </w:tc>
        <w:tc>
          <w:tcPr>
            <w:tcW w:w="1337" w:type="dxa"/>
            <w:noWrap w:val="0"/>
            <w:vAlign w:val="top"/>
          </w:tcPr>
          <w:p w14:paraId="67C6A939">
            <w:pPr>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lang w:val="en-US" w:eastAsia="en-US" w:bidi="ar-SA"/>
              </w:rPr>
            </w:pPr>
          </w:p>
        </w:tc>
        <w:tc>
          <w:tcPr>
            <w:tcW w:w="5297" w:type="dxa"/>
            <w:noWrap w:val="0"/>
            <w:vAlign w:val="top"/>
          </w:tcPr>
          <w:p w14:paraId="4202520B">
            <w:pPr>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lang w:val="en-US" w:eastAsia="en-US" w:bidi="ar-SA"/>
              </w:rPr>
            </w:pPr>
          </w:p>
        </w:tc>
        <w:tc>
          <w:tcPr>
            <w:tcW w:w="1292" w:type="dxa"/>
            <w:noWrap w:val="0"/>
            <w:vAlign w:val="top"/>
          </w:tcPr>
          <w:p w14:paraId="4843B8BF">
            <w:pPr>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lang w:val="en-US" w:eastAsia="en-US" w:bidi="ar-SA"/>
              </w:rPr>
            </w:pPr>
          </w:p>
        </w:tc>
        <w:tc>
          <w:tcPr>
            <w:tcW w:w="1297" w:type="dxa"/>
            <w:noWrap w:val="0"/>
            <w:vAlign w:val="top"/>
          </w:tcPr>
          <w:p w14:paraId="58090DFA">
            <w:pPr>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lang w:val="en-US" w:eastAsia="en-US" w:bidi="ar-SA"/>
              </w:rPr>
            </w:pPr>
          </w:p>
        </w:tc>
      </w:tr>
      <w:tr w14:paraId="1E69C39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53" w:hRule="atLeast"/>
        </w:trPr>
        <w:tc>
          <w:tcPr>
            <w:tcW w:w="654" w:type="dxa"/>
            <w:noWrap w:val="0"/>
            <w:vAlign w:val="top"/>
          </w:tcPr>
          <w:p w14:paraId="201D5BB2">
            <w:pPr>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lang w:val="en-US" w:eastAsia="en-US" w:bidi="ar-SA"/>
              </w:rPr>
            </w:pPr>
          </w:p>
        </w:tc>
        <w:tc>
          <w:tcPr>
            <w:tcW w:w="3713" w:type="dxa"/>
            <w:noWrap w:val="0"/>
            <w:vAlign w:val="top"/>
          </w:tcPr>
          <w:p w14:paraId="6093FBEE">
            <w:pPr>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lang w:val="en-US" w:eastAsia="en-US" w:bidi="ar-SA"/>
              </w:rPr>
            </w:pPr>
          </w:p>
        </w:tc>
        <w:tc>
          <w:tcPr>
            <w:tcW w:w="1336" w:type="dxa"/>
            <w:noWrap w:val="0"/>
            <w:vAlign w:val="top"/>
          </w:tcPr>
          <w:p w14:paraId="2AED68DE">
            <w:pPr>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lang w:val="en-US" w:eastAsia="en-US" w:bidi="ar-SA"/>
              </w:rPr>
            </w:pPr>
          </w:p>
        </w:tc>
        <w:tc>
          <w:tcPr>
            <w:tcW w:w="1337" w:type="dxa"/>
            <w:noWrap w:val="0"/>
            <w:vAlign w:val="top"/>
          </w:tcPr>
          <w:p w14:paraId="031D4018">
            <w:pPr>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lang w:val="en-US" w:eastAsia="en-US" w:bidi="ar-SA"/>
              </w:rPr>
            </w:pPr>
          </w:p>
        </w:tc>
        <w:tc>
          <w:tcPr>
            <w:tcW w:w="5297" w:type="dxa"/>
            <w:noWrap w:val="0"/>
            <w:vAlign w:val="top"/>
          </w:tcPr>
          <w:p w14:paraId="0A36689B">
            <w:pPr>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lang w:val="en-US" w:eastAsia="en-US" w:bidi="ar-SA"/>
              </w:rPr>
            </w:pPr>
          </w:p>
        </w:tc>
        <w:tc>
          <w:tcPr>
            <w:tcW w:w="1292" w:type="dxa"/>
            <w:noWrap w:val="0"/>
            <w:vAlign w:val="top"/>
          </w:tcPr>
          <w:p w14:paraId="6443097E">
            <w:pPr>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lang w:val="en-US" w:eastAsia="en-US" w:bidi="ar-SA"/>
              </w:rPr>
            </w:pPr>
          </w:p>
        </w:tc>
        <w:tc>
          <w:tcPr>
            <w:tcW w:w="1297" w:type="dxa"/>
            <w:noWrap w:val="0"/>
            <w:vAlign w:val="top"/>
          </w:tcPr>
          <w:p w14:paraId="744FEF3E">
            <w:pPr>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lang w:val="en-US" w:eastAsia="en-US" w:bidi="ar-SA"/>
              </w:rPr>
            </w:pPr>
          </w:p>
        </w:tc>
      </w:tr>
    </w:tbl>
    <w:p w14:paraId="72AF7A6D">
      <w:pPr>
        <w:widowControl/>
        <w:kinsoku w:val="0"/>
        <w:autoSpaceDE w:val="0"/>
        <w:autoSpaceDN w:val="0"/>
        <w:adjustRightInd w:val="0"/>
        <w:snapToGrid w:val="0"/>
        <w:spacing w:line="297" w:lineRule="auto"/>
        <w:jc w:val="left"/>
        <w:textAlignment w:val="baseline"/>
        <w:rPr>
          <w:rFonts w:ascii="Arial" w:hAnsi="Arial" w:eastAsia="Arial" w:cs="Arial"/>
          <w:snapToGrid w:val="0"/>
          <w:color w:val="auto"/>
          <w:kern w:val="0"/>
          <w:sz w:val="21"/>
          <w:szCs w:val="21"/>
          <w:highlight w:val="none"/>
          <w:lang w:eastAsia="en-US"/>
        </w:rPr>
      </w:pPr>
    </w:p>
    <w:p w14:paraId="1791E190">
      <w:pPr>
        <w:kinsoku w:val="0"/>
        <w:autoSpaceDE w:val="0"/>
        <w:autoSpaceDN w:val="0"/>
        <w:adjustRightInd w:val="0"/>
        <w:snapToGrid w:val="0"/>
        <w:spacing w:before="65" w:line="193" w:lineRule="auto"/>
        <w:ind w:left="76"/>
        <w:jc w:val="left"/>
        <w:textAlignment w:val="baseline"/>
        <w:rPr>
          <w:rFonts w:ascii="宋体" w:hAnsi="宋体" w:eastAsia="宋体" w:cs="宋体"/>
          <w:snapToGrid w:val="0"/>
          <w:color w:val="auto"/>
          <w:kern w:val="0"/>
          <w:sz w:val="20"/>
          <w:szCs w:val="20"/>
          <w:highlight w:val="none"/>
          <w:lang w:val="en-US" w:eastAsia="en-US" w:bidi="ar-SA"/>
        </w:rPr>
      </w:pPr>
      <w:r>
        <w:rPr>
          <w:rFonts w:ascii="宋体" w:hAnsi="宋体" w:eastAsia="宋体" w:cs="宋体"/>
          <w:snapToGrid w:val="0"/>
          <w:color w:val="auto"/>
          <w:spacing w:val="8"/>
          <w:kern w:val="0"/>
          <w:sz w:val="20"/>
          <w:szCs w:val="20"/>
          <w:highlight w:val="none"/>
          <w:lang w:val="en-US" w:eastAsia="en-US" w:bidi="ar-SA"/>
        </w:rPr>
        <w:t>项目负责人</w:t>
      </w:r>
      <w:r>
        <w:rPr>
          <w:rFonts w:ascii="宋体" w:hAnsi="宋体" w:eastAsia="宋体" w:cs="宋体"/>
          <w:snapToGrid w:val="0"/>
          <w:color w:val="auto"/>
          <w:spacing w:val="-3"/>
          <w:kern w:val="0"/>
          <w:sz w:val="20"/>
          <w:szCs w:val="20"/>
          <w:highlight w:val="none"/>
          <w:lang w:val="en-US" w:eastAsia="en-US" w:bidi="ar-SA"/>
        </w:rPr>
        <w:t>：（</w:t>
      </w:r>
      <w:r>
        <w:rPr>
          <w:rFonts w:ascii="宋体" w:hAnsi="宋体" w:eastAsia="宋体" w:cs="宋体"/>
          <w:snapToGrid w:val="0"/>
          <w:color w:val="auto"/>
          <w:spacing w:val="8"/>
          <w:kern w:val="0"/>
          <w:sz w:val="20"/>
          <w:szCs w:val="20"/>
          <w:highlight w:val="none"/>
          <w:lang w:val="en-US" w:eastAsia="en-US" w:bidi="ar-SA"/>
        </w:rPr>
        <w:t>项目经理）                  签收人</w:t>
      </w:r>
      <w:r>
        <w:rPr>
          <w:rFonts w:ascii="宋体" w:hAnsi="宋体" w:eastAsia="宋体" w:cs="宋体"/>
          <w:snapToGrid w:val="0"/>
          <w:color w:val="auto"/>
          <w:spacing w:val="-3"/>
          <w:kern w:val="0"/>
          <w:sz w:val="20"/>
          <w:szCs w:val="20"/>
          <w:highlight w:val="none"/>
          <w:lang w:val="en-US" w:eastAsia="en-US" w:bidi="ar-SA"/>
        </w:rPr>
        <w:t>：（</w:t>
      </w:r>
      <w:r>
        <w:rPr>
          <w:rFonts w:ascii="宋体" w:hAnsi="宋体" w:eastAsia="宋体" w:cs="宋体"/>
          <w:snapToGrid w:val="0"/>
          <w:color w:val="auto"/>
          <w:spacing w:val="8"/>
          <w:kern w:val="0"/>
          <w:sz w:val="20"/>
          <w:szCs w:val="20"/>
          <w:highlight w:val="none"/>
          <w:lang w:val="en-US" w:eastAsia="en-US" w:bidi="ar-SA"/>
        </w:rPr>
        <w:t>仓管员及验收组其他成员）                          送货单位经办人</w:t>
      </w:r>
      <w:r>
        <w:rPr>
          <w:rFonts w:ascii="宋体" w:hAnsi="宋体" w:eastAsia="宋体" w:cs="宋体"/>
          <w:snapToGrid w:val="0"/>
          <w:color w:val="auto"/>
          <w:spacing w:val="-3"/>
          <w:kern w:val="0"/>
          <w:sz w:val="20"/>
          <w:szCs w:val="20"/>
          <w:highlight w:val="none"/>
          <w:lang w:val="en-US" w:eastAsia="en-US" w:bidi="ar-SA"/>
        </w:rPr>
        <w:t>：（</w:t>
      </w:r>
      <w:r>
        <w:rPr>
          <w:rFonts w:ascii="宋体" w:hAnsi="宋体" w:eastAsia="宋体" w:cs="宋体"/>
          <w:snapToGrid w:val="0"/>
          <w:color w:val="auto"/>
          <w:spacing w:val="8"/>
          <w:kern w:val="0"/>
          <w:sz w:val="20"/>
          <w:szCs w:val="20"/>
          <w:highlight w:val="none"/>
          <w:lang w:val="en-US" w:eastAsia="en-US" w:bidi="ar-SA"/>
        </w:rPr>
        <w:t>合同约定执行人）</w:t>
      </w:r>
    </w:p>
    <w:p w14:paraId="53936734">
      <w:pPr>
        <w:widowControl/>
        <w:kinsoku w:val="0"/>
        <w:autoSpaceDE w:val="0"/>
        <w:autoSpaceDN w:val="0"/>
        <w:adjustRightInd w:val="0"/>
        <w:snapToGrid w:val="0"/>
        <w:spacing w:line="14" w:lineRule="auto"/>
        <w:jc w:val="left"/>
        <w:textAlignment w:val="baseline"/>
        <w:rPr>
          <w:rFonts w:ascii="Arial" w:hAnsi="Arial" w:eastAsia="Arial" w:cs="Arial"/>
          <w:snapToGrid w:val="0"/>
          <w:color w:val="auto"/>
          <w:kern w:val="0"/>
          <w:sz w:val="2"/>
          <w:szCs w:val="21"/>
          <w:highlight w:val="none"/>
          <w:lang w:eastAsia="en-US"/>
        </w:rPr>
      </w:pPr>
      <w:r>
        <w:rPr>
          <w:rFonts w:ascii="Arial" w:hAnsi="Arial" w:eastAsia="Arial" w:cs="Arial"/>
          <w:snapToGrid w:val="0"/>
          <w:color w:val="auto"/>
          <w:kern w:val="0"/>
          <w:sz w:val="2"/>
          <w:szCs w:val="2"/>
          <w:highlight w:val="none"/>
          <w:lang w:eastAsia="en-US"/>
        </w:rPr>
        <w:br w:type="column"/>
      </w:r>
    </w:p>
    <w:p w14:paraId="04F36687">
      <w:pPr>
        <w:spacing w:line="14" w:lineRule="auto"/>
        <w:rPr>
          <w:rFonts w:ascii="Arial" w:hAnsi="Arial" w:eastAsia="Arial" w:cs="Arial"/>
          <w:color w:val="auto"/>
          <w:sz w:val="2"/>
          <w:szCs w:val="2"/>
          <w:highlight w:val="none"/>
        </w:rPr>
        <w:sectPr>
          <w:type w:val="continuous"/>
          <w:pgSz w:w="16839" w:h="11906"/>
          <w:pgMar w:top="1012" w:right="401" w:bottom="1193" w:left="784" w:header="0" w:footer="1027" w:gutter="0"/>
          <w:pgNumType w:fmt="decimal"/>
          <w:cols w:equalWidth="0" w:num="2">
            <w:col w:w="14932" w:space="0"/>
            <w:col w:w="720"/>
          </w:cols>
        </w:sectPr>
      </w:pPr>
      <w:r>
        <w:rPr>
          <w:rFonts w:ascii="宋体" w:hAnsi="宋体" w:eastAsia="宋体" w:cs="宋体"/>
          <w:snapToGrid w:val="0"/>
          <w:color w:val="auto"/>
          <w:kern w:val="0"/>
          <w:sz w:val="20"/>
          <w:szCs w:val="20"/>
          <w:highlight w:val="none"/>
          <w:lang w:val="en-US" w:eastAsia="en-US" w:bidi="ar-SA"/>
        </w:rPr>
        <mc:AlternateContent>
          <mc:Choice Requires="wps">
            <w:drawing>
              <wp:anchor distT="0" distB="0" distL="114300" distR="114300" simplePos="0" relativeHeight="251664384" behindDoc="0" locked="0" layoutInCell="0" allowOverlap="1">
                <wp:simplePos x="0" y="0"/>
                <wp:positionH relativeFrom="page">
                  <wp:posOffset>10070465</wp:posOffset>
                </wp:positionH>
                <wp:positionV relativeFrom="page">
                  <wp:posOffset>2519680</wp:posOffset>
                </wp:positionV>
                <wp:extent cx="203200" cy="2774315"/>
                <wp:effectExtent l="0" t="0" r="0" b="0"/>
                <wp:wrapNone/>
                <wp:docPr id="32" name="文本框 32"/>
                <wp:cNvGraphicFramePr/>
                <a:graphic xmlns:a="http://schemas.openxmlformats.org/drawingml/2006/main">
                  <a:graphicData uri="http://schemas.microsoft.com/office/word/2010/wordprocessingShape">
                    <wps:wsp>
                      <wps:cNvSpPr txBox="1"/>
                      <wps:spPr>
                        <a:xfrm>
                          <a:off x="0" y="0"/>
                          <a:ext cx="203200" cy="2774315"/>
                        </a:xfrm>
                        <a:prstGeom prst="rect">
                          <a:avLst/>
                        </a:prstGeom>
                        <a:noFill/>
                        <a:ln>
                          <a:noFill/>
                        </a:ln>
                      </wps:spPr>
                      <wps:txbx>
                        <w:txbxContent>
                          <w:p w14:paraId="21E17DBC">
                            <w:pPr>
                              <w:pStyle w:val="4"/>
                              <w:spacing w:before="20" w:line="224" w:lineRule="auto"/>
                              <w:ind w:left="20"/>
                              <w:rPr>
                                <w:rFonts w:hint="eastAsia" w:ascii="宋体" w:hAnsi="宋体" w:eastAsia="宋体" w:cs="宋体"/>
                                <w:sz w:val="20"/>
                                <w:szCs w:val="20"/>
                              </w:rPr>
                            </w:pPr>
                            <w:r>
                              <w:rPr>
                                <w:rFonts w:hint="eastAsia" w:ascii="宋体" w:hAnsi="宋体" w:eastAsia="宋体" w:cs="宋体"/>
                                <w:spacing w:val="14"/>
                                <w:sz w:val="20"/>
                                <w:szCs w:val="20"/>
                              </w:rPr>
                              <w:t>一 存根（白）二 财务（红）三 顾客（绿）</w:t>
                            </w:r>
                          </w:p>
                          <w:p w14:paraId="4F14F094">
                            <w:pPr>
                              <w:rPr>
                                <w:lang w:val="en-US" w:eastAsia="en-US"/>
                              </w:rPr>
                            </w:pPr>
                          </w:p>
                        </w:txbxContent>
                      </wps:txbx>
                      <wps:bodyPr vert="eaVert" lIns="0" tIns="0" rIns="0" bIns="0" upright="1"/>
                    </wps:wsp>
                  </a:graphicData>
                </a:graphic>
              </wp:anchor>
            </w:drawing>
          </mc:Choice>
          <mc:Fallback>
            <w:pict>
              <v:shape id="_x0000_s1026" o:spid="_x0000_s1026" o:spt="202" type="#_x0000_t202" style="position:absolute;left:0pt;margin-left:792.95pt;margin-top:198.4pt;height:218.45pt;width:16pt;mso-position-horizontal-relative:page;mso-position-vertical-relative:page;z-index:251664384;mso-width-relative:page;mso-height-relative:page;" filled="f" stroked="f" coordsize="21600,21600" o:allowincell="f" o:gfxdata="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">
                <v:fill on="f" focussize="0,0"/>
                <v:stroke on="f"/>
                <v:imagedata o:title=""/>
                <o:lock v:ext="edit" aspectratio="f"/>
                <v:textbox inset="0mm,0mm,0mm,0mm" style="layout-flow:vertical-ideographic;">
                  <w:txbxContent>
                    <w:p w14:paraId="21E17DBC">
                      <w:pPr>
                        <w:pStyle w:val="4"/>
                        <w:spacing w:before="20" w:line="224" w:lineRule="auto"/>
                        <w:ind w:left="20"/>
                        <w:rPr>
                          <w:rFonts w:hint="eastAsia" w:ascii="宋体" w:hAnsi="宋体" w:eastAsia="宋体" w:cs="宋体"/>
                          <w:sz w:val="20"/>
                          <w:szCs w:val="20"/>
                        </w:rPr>
                      </w:pPr>
                      <w:r>
                        <w:rPr>
                          <w:rFonts w:hint="eastAsia" w:ascii="宋体" w:hAnsi="宋体" w:eastAsia="宋体" w:cs="宋体"/>
                          <w:spacing w:val="14"/>
                          <w:sz w:val="20"/>
                          <w:szCs w:val="20"/>
                        </w:rPr>
                        <w:t>一 存根（白）二 财务（红）三 顾客（绿）</w:t>
                      </w:r>
                    </w:p>
                    <w:p w14:paraId="4F14F094">
                      <w:pPr>
                        <w:rPr>
                          <w:lang w:val="en-US" w:eastAsia="en-US"/>
                        </w:rPr>
                      </w:pPr>
                    </w:p>
                  </w:txbxContent>
                </v:textbox>
              </v:shape>
            </w:pict>
          </mc:Fallback>
        </mc:AlternateContent>
      </w:r>
    </w:p>
    <w:p w14:paraId="152738B9">
      <w:pPr>
        <w:widowControl/>
        <w:kinsoku w:val="0"/>
        <w:autoSpaceDE w:val="0"/>
        <w:autoSpaceDN w:val="0"/>
        <w:adjustRightInd w:val="0"/>
        <w:snapToGrid w:val="0"/>
        <w:spacing w:line="348" w:lineRule="auto"/>
        <w:jc w:val="left"/>
        <w:textAlignment w:val="baseline"/>
        <w:rPr>
          <w:rFonts w:ascii="Arial" w:hAnsi="Arial" w:eastAsia="Arial" w:cs="Arial"/>
          <w:snapToGrid w:val="0"/>
          <w:color w:val="auto"/>
          <w:kern w:val="0"/>
          <w:sz w:val="21"/>
          <w:szCs w:val="21"/>
          <w:highlight w:val="none"/>
          <w:lang w:eastAsia="en-US"/>
        </w:rPr>
      </w:pPr>
    </w:p>
    <w:p w14:paraId="5A939C28">
      <w:pPr>
        <w:widowControl/>
        <w:kinsoku w:val="0"/>
        <w:autoSpaceDE w:val="0"/>
        <w:autoSpaceDN w:val="0"/>
        <w:adjustRightInd w:val="0"/>
        <w:snapToGrid w:val="0"/>
        <w:spacing w:before="66" w:line="197" w:lineRule="auto"/>
        <w:ind w:left="85"/>
        <w:jc w:val="left"/>
        <w:textAlignment w:val="baseline"/>
        <w:rPr>
          <w:rFonts w:ascii="仿宋" w:hAnsi="仿宋" w:eastAsia="仿宋" w:cs="仿宋"/>
          <w:snapToGrid w:val="0"/>
          <w:color w:val="auto"/>
          <w:kern w:val="0"/>
          <w:sz w:val="20"/>
          <w:szCs w:val="20"/>
          <w:highlight w:val="none"/>
          <w:lang w:eastAsia="en-US"/>
        </w:rPr>
      </w:pPr>
      <w:r>
        <w:rPr>
          <w:rFonts w:ascii="仿宋" w:hAnsi="仿宋" w:eastAsia="仿宋" w:cs="仿宋"/>
          <w:snapToGrid w:val="0"/>
          <w:color w:val="auto"/>
          <w:spacing w:val="8"/>
          <w:kern w:val="0"/>
          <w:sz w:val="20"/>
          <w:szCs w:val="20"/>
          <w:highlight w:val="none"/>
          <w:lang w:eastAsia="en-US"/>
        </w:rPr>
        <w:t>注</w:t>
      </w:r>
      <w:r>
        <w:rPr>
          <w:rFonts w:ascii="仿宋" w:hAnsi="仿宋" w:eastAsia="仿宋" w:cs="仿宋"/>
          <w:snapToGrid w:val="0"/>
          <w:color w:val="auto"/>
          <w:spacing w:val="-24"/>
          <w:kern w:val="0"/>
          <w:sz w:val="20"/>
          <w:szCs w:val="20"/>
          <w:highlight w:val="none"/>
          <w:lang w:eastAsia="en-US"/>
        </w:rPr>
        <w:t xml:space="preserve"> </w:t>
      </w:r>
      <w:r>
        <w:rPr>
          <w:rFonts w:ascii="仿宋" w:hAnsi="仿宋" w:eastAsia="仿宋" w:cs="仿宋"/>
          <w:snapToGrid w:val="0"/>
          <w:color w:val="auto"/>
          <w:spacing w:val="8"/>
          <w:kern w:val="0"/>
          <w:sz w:val="20"/>
          <w:szCs w:val="20"/>
          <w:highlight w:val="none"/>
          <w:lang w:eastAsia="en-US"/>
        </w:rPr>
        <w:t>1：钢筋重量计算公式：螺纹钢重量（公斤）=</w:t>
      </w:r>
      <w:r>
        <w:rPr>
          <w:rFonts w:ascii="仿宋" w:hAnsi="仿宋" w:eastAsia="仿宋" w:cs="仿宋"/>
          <w:snapToGrid w:val="0"/>
          <w:color w:val="auto"/>
          <w:spacing w:val="7"/>
          <w:kern w:val="0"/>
          <w:sz w:val="20"/>
          <w:szCs w:val="20"/>
          <w:highlight w:val="none"/>
          <w:lang w:eastAsia="en-US"/>
        </w:rPr>
        <w:t>0.00617×直径×直径×长度</w:t>
      </w:r>
    </w:p>
    <w:p w14:paraId="48605327">
      <w:pPr>
        <w:spacing w:line="197" w:lineRule="auto"/>
        <w:rPr>
          <w:rFonts w:ascii="仿宋" w:hAnsi="仿宋" w:eastAsia="仿宋" w:cs="仿宋"/>
          <w:color w:val="auto"/>
          <w:sz w:val="20"/>
          <w:szCs w:val="20"/>
          <w:highlight w:val="none"/>
        </w:rPr>
        <w:sectPr>
          <w:type w:val="continuous"/>
          <w:pgSz w:w="16839" w:h="11906"/>
          <w:pgMar w:top="1012" w:right="401" w:bottom="1193" w:left="784" w:header="0" w:footer="1027" w:gutter="0"/>
          <w:pgNumType w:fmt="decimal"/>
          <w:cols w:space="720" w:num="1"/>
        </w:sectPr>
      </w:pPr>
    </w:p>
    <w:p w14:paraId="2C9282E4">
      <w:pPr>
        <w:kinsoku w:val="0"/>
        <w:autoSpaceDE w:val="0"/>
        <w:autoSpaceDN w:val="0"/>
        <w:adjustRightInd w:val="0"/>
        <w:snapToGrid w:val="0"/>
        <w:spacing w:before="227" w:line="224" w:lineRule="auto"/>
        <w:ind w:left="14166"/>
        <w:jc w:val="left"/>
        <w:textAlignment w:val="baseline"/>
        <w:rPr>
          <w:rFonts w:hint="eastAsia" w:ascii="宋体" w:hAnsi="宋体" w:eastAsia="宋体" w:cs="宋体"/>
          <w:snapToGrid w:val="0"/>
          <w:color w:val="auto"/>
          <w:kern w:val="0"/>
          <w:sz w:val="35"/>
          <w:szCs w:val="35"/>
          <w:highlight w:val="none"/>
          <w:lang w:val="en-US" w:eastAsia="zh-CN" w:bidi="ar-SA"/>
        </w:rPr>
      </w:pPr>
      <w:r>
        <w:rPr>
          <w:rFonts w:ascii="宋体" w:hAnsi="宋体" w:eastAsia="宋体" w:cs="宋体"/>
          <w:snapToGrid w:val="0"/>
          <w:color w:val="auto"/>
          <w:kern w:val="0"/>
          <w:sz w:val="20"/>
          <w:szCs w:val="20"/>
          <w:highlight w:val="none"/>
          <w:lang w:val="en-US" w:eastAsia="en-US" w:bidi="ar-SA"/>
        </w:rPr>
        <w:drawing>
          <wp:anchor distT="0" distB="0" distL="114300" distR="114300" simplePos="0" relativeHeight="251665408" behindDoc="0" locked="0" layoutInCell="0" allowOverlap="1">
            <wp:simplePos x="0" y="0"/>
            <wp:positionH relativeFrom="page">
              <wp:posOffset>2353945</wp:posOffset>
            </wp:positionH>
            <wp:positionV relativeFrom="page">
              <wp:posOffset>1151890</wp:posOffset>
            </wp:positionV>
            <wp:extent cx="5977255" cy="673735"/>
            <wp:effectExtent l="0" t="0" r="4445" b="12065"/>
            <wp:wrapNone/>
            <wp:docPr id="35" name="IM 6"/>
            <wp:cNvGraphicFramePr/>
            <a:graphic xmlns:a="http://schemas.openxmlformats.org/drawingml/2006/main">
              <a:graphicData uri="http://schemas.openxmlformats.org/drawingml/2006/picture">
                <pic:pic xmlns:pic="http://schemas.openxmlformats.org/drawingml/2006/picture">
                  <pic:nvPicPr>
                    <pic:cNvPr id="35" name="IM 6"/>
                    <pic:cNvPicPr/>
                  </pic:nvPicPr>
                  <pic:blipFill>
                    <a:blip r:embed="rId19"/>
                    <a:stretch>
                      <a:fillRect/>
                    </a:stretch>
                  </pic:blipFill>
                  <pic:spPr>
                    <a:xfrm>
                      <a:off x="0" y="0"/>
                      <a:ext cx="5977255" cy="673735"/>
                    </a:xfrm>
                    <a:prstGeom prst="rect">
                      <a:avLst/>
                    </a:prstGeom>
                    <a:noFill/>
                    <a:ln>
                      <a:noFill/>
                    </a:ln>
                  </pic:spPr>
                </pic:pic>
              </a:graphicData>
            </a:graphic>
          </wp:anchor>
        </w:drawing>
      </w:r>
      <w:r>
        <w:rPr>
          <w:rFonts w:ascii="宋体" w:hAnsi="宋体" w:eastAsia="宋体" w:cs="宋体"/>
          <w:snapToGrid w:val="0"/>
          <w:color w:val="auto"/>
          <w:spacing w:val="-5"/>
          <w:kern w:val="0"/>
          <w:sz w:val="35"/>
          <w:szCs w:val="35"/>
          <w:highlight w:val="none"/>
          <w:lang w:val="en-US" w:eastAsia="en-US" w:bidi="ar-SA"/>
        </w:rPr>
        <w:t>附件</w:t>
      </w:r>
      <w:r>
        <w:rPr>
          <w:rFonts w:hint="eastAsia" w:ascii="宋体" w:hAnsi="宋体" w:cs="宋体"/>
          <w:snapToGrid w:val="0"/>
          <w:color w:val="auto"/>
          <w:spacing w:val="-5"/>
          <w:kern w:val="0"/>
          <w:sz w:val="35"/>
          <w:szCs w:val="35"/>
          <w:highlight w:val="none"/>
          <w:lang w:val="en-US" w:eastAsia="zh-CN" w:bidi="ar-SA"/>
        </w:rPr>
        <w:t>九</w:t>
      </w:r>
    </w:p>
    <w:p w14:paraId="71D2F73A">
      <w:pPr>
        <w:widowControl/>
        <w:kinsoku w:val="0"/>
        <w:autoSpaceDE w:val="0"/>
        <w:autoSpaceDN w:val="0"/>
        <w:adjustRightInd w:val="0"/>
        <w:snapToGrid w:val="0"/>
        <w:spacing w:line="299" w:lineRule="auto"/>
        <w:jc w:val="left"/>
        <w:textAlignment w:val="baseline"/>
        <w:rPr>
          <w:rFonts w:ascii="Arial" w:hAnsi="Arial" w:eastAsia="Arial" w:cs="Arial"/>
          <w:snapToGrid w:val="0"/>
          <w:color w:val="auto"/>
          <w:kern w:val="0"/>
          <w:sz w:val="21"/>
          <w:szCs w:val="21"/>
          <w:highlight w:val="none"/>
          <w:lang w:eastAsia="en-US"/>
        </w:rPr>
      </w:pPr>
    </w:p>
    <w:p w14:paraId="4051328F">
      <w:pPr>
        <w:widowControl/>
        <w:kinsoku w:val="0"/>
        <w:autoSpaceDE w:val="0"/>
        <w:autoSpaceDN w:val="0"/>
        <w:adjustRightInd w:val="0"/>
        <w:snapToGrid w:val="0"/>
        <w:spacing w:line="300" w:lineRule="auto"/>
        <w:jc w:val="left"/>
        <w:textAlignment w:val="baseline"/>
        <w:rPr>
          <w:rFonts w:ascii="Arial" w:hAnsi="Arial" w:eastAsia="Arial" w:cs="Arial"/>
          <w:snapToGrid w:val="0"/>
          <w:color w:val="auto"/>
          <w:kern w:val="0"/>
          <w:sz w:val="21"/>
          <w:szCs w:val="21"/>
          <w:highlight w:val="none"/>
          <w:lang w:eastAsia="en-US"/>
        </w:rPr>
      </w:pPr>
    </w:p>
    <w:p w14:paraId="5E4CB5D3">
      <w:pPr>
        <w:widowControl/>
        <w:kinsoku w:val="0"/>
        <w:autoSpaceDE w:val="0"/>
        <w:autoSpaceDN w:val="0"/>
        <w:adjustRightInd w:val="0"/>
        <w:snapToGrid w:val="0"/>
        <w:spacing w:line="300" w:lineRule="auto"/>
        <w:jc w:val="left"/>
        <w:textAlignment w:val="baseline"/>
        <w:rPr>
          <w:rFonts w:ascii="Arial" w:hAnsi="Arial" w:eastAsia="Arial" w:cs="Arial"/>
          <w:snapToGrid w:val="0"/>
          <w:color w:val="auto"/>
          <w:kern w:val="0"/>
          <w:sz w:val="21"/>
          <w:szCs w:val="21"/>
          <w:highlight w:val="none"/>
          <w:lang w:eastAsia="en-US"/>
        </w:rPr>
      </w:pPr>
    </w:p>
    <w:p w14:paraId="1958186C">
      <w:pPr>
        <w:widowControl/>
        <w:kinsoku w:val="0"/>
        <w:autoSpaceDE w:val="0"/>
        <w:autoSpaceDN w:val="0"/>
        <w:adjustRightInd w:val="0"/>
        <w:snapToGrid w:val="0"/>
        <w:spacing w:before="92" w:line="181" w:lineRule="auto"/>
        <w:ind w:left="13185"/>
        <w:jc w:val="left"/>
        <w:textAlignment w:val="baseline"/>
        <w:outlineLvl w:val="0"/>
        <w:rPr>
          <w:rFonts w:ascii="Calibri" w:hAnsi="Calibri" w:eastAsia="Calibri" w:cs="Calibri"/>
          <w:snapToGrid w:val="0"/>
          <w:color w:val="auto"/>
          <w:kern w:val="0"/>
          <w:sz w:val="30"/>
          <w:szCs w:val="30"/>
          <w:highlight w:val="none"/>
          <w:lang w:eastAsia="en-US"/>
        </w:rPr>
      </w:pPr>
      <w:bookmarkStart w:id="264" w:name="_Toc31592"/>
      <w:bookmarkStart w:id="265" w:name="_Toc14203"/>
      <w:bookmarkStart w:id="266" w:name="_Toc28479"/>
      <w:bookmarkStart w:id="267" w:name="_Toc7660"/>
      <w:bookmarkStart w:id="268" w:name="_Toc12994"/>
      <w:bookmarkStart w:id="269" w:name="_Toc280"/>
      <w:bookmarkStart w:id="270" w:name="_Toc13782"/>
      <w:bookmarkStart w:id="271" w:name="_Toc2667"/>
      <w:bookmarkStart w:id="272" w:name="_Toc735"/>
      <w:bookmarkStart w:id="273" w:name="_Toc17017"/>
      <w:bookmarkStart w:id="274" w:name="_Toc3587"/>
      <w:r>
        <w:rPr>
          <w:rFonts w:ascii="Calibri" w:hAnsi="Calibri" w:eastAsia="Calibri" w:cs="Calibri"/>
          <w:b/>
          <w:bCs/>
          <w:snapToGrid w:val="0"/>
          <w:color w:val="auto"/>
          <w:spacing w:val="-3"/>
          <w:kern w:val="0"/>
          <w:sz w:val="30"/>
          <w:szCs w:val="30"/>
          <w:highlight w:val="none"/>
          <w:lang w:eastAsia="en-US"/>
        </w:rPr>
        <w:t>No.0000001</w:t>
      </w:r>
      <w:bookmarkEnd w:id="264"/>
      <w:bookmarkEnd w:id="265"/>
      <w:bookmarkEnd w:id="266"/>
      <w:bookmarkEnd w:id="267"/>
      <w:bookmarkEnd w:id="268"/>
      <w:bookmarkEnd w:id="269"/>
      <w:bookmarkEnd w:id="270"/>
      <w:bookmarkEnd w:id="271"/>
      <w:bookmarkEnd w:id="272"/>
      <w:bookmarkEnd w:id="273"/>
      <w:bookmarkEnd w:id="274"/>
    </w:p>
    <w:p w14:paraId="0CD5D519">
      <w:pPr>
        <w:kinsoku w:val="0"/>
        <w:autoSpaceDE w:val="0"/>
        <w:autoSpaceDN w:val="0"/>
        <w:adjustRightInd w:val="0"/>
        <w:snapToGrid w:val="0"/>
        <w:spacing w:before="116" w:line="224" w:lineRule="auto"/>
        <w:ind w:left="6926"/>
        <w:jc w:val="left"/>
        <w:textAlignment w:val="baseline"/>
        <w:rPr>
          <w:rFonts w:ascii="宋体" w:hAnsi="宋体" w:eastAsia="宋体" w:cs="宋体"/>
          <w:snapToGrid w:val="0"/>
          <w:color w:val="auto"/>
          <w:kern w:val="0"/>
          <w:sz w:val="35"/>
          <w:szCs w:val="35"/>
          <w:highlight w:val="none"/>
          <w:lang w:val="en-US" w:eastAsia="en-US" w:bidi="ar-SA"/>
        </w:rPr>
      </w:pPr>
      <w:r>
        <w:rPr>
          <w:rFonts w:ascii="宋体" w:hAnsi="宋体" w:eastAsia="宋体" w:cs="宋体"/>
          <w:snapToGrid w:val="0"/>
          <w:color w:val="auto"/>
          <w:spacing w:val="-5"/>
          <w:kern w:val="0"/>
          <w:sz w:val="35"/>
          <w:szCs w:val="35"/>
          <w:highlight w:val="none"/>
          <w:lang w:val="en-US" w:eastAsia="en-US" w:bidi="ar-SA"/>
        </w:rPr>
        <w:t>进</w:t>
      </w:r>
      <w:r>
        <w:rPr>
          <w:rFonts w:ascii="宋体" w:hAnsi="宋体" w:eastAsia="宋体" w:cs="宋体"/>
          <w:snapToGrid w:val="0"/>
          <w:color w:val="auto"/>
          <w:spacing w:val="27"/>
          <w:kern w:val="0"/>
          <w:sz w:val="35"/>
          <w:szCs w:val="35"/>
          <w:highlight w:val="none"/>
          <w:lang w:val="en-US" w:eastAsia="en-US" w:bidi="ar-SA"/>
        </w:rPr>
        <w:t xml:space="preserve"> </w:t>
      </w:r>
      <w:r>
        <w:rPr>
          <w:rFonts w:ascii="宋体" w:hAnsi="宋体" w:eastAsia="宋体" w:cs="宋体"/>
          <w:snapToGrid w:val="0"/>
          <w:color w:val="auto"/>
          <w:spacing w:val="-5"/>
          <w:kern w:val="0"/>
          <w:sz w:val="35"/>
          <w:szCs w:val="35"/>
          <w:highlight w:val="none"/>
          <w:lang w:val="en-US" w:eastAsia="en-US" w:bidi="ar-SA"/>
        </w:rPr>
        <w:t>货</w:t>
      </w:r>
      <w:r>
        <w:rPr>
          <w:rFonts w:ascii="宋体" w:hAnsi="宋体" w:eastAsia="宋体" w:cs="宋体"/>
          <w:snapToGrid w:val="0"/>
          <w:color w:val="auto"/>
          <w:spacing w:val="22"/>
          <w:kern w:val="0"/>
          <w:sz w:val="35"/>
          <w:szCs w:val="35"/>
          <w:highlight w:val="none"/>
          <w:lang w:val="en-US" w:eastAsia="en-US" w:bidi="ar-SA"/>
        </w:rPr>
        <w:t xml:space="preserve"> </w:t>
      </w:r>
      <w:r>
        <w:rPr>
          <w:rFonts w:ascii="宋体" w:hAnsi="宋体" w:eastAsia="宋体" w:cs="宋体"/>
          <w:snapToGrid w:val="0"/>
          <w:color w:val="auto"/>
          <w:spacing w:val="-5"/>
          <w:kern w:val="0"/>
          <w:sz w:val="35"/>
          <w:szCs w:val="35"/>
          <w:highlight w:val="none"/>
          <w:lang w:val="en-US" w:eastAsia="en-US" w:bidi="ar-SA"/>
        </w:rPr>
        <w:t>单</w:t>
      </w:r>
    </w:p>
    <w:p w14:paraId="64E3B593">
      <w:pPr>
        <w:kinsoku w:val="0"/>
        <w:autoSpaceDE w:val="0"/>
        <w:autoSpaceDN w:val="0"/>
        <w:adjustRightInd w:val="0"/>
        <w:snapToGrid w:val="0"/>
        <w:spacing w:before="31" w:line="227" w:lineRule="auto"/>
        <w:ind w:left="76"/>
        <w:jc w:val="left"/>
        <w:textAlignment w:val="baseline"/>
        <w:rPr>
          <w:rFonts w:ascii="宋体" w:hAnsi="宋体" w:eastAsia="宋体" w:cs="宋体"/>
          <w:snapToGrid w:val="0"/>
          <w:color w:val="auto"/>
          <w:kern w:val="0"/>
          <w:sz w:val="20"/>
          <w:szCs w:val="20"/>
          <w:highlight w:val="none"/>
          <w:lang w:val="en-US" w:eastAsia="en-US" w:bidi="ar-SA"/>
        </w:rPr>
      </w:pPr>
      <w:r>
        <w:rPr>
          <w:rFonts w:ascii="宋体" w:hAnsi="宋体" w:eastAsia="宋体" w:cs="宋体"/>
          <w:snapToGrid w:val="0"/>
          <w:color w:val="auto"/>
          <w:spacing w:val="1"/>
          <w:kern w:val="0"/>
          <w:sz w:val="20"/>
          <w:szCs w:val="20"/>
          <w:highlight w:val="none"/>
          <w:lang w:val="en-US" w:eastAsia="en-US" w:bidi="ar-SA"/>
        </w:rPr>
        <w:t xml:space="preserve">工程名称：                                                </w:t>
      </w:r>
      <w:r>
        <w:rPr>
          <w:rFonts w:ascii="宋体" w:hAnsi="宋体" w:eastAsia="宋体" w:cs="宋体"/>
          <w:snapToGrid w:val="0"/>
          <w:color w:val="auto"/>
          <w:kern w:val="0"/>
          <w:sz w:val="20"/>
          <w:szCs w:val="20"/>
          <w:highlight w:val="none"/>
          <w:lang w:val="en-US" w:eastAsia="en-US" w:bidi="ar-SA"/>
        </w:rPr>
        <w:t xml:space="preserve">                   </w:t>
      </w:r>
      <w:r>
        <w:rPr>
          <w:rFonts w:hint="eastAsia" w:ascii="宋体" w:hAnsi="宋体" w:eastAsia="宋体" w:cs="宋体"/>
          <w:snapToGrid w:val="0"/>
          <w:color w:val="auto"/>
          <w:kern w:val="0"/>
          <w:sz w:val="20"/>
          <w:szCs w:val="20"/>
          <w:highlight w:val="none"/>
          <w:lang w:val="en-US" w:eastAsia="zh-CN" w:bidi="ar-SA"/>
        </w:rPr>
        <w:t xml:space="preserve"> </w:t>
      </w:r>
      <w:r>
        <w:rPr>
          <w:rFonts w:ascii="宋体" w:hAnsi="宋体" w:eastAsia="宋体" w:cs="宋体"/>
          <w:snapToGrid w:val="0"/>
          <w:color w:val="auto"/>
          <w:kern w:val="0"/>
          <w:sz w:val="20"/>
          <w:szCs w:val="20"/>
          <w:highlight w:val="none"/>
          <w:lang w:val="en-US" w:eastAsia="en-US" w:bidi="ar-SA"/>
        </w:rPr>
        <w:t xml:space="preserve"> 进货日期</w:t>
      </w:r>
      <w:r>
        <w:rPr>
          <w:rFonts w:ascii="宋体" w:hAnsi="宋体" w:eastAsia="宋体" w:cs="宋体"/>
          <w:snapToGrid w:val="0"/>
          <w:color w:val="auto"/>
          <w:spacing w:val="34"/>
          <w:kern w:val="0"/>
          <w:sz w:val="20"/>
          <w:szCs w:val="20"/>
          <w:highlight w:val="none"/>
          <w:lang w:val="en-US" w:eastAsia="en-US" w:bidi="ar-SA"/>
        </w:rPr>
        <w:t xml:space="preserve"> </w:t>
      </w:r>
      <w:r>
        <w:rPr>
          <w:rFonts w:ascii="宋体" w:hAnsi="宋体" w:eastAsia="宋体" w:cs="宋体"/>
          <w:snapToGrid w:val="0"/>
          <w:color w:val="auto"/>
          <w:kern w:val="0"/>
          <w:sz w:val="20"/>
          <w:szCs w:val="20"/>
          <w:highlight w:val="none"/>
          <w:lang w:val="en-US" w:eastAsia="en-US" w:bidi="ar-SA"/>
        </w:rPr>
        <w:t>：        年    月     日                     第        页</w:t>
      </w:r>
    </w:p>
    <w:p w14:paraId="3005562D">
      <w:pPr>
        <w:kinsoku w:val="0"/>
        <w:autoSpaceDE w:val="0"/>
        <w:autoSpaceDN w:val="0"/>
        <w:adjustRightInd w:val="0"/>
        <w:snapToGrid w:val="0"/>
        <w:spacing w:before="66" w:line="227" w:lineRule="auto"/>
        <w:ind w:left="75"/>
        <w:jc w:val="left"/>
        <w:textAlignment w:val="baseline"/>
        <w:rPr>
          <w:rFonts w:ascii="宋体" w:hAnsi="宋体" w:eastAsia="宋体" w:cs="宋体"/>
          <w:snapToGrid w:val="0"/>
          <w:color w:val="auto"/>
          <w:kern w:val="0"/>
          <w:sz w:val="20"/>
          <w:szCs w:val="20"/>
          <w:highlight w:val="none"/>
          <w:lang w:val="en-US" w:eastAsia="en-US" w:bidi="ar-SA"/>
        </w:rPr>
      </w:pPr>
      <w:r>
        <w:rPr>
          <w:rFonts w:ascii="宋体" w:hAnsi="宋体" w:eastAsia="宋体" w:cs="宋体"/>
          <w:snapToGrid w:val="0"/>
          <w:color w:val="auto"/>
          <w:spacing w:val="6"/>
          <w:kern w:val="0"/>
          <w:sz w:val="20"/>
          <w:szCs w:val="20"/>
          <w:highlight w:val="none"/>
          <w:lang w:val="en-US" w:eastAsia="en-US" w:bidi="ar-SA"/>
        </w:rPr>
        <w:t>单据编号：</w:t>
      </w:r>
      <w:r>
        <w:rPr>
          <w:rFonts w:ascii="宋体" w:hAnsi="宋体" w:eastAsia="宋体" w:cs="宋体"/>
          <w:snapToGrid w:val="0"/>
          <w:color w:val="auto"/>
          <w:spacing w:val="1"/>
          <w:kern w:val="0"/>
          <w:sz w:val="20"/>
          <w:szCs w:val="20"/>
          <w:highlight w:val="none"/>
          <w:lang w:val="en-US" w:eastAsia="en-US" w:bidi="ar-SA"/>
        </w:rPr>
        <w:t xml:space="preserve">                      </w:t>
      </w:r>
      <w:r>
        <w:rPr>
          <w:rFonts w:ascii="宋体" w:hAnsi="宋体" w:eastAsia="宋体" w:cs="宋体"/>
          <w:snapToGrid w:val="0"/>
          <w:color w:val="auto"/>
          <w:spacing w:val="6"/>
          <w:kern w:val="0"/>
          <w:sz w:val="20"/>
          <w:szCs w:val="20"/>
          <w:highlight w:val="none"/>
          <w:lang w:val="en-US" w:eastAsia="en-US" w:bidi="ar-SA"/>
        </w:rPr>
        <w:t>供应商单位名称：</w:t>
      </w:r>
      <w:r>
        <w:rPr>
          <w:rFonts w:ascii="宋体" w:hAnsi="宋体" w:eastAsia="宋体" w:cs="宋体"/>
          <w:snapToGrid w:val="0"/>
          <w:color w:val="auto"/>
          <w:spacing w:val="2"/>
          <w:kern w:val="0"/>
          <w:sz w:val="20"/>
          <w:szCs w:val="20"/>
          <w:highlight w:val="none"/>
          <w:lang w:val="en-US" w:eastAsia="en-US" w:bidi="ar-SA"/>
        </w:rPr>
        <w:t xml:space="preserve">                             </w:t>
      </w:r>
      <w:r>
        <w:rPr>
          <w:rFonts w:ascii="宋体" w:hAnsi="宋体" w:eastAsia="宋体" w:cs="宋体"/>
          <w:snapToGrid w:val="0"/>
          <w:color w:val="auto"/>
          <w:spacing w:val="6"/>
          <w:kern w:val="0"/>
          <w:sz w:val="20"/>
          <w:szCs w:val="20"/>
          <w:highlight w:val="none"/>
          <w:lang w:val="en-US" w:eastAsia="en-US" w:bidi="ar-SA"/>
        </w:rPr>
        <w:t>供应商编码：</w:t>
      </w:r>
    </w:p>
    <w:p w14:paraId="5D5031A1">
      <w:pPr>
        <w:kinsoku w:val="0"/>
        <w:autoSpaceDE w:val="0"/>
        <w:autoSpaceDN w:val="0"/>
        <w:adjustRightInd w:val="0"/>
        <w:snapToGrid w:val="0"/>
        <w:spacing w:before="65" w:line="228" w:lineRule="auto"/>
        <w:ind w:left="73"/>
        <w:jc w:val="left"/>
        <w:textAlignment w:val="baseline"/>
        <w:rPr>
          <w:rFonts w:ascii="宋体" w:hAnsi="宋体" w:eastAsia="宋体" w:cs="宋体"/>
          <w:snapToGrid w:val="0"/>
          <w:color w:val="auto"/>
          <w:kern w:val="0"/>
          <w:sz w:val="20"/>
          <w:szCs w:val="20"/>
          <w:highlight w:val="none"/>
          <w:lang w:val="en-US" w:eastAsia="en-US" w:bidi="ar-SA"/>
        </w:rPr>
      </w:pPr>
      <w:r>
        <w:rPr>
          <w:rFonts w:ascii="宋体" w:hAnsi="宋体" w:eastAsia="宋体" w:cs="宋体"/>
          <w:snapToGrid w:val="0"/>
          <w:color w:val="auto"/>
          <w:spacing w:val="6"/>
          <w:kern w:val="0"/>
          <w:sz w:val="20"/>
          <w:szCs w:val="20"/>
          <w:highlight w:val="none"/>
          <w:lang w:val="en-US" w:eastAsia="en-US" w:bidi="ar-SA"/>
        </w:rPr>
        <w:t>付款方式：</w:t>
      </w:r>
      <w:r>
        <w:rPr>
          <w:rFonts w:ascii="宋体" w:hAnsi="宋体" w:eastAsia="宋体" w:cs="宋体"/>
          <w:snapToGrid w:val="0"/>
          <w:color w:val="auto"/>
          <w:spacing w:val="1"/>
          <w:kern w:val="0"/>
          <w:sz w:val="20"/>
          <w:szCs w:val="20"/>
          <w:highlight w:val="none"/>
          <w:lang w:val="en-US" w:eastAsia="en-US" w:bidi="ar-SA"/>
        </w:rPr>
        <w:t xml:space="preserve">                      </w:t>
      </w:r>
      <w:r>
        <w:rPr>
          <w:rFonts w:ascii="宋体" w:hAnsi="宋体" w:eastAsia="宋体" w:cs="宋体"/>
          <w:snapToGrid w:val="0"/>
          <w:color w:val="auto"/>
          <w:spacing w:val="6"/>
          <w:kern w:val="0"/>
          <w:sz w:val="20"/>
          <w:szCs w:val="20"/>
          <w:highlight w:val="none"/>
          <w:lang w:val="en-US" w:eastAsia="en-US" w:bidi="ar-SA"/>
        </w:rPr>
        <w:t>付款到期日：</w:t>
      </w:r>
      <w:r>
        <w:rPr>
          <w:rFonts w:ascii="宋体" w:hAnsi="宋体" w:eastAsia="宋体" w:cs="宋体"/>
          <w:snapToGrid w:val="0"/>
          <w:color w:val="auto"/>
          <w:spacing w:val="2"/>
          <w:kern w:val="0"/>
          <w:sz w:val="20"/>
          <w:szCs w:val="20"/>
          <w:highlight w:val="none"/>
          <w:lang w:val="en-US" w:eastAsia="en-US" w:bidi="ar-SA"/>
        </w:rPr>
        <w:t xml:space="preserve">                                 </w:t>
      </w:r>
      <w:r>
        <w:rPr>
          <w:rFonts w:ascii="宋体" w:hAnsi="宋体" w:eastAsia="宋体" w:cs="宋体"/>
          <w:snapToGrid w:val="0"/>
          <w:color w:val="auto"/>
          <w:spacing w:val="6"/>
          <w:kern w:val="0"/>
          <w:sz w:val="20"/>
          <w:szCs w:val="20"/>
          <w:highlight w:val="none"/>
          <w:lang w:val="en-US" w:eastAsia="en-US" w:bidi="ar-SA"/>
        </w:rPr>
        <w:t>现结金额：</w:t>
      </w:r>
    </w:p>
    <w:p w14:paraId="15A3EC64">
      <w:pPr>
        <w:widowControl/>
        <w:kinsoku w:val="0"/>
        <w:autoSpaceDE w:val="0"/>
        <w:autoSpaceDN w:val="0"/>
        <w:adjustRightInd w:val="0"/>
        <w:snapToGrid w:val="0"/>
        <w:spacing w:before="69" w:line="240" w:lineRule="auto"/>
        <w:jc w:val="left"/>
        <w:textAlignment w:val="baseline"/>
        <w:rPr>
          <w:rFonts w:ascii="Arial" w:hAnsi="Arial" w:eastAsia="Arial" w:cs="Arial"/>
          <w:snapToGrid w:val="0"/>
          <w:color w:val="auto"/>
          <w:kern w:val="0"/>
          <w:szCs w:val="21"/>
          <w:highlight w:val="none"/>
          <w:lang w:eastAsia="en-US"/>
        </w:rPr>
      </w:pPr>
    </w:p>
    <w:p w14:paraId="1E209248">
      <w:pPr>
        <w:rPr>
          <w:color w:val="auto"/>
          <w:highlight w:val="none"/>
        </w:rPr>
        <w:sectPr>
          <w:footerReference r:id="rId11" w:type="default"/>
          <w:pgSz w:w="16839" w:h="11906"/>
          <w:pgMar w:top="1012" w:right="471" w:bottom="1193" w:left="784" w:header="0" w:footer="1028" w:gutter="0"/>
          <w:pgNumType w:fmt="decimal"/>
          <w:cols w:space="720" w:num="1"/>
        </w:sectPr>
      </w:pPr>
    </w:p>
    <w:tbl>
      <w:tblPr>
        <w:tblStyle w:val="17"/>
        <w:tblW w:w="14857"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685"/>
        <w:gridCol w:w="1426"/>
        <w:gridCol w:w="2431"/>
        <w:gridCol w:w="1571"/>
        <w:gridCol w:w="1283"/>
        <w:gridCol w:w="665"/>
        <w:gridCol w:w="1596"/>
        <w:gridCol w:w="1958"/>
        <w:gridCol w:w="3242"/>
      </w:tblGrid>
      <w:tr w14:paraId="48B3366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6" w:hRule="atLeast"/>
        </w:trPr>
        <w:tc>
          <w:tcPr>
            <w:tcW w:w="685" w:type="dxa"/>
            <w:noWrap w:val="0"/>
            <w:vAlign w:val="top"/>
          </w:tcPr>
          <w:p w14:paraId="7AC3E435">
            <w:pPr>
              <w:widowControl/>
              <w:kinsoku w:val="0"/>
              <w:autoSpaceDE w:val="0"/>
              <w:autoSpaceDN w:val="0"/>
              <w:adjustRightInd w:val="0"/>
              <w:snapToGrid w:val="0"/>
              <w:spacing w:before="182" w:line="229" w:lineRule="auto"/>
              <w:ind w:left="137"/>
              <w:jc w:val="left"/>
              <w:textAlignment w:val="baseline"/>
              <w:rPr>
                <w:rFonts w:ascii="宋体" w:hAnsi="宋体" w:eastAsia="宋体" w:cs="宋体"/>
                <w:snapToGrid w:val="0"/>
                <w:color w:val="auto"/>
                <w:kern w:val="0"/>
                <w:sz w:val="20"/>
                <w:szCs w:val="20"/>
                <w:highlight w:val="none"/>
                <w:lang w:eastAsia="en-US"/>
              </w:rPr>
            </w:pPr>
            <w:r>
              <w:rPr>
                <w:rFonts w:ascii="宋体" w:hAnsi="宋体" w:eastAsia="宋体" w:cs="宋体"/>
                <w:snapToGrid w:val="0"/>
                <w:color w:val="auto"/>
                <w:spacing w:val="5"/>
                <w:kern w:val="0"/>
                <w:sz w:val="20"/>
                <w:szCs w:val="20"/>
                <w:highlight w:val="none"/>
                <w:lang w:eastAsia="en-US"/>
              </w:rPr>
              <w:t>序号</w:t>
            </w:r>
          </w:p>
        </w:tc>
        <w:tc>
          <w:tcPr>
            <w:tcW w:w="1426" w:type="dxa"/>
            <w:noWrap w:val="0"/>
            <w:vAlign w:val="top"/>
          </w:tcPr>
          <w:p w14:paraId="01E08084">
            <w:pPr>
              <w:widowControl/>
              <w:kinsoku w:val="0"/>
              <w:autoSpaceDE w:val="0"/>
              <w:autoSpaceDN w:val="0"/>
              <w:adjustRightInd w:val="0"/>
              <w:snapToGrid w:val="0"/>
              <w:spacing w:before="181" w:line="228" w:lineRule="auto"/>
              <w:ind w:left="296"/>
              <w:jc w:val="left"/>
              <w:textAlignment w:val="baseline"/>
              <w:rPr>
                <w:rFonts w:ascii="宋体" w:hAnsi="宋体" w:eastAsia="宋体" w:cs="宋体"/>
                <w:snapToGrid w:val="0"/>
                <w:color w:val="auto"/>
                <w:kern w:val="0"/>
                <w:sz w:val="20"/>
                <w:szCs w:val="20"/>
                <w:highlight w:val="none"/>
                <w:lang w:eastAsia="en-US"/>
              </w:rPr>
            </w:pPr>
            <w:r>
              <w:rPr>
                <w:rFonts w:ascii="宋体" w:hAnsi="宋体" w:eastAsia="宋体" w:cs="宋体"/>
                <w:snapToGrid w:val="0"/>
                <w:color w:val="auto"/>
                <w:spacing w:val="7"/>
                <w:kern w:val="0"/>
                <w:sz w:val="20"/>
                <w:szCs w:val="20"/>
                <w:highlight w:val="none"/>
                <w:lang w:eastAsia="en-US"/>
              </w:rPr>
              <w:t>来源单号</w:t>
            </w:r>
          </w:p>
        </w:tc>
        <w:tc>
          <w:tcPr>
            <w:tcW w:w="2431" w:type="dxa"/>
            <w:noWrap w:val="0"/>
            <w:vAlign w:val="top"/>
          </w:tcPr>
          <w:p w14:paraId="3199BBF6">
            <w:pPr>
              <w:widowControl/>
              <w:kinsoku w:val="0"/>
              <w:autoSpaceDE w:val="0"/>
              <w:autoSpaceDN w:val="0"/>
              <w:adjustRightInd w:val="0"/>
              <w:snapToGrid w:val="0"/>
              <w:spacing w:before="149" w:line="280" w:lineRule="exact"/>
              <w:ind w:left="299"/>
              <w:jc w:val="left"/>
              <w:textAlignment w:val="baseline"/>
              <w:rPr>
                <w:rFonts w:ascii="宋体" w:hAnsi="宋体" w:eastAsia="宋体" w:cs="宋体"/>
                <w:snapToGrid w:val="0"/>
                <w:color w:val="auto"/>
                <w:kern w:val="0"/>
                <w:sz w:val="20"/>
                <w:szCs w:val="20"/>
                <w:highlight w:val="none"/>
                <w:lang w:eastAsia="en-US"/>
              </w:rPr>
            </w:pPr>
            <w:r>
              <w:rPr>
                <w:rFonts w:ascii="宋体" w:hAnsi="宋体" w:eastAsia="宋体" w:cs="宋体"/>
                <w:snapToGrid w:val="0"/>
                <w:color w:val="auto"/>
                <w:spacing w:val="7"/>
                <w:kern w:val="0"/>
                <w:position w:val="2"/>
                <w:sz w:val="20"/>
                <w:szCs w:val="20"/>
                <w:highlight w:val="none"/>
                <w:lang w:eastAsia="en-US"/>
              </w:rPr>
              <w:t>材料名称</w:t>
            </w:r>
            <w:r>
              <w:rPr>
                <w:rFonts w:ascii="Calibri" w:hAnsi="Calibri" w:eastAsia="Calibri" w:cs="Calibri"/>
                <w:snapToGrid w:val="0"/>
                <w:color w:val="auto"/>
                <w:spacing w:val="7"/>
                <w:kern w:val="0"/>
                <w:position w:val="2"/>
                <w:sz w:val="20"/>
                <w:szCs w:val="20"/>
                <w:highlight w:val="none"/>
                <w:lang w:eastAsia="en-US"/>
              </w:rPr>
              <w:t>/</w:t>
            </w:r>
            <w:r>
              <w:rPr>
                <w:rFonts w:ascii="宋体" w:hAnsi="宋体" w:eastAsia="宋体" w:cs="宋体"/>
                <w:snapToGrid w:val="0"/>
                <w:color w:val="auto"/>
                <w:spacing w:val="7"/>
                <w:kern w:val="0"/>
                <w:position w:val="2"/>
                <w:sz w:val="20"/>
                <w:szCs w:val="20"/>
                <w:highlight w:val="none"/>
                <w:lang w:eastAsia="en-US"/>
              </w:rPr>
              <w:t>规格</w:t>
            </w:r>
            <w:r>
              <w:rPr>
                <w:rFonts w:ascii="Calibri" w:hAnsi="Calibri" w:eastAsia="Calibri" w:cs="Calibri"/>
                <w:snapToGrid w:val="0"/>
                <w:color w:val="auto"/>
                <w:spacing w:val="7"/>
                <w:kern w:val="0"/>
                <w:position w:val="2"/>
                <w:sz w:val="20"/>
                <w:szCs w:val="20"/>
                <w:highlight w:val="none"/>
                <w:lang w:eastAsia="en-US"/>
              </w:rPr>
              <w:t>/</w:t>
            </w:r>
            <w:r>
              <w:rPr>
                <w:rFonts w:ascii="宋体" w:hAnsi="宋体" w:eastAsia="宋体" w:cs="宋体"/>
                <w:snapToGrid w:val="0"/>
                <w:color w:val="auto"/>
                <w:spacing w:val="7"/>
                <w:kern w:val="0"/>
                <w:position w:val="2"/>
                <w:sz w:val="20"/>
                <w:szCs w:val="20"/>
                <w:highlight w:val="none"/>
                <w:lang w:eastAsia="en-US"/>
              </w:rPr>
              <w:t>等级</w:t>
            </w:r>
          </w:p>
        </w:tc>
        <w:tc>
          <w:tcPr>
            <w:tcW w:w="1571" w:type="dxa"/>
            <w:noWrap w:val="0"/>
            <w:vAlign w:val="top"/>
          </w:tcPr>
          <w:p w14:paraId="53830E89">
            <w:pPr>
              <w:widowControl/>
              <w:kinsoku w:val="0"/>
              <w:autoSpaceDE w:val="0"/>
              <w:autoSpaceDN w:val="0"/>
              <w:adjustRightInd w:val="0"/>
              <w:snapToGrid w:val="0"/>
              <w:spacing w:before="181" w:line="228" w:lineRule="auto"/>
              <w:ind w:left="598"/>
              <w:jc w:val="left"/>
              <w:textAlignment w:val="baseline"/>
              <w:rPr>
                <w:rFonts w:ascii="宋体" w:hAnsi="宋体" w:eastAsia="宋体" w:cs="宋体"/>
                <w:snapToGrid w:val="0"/>
                <w:color w:val="auto"/>
                <w:kern w:val="0"/>
                <w:sz w:val="20"/>
                <w:szCs w:val="20"/>
                <w:highlight w:val="none"/>
                <w:lang w:eastAsia="en-US"/>
              </w:rPr>
            </w:pPr>
            <w:r>
              <w:rPr>
                <w:rFonts w:ascii="宋体" w:hAnsi="宋体" w:eastAsia="宋体" w:cs="宋体"/>
                <w:snapToGrid w:val="0"/>
                <w:color w:val="auto"/>
                <w:spacing w:val="-4"/>
                <w:kern w:val="0"/>
                <w:sz w:val="20"/>
                <w:szCs w:val="20"/>
                <w:highlight w:val="none"/>
                <w:lang w:eastAsia="en-US"/>
              </w:rPr>
              <w:t>品牌</w:t>
            </w:r>
          </w:p>
        </w:tc>
        <w:tc>
          <w:tcPr>
            <w:tcW w:w="1283" w:type="dxa"/>
            <w:noWrap w:val="0"/>
            <w:vAlign w:val="top"/>
          </w:tcPr>
          <w:p w14:paraId="5B508CC9">
            <w:pPr>
              <w:widowControl/>
              <w:kinsoku w:val="0"/>
              <w:autoSpaceDE w:val="0"/>
              <w:autoSpaceDN w:val="0"/>
              <w:adjustRightInd w:val="0"/>
              <w:snapToGrid w:val="0"/>
              <w:spacing w:before="149" w:line="280" w:lineRule="exact"/>
              <w:ind w:left="187"/>
              <w:jc w:val="left"/>
              <w:textAlignment w:val="baseline"/>
              <w:rPr>
                <w:rFonts w:ascii="宋体" w:hAnsi="宋体" w:eastAsia="宋体" w:cs="宋体"/>
                <w:snapToGrid w:val="0"/>
                <w:color w:val="auto"/>
                <w:kern w:val="0"/>
                <w:sz w:val="20"/>
                <w:szCs w:val="20"/>
                <w:highlight w:val="none"/>
                <w:lang w:eastAsia="en-US"/>
              </w:rPr>
            </w:pPr>
            <w:r>
              <w:rPr>
                <w:rFonts w:ascii="宋体" w:hAnsi="宋体" w:eastAsia="宋体" w:cs="宋体"/>
                <w:snapToGrid w:val="0"/>
                <w:color w:val="auto"/>
                <w:spacing w:val="6"/>
                <w:kern w:val="0"/>
                <w:position w:val="2"/>
                <w:sz w:val="20"/>
                <w:szCs w:val="20"/>
                <w:highlight w:val="none"/>
                <w:lang w:eastAsia="en-US"/>
              </w:rPr>
              <w:t>数量</w:t>
            </w:r>
            <w:r>
              <w:rPr>
                <w:rFonts w:ascii="Calibri" w:hAnsi="Calibri" w:eastAsia="Calibri" w:cs="Calibri"/>
                <w:snapToGrid w:val="0"/>
                <w:color w:val="auto"/>
                <w:spacing w:val="6"/>
                <w:kern w:val="0"/>
                <w:position w:val="2"/>
                <w:sz w:val="20"/>
                <w:szCs w:val="20"/>
                <w:highlight w:val="none"/>
                <w:lang w:eastAsia="en-US"/>
              </w:rPr>
              <w:t>/</w:t>
            </w:r>
            <w:r>
              <w:rPr>
                <w:rFonts w:ascii="宋体" w:hAnsi="宋体" w:eastAsia="宋体" w:cs="宋体"/>
                <w:snapToGrid w:val="0"/>
                <w:color w:val="auto"/>
                <w:spacing w:val="6"/>
                <w:kern w:val="0"/>
                <w:position w:val="2"/>
                <w:sz w:val="20"/>
                <w:szCs w:val="20"/>
                <w:highlight w:val="none"/>
                <w:lang w:eastAsia="en-US"/>
              </w:rPr>
              <w:t>单位</w:t>
            </w:r>
          </w:p>
        </w:tc>
        <w:tc>
          <w:tcPr>
            <w:tcW w:w="665" w:type="dxa"/>
            <w:noWrap w:val="0"/>
            <w:vAlign w:val="top"/>
          </w:tcPr>
          <w:p w14:paraId="38531DFD">
            <w:pPr>
              <w:widowControl/>
              <w:kinsoku w:val="0"/>
              <w:autoSpaceDE w:val="0"/>
              <w:autoSpaceDN w:val="0"/>
              <w:adjustRightInd w:val="0"/>
              <w:snapToGrid w:val="0"/>
              <w:spacing w:before="181" w:line="228" w:lineRule="auto"/>
              <w:ind w:left="126"/>
              <w:jc w:val="left"/>
              <w:textAlignment w:val="baseline"/>
              <w:rPr>
                <w:rFonts w:ascii="宋体" w:hAnsi="宋体" w:eastAsia="宋体" w:cs="宋体"/>
                <w:snapToGrid w:val="0"/>
                <w:color w:val="auto"/>
                <w:kern w:val="0"/>
                <w:sz w:val="20"/>
                <w:szCs w:val="20"/>
                <w:highlight w:val="none"/>
                <w:lang w:eastAsia="en-US"/>
              </w:rPr>
            </w:pPr>
            <w:r>
              <w:rPr>
                <w:rFonts w:ascii="宋体" w:hAnsi="宋体" w:eastAsia="宋体" w:cs="宋体"/>
                <w:snapToGrid w:val="0"/>
                <w:color w:val="auto"/>
                <w:spacing w:val="5"/>
                <w:kern w:val="0"/>
                <w:sz w:val="20"/>
                <w:szCs w:val="20"/>
                <w:highlight w:val="none"/>
                <w:lang w:eastAsia="en-US"/>
              </w:rPr>
              <w:t>税率</w:t>
            </w:r>
          </w:p>
        </w:tc>
        <w:tc>
          <w:tcPr>
            <w:tcW w:w="1596" w:type="dxa"/>
            <w:noWrap w:val="0"/>
            <w:vAlign w:val="top"/>
          </w:tcPr>
          <w:p w14:paraId="1B13C3AC">
            <w:pPr>
              <w:widowControl/>
              <w:kinsoku w:val="0"/>
              <w:autoSpaceDE w:val="0"/>
              <w:autoSpaceDN w:val="0"/>
              <w:adjustRightInd w:val="0"/>
              <w:snapToGrid w:val="0"/>
              <w:spacing w:before="182" w:line="226" w:lineRule="auto"/>
              <w:ind w:left="383"/>
              <w:jc w:val="left"/>
              <w:textAlignment w:val="baseline"/>
              <w:rPr>
                <w:rFonts w:ascii="宋体" w:hAnsi="宋体" w:eastAsia="宋体" w:cs="宋体"/>
                <w:snapToGrid w:val="0"/>
                <w:color w:val="auto"/>
                <w:kern w:val="0"/>
                <w:sz w:val="20"/>
                <w:szCs w:val="20"/>
                <w:highlight w:val="none"/>
                <w:lang w:eastAsia="en-US"/>
              </w:rPr>
            </w:pPr>
            <w:r>
              <w:rPr>
                <w:rFonts w:ascii="宋体" w:hAnsi="宋体" w:eastAsia="宋体" w:cs="宋体"/>
                <w:snapToGrid w:val="0"/>
                <w:color w:val="auto"/>
                <w:spacing w:val="8"/>
                <w:kern w:val="0"/>
                <w:sz w:val="20"/>
                <w:szCs w:val="20"/>
                <w:highlight w:val="none"/>
                <w:lang w:eastAsia="en-US"/>
              </w:rPr>
              <w:t>含税单价</w:t>
            </w:r>
          </w:p>
        </w:tc>
        <w:tc>
          <w:tcPr>
            <w:tcW w:w="1958" w:type="dxa"/>
            <w:noWrap w:val="0"/>
            <w:vAlign w:val="top"/>
          </w:tcPr>
          <w:p w14:paraId="5F34676F">
            <w:pPr>
              <w:widowControl/>
              <w:kinsoku w:val="0"/>
              <w:autoSpaceDE w:val="0"/>
              <w:autoSpaceDN w:val="0"/>
              <w:adjustRightInd w:val="0"/>
              <w:snapToGrid w:val="0"/>
              <w:spacing w:before="182" w:line="226" w:lineRule="auto"/>
              <w:ind w:left="565"/>
              <w:jc w:val="left"/>
              <w:textAlignment w:val="baseline"/>
              <w:rPr>
                <w:rFonts w:ascii="宋体" w:hAnsi="宋体" w:eastAsia="宋体" w:cs="宋体"/>
                <w:snapToGrid w:val="0"/>
                <w:color w:val="auto"/>
                <w:kern w:val="0"/>
                <w:sz w:val="20"/>
                <w:szCs w:val="20"/>
                <w:highlight w:val="none"/>
                <w:lang w:eastAsia="en-US"/>
              </w:rPr>
            </w:pPr>
            <w:r>
              <w:rPr>
                <w:rFonts w:ascii="宋体" w:hAnsi="宋体" w:eastAsia="宋体" w:cs="宋体"/>
                <w:snapToGrid w:val="0"/>
                <w:color w:val="auto"/>
                <w:spacing w:val="7"/>
                <w:kern w:val="0"/>
                <w:sz w:val="20"/>
                <w:szCs w:val="20"/>
                <w:highlight w:val="none"/>
                <w:lang w:eastAsia="en-US"/>
              </w:rPr>
              <w:t>含税总价</w:t>
            </w:r>
          </w:p>
        </w:tc>
        <w:tc>
          <w:tcPr>
            <w:tcW w:w="3242" w:type="dxa"/>
            <w:noWrap w:val="0"/>
            <w:vAlign w:val="top"/>
          </w:tcPr>
          <w:p w14:paraId="3D4335DE">
            <w:pPr>
              <w:widowControl/>
              <w:kinsoku w:val="0"/>
              <w:autoSpaceDE w:val="0"/>
              <w:autoSpaceDN w:val="0"/>
              <w:adjustRightInd w:val="0"/>
              <w:snapToGrid w:val="0"/>
              <w:spacing w:before="182" w:line="229" w:lineRule="auto"/>
              <w:ind w:left="1418"/>
              <w:jc w:val="left"/>
              <w:textAlignment w:val="baseline"/>
              <w:rPr>
                <w:rFonts w:ascii="宋体" w:hAnsi="宋体" w:eastAsia="宋体" w:cs="宋体"/>
                <w:snapToGrid w:val="0"/>
                <w:color w:val="auto"/>
                <w:kern w:val="0"/>
                <w:sz w:val="20"/>
                <w:szCs w:val="20"/>
                <w:highlight w:val="none"/>
                <w:lang w:eastAsia="en-US"/>
              </w:rPr>
            </w:pPr>
            <w:r>
              <w:rPr>
                <w:rFonts w:ascii="宋体" w:hAnsi="宋体" w:eastAsia="宋体" w:cs="宋体"/>
                <w:snapToGrid w:val="0"/>
                <w:color w:val="auto"/>
                <w:spacing w:val="3"/>
                <w:kern w:val="0"/>
                <w:sz w:val="20"/>
                <w:szCs w:val="20"/>
                <w:highlight w:val="none"/>
                <w:lang w:eastAsia="en-US"/>
              </w:rPr>
              <w:t>备注</w:t>
            </w:r>
          </w:p>
        </w:tc>
      </w:tr>
      <w:tr w14:paraId="66E8015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23" w:hRule="atLeast"/>
        </w:trPr>
        <w:tc>
          <w:tcPr>
            <w:tcW w:w="685" w:type="dxa"/>
            <w:noWrap w:val="0"/>
            <w:vAlign w:val="top"/>
          </w:tcPr>
          <w:p w14:paraId="6E52F761">
            <w:pPr>
              <w:kinsoku w:val="0"/>
              <w:autoSpaceDE w:val="0"/>
              <w:autoSpaceDN w:val="0"/>
              <w:adjustRightInd w:val="0"/>
              <w:snapToGrid w:val="0"/>
              <w:spacing w:line="384" w:lineRule="auto"/>
              <w:jc w:val="left"/>
              <w:textAlignment w:val="baseline"/>
              <w:rPr>
                <w:rFonts w:ascii="Arial" w:hAnsi="Arial" w:eastAsia="Arial" w:cs="Arial"/>
                <w:snapToGrid w:val="0"/>
                <w:color w:val="auto"/>
                <w:kern w:val="0"/>
                <w:sz w:val="21"/>
                <w:szCs w:val="21"/>
                <w:highlight w:val="none"/>
                <w:lang w:val="en-US" w:eastAsia="en-US" w:bidi="ar-SA"/>
              </w:rPr>
            </w:pPr>
          </w:p>
          <w:p w14:paraId="1E887991">
            <w:pPr>
              <w:widowControl/>
              <w:kinsoku w:val="0"/>
              <w:autoSpaceDE w:val="0"/>
              <w:autoSpaceDN w:val="0"/>
              <w:adjustRightInd w:val="0"/>
              <w:snapToGrid w:val="0"/>
              <w:spacing w:before="61" w:line="185" w:lineRule="auto"/>
              <w:ind w:left="303"/>
              <w:jc w:val="left"/>
              <w:textAlignment w:val="baseline"/>
              <w:rPr>
                <w:rFonts w:ascii="Calibri" w:hAnsi="Calibri" w:eastAsia="Calibri" w:cs="Calibri"/>
                <w:snapToGrid w:val="0"/>
                <w:color w:val="auto"/>
                <w:kern w:val="0"/>
                <w:sz w:val="20"/>
                <w:szCs w:val="20"/>
                <w:highlight w:val="none"/>
                <w:lang w:eastAsia="en-US"/>
              </w:rPr>
            </w:pPr>
            <w:r>
              <w:rPr>
                <w:rFonts w:ascii="Calibri" w:hAnsi="Calibri" w:eastAsia="Calibri" w:cs="Calibri"/>
                <w:snapToGrid w:val="0"/>
                <w:color w:val="auto"/>
                <w:kern w:val="0"/>
                <w:sz w:val="20"/>
                <w:szCs w:val="20"/>
                <w:highlight w:val="none"/>
                <w:lang w:eastAsia="en-US"/>
              </w:rPr>
              <w:t>1</w:t>
            </w:r>
          </w:p>
        </w:tc>
        <w:tc>
          <w:tcPr>
            <w:tcW w:w="1426" w:type="dxa"/>
            <w:noWrap w:val="0"/>
            <w:vAlign w:val="top"/>
          </w:tcPr>
          <w:p w14:paraId="59ED93E9">
            <w:pPr>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lang w:val="en-US" w:eastAsia="en-US" w:bidi="ar-SA"/>
              </w:rPr>
            </w:pPr>
          </w:p>
        </w:tc>
        <w:tc>
          <w:tcPr>
            <w:tcW w:w="2431" w:type="dxa"/>
            <w:noWrap w:val="0"/>
            <w:vAlign w:val="top"/>
          </w:tcPr>
          <w:p w14:paraId="08EDABC8">
            <w:pPr>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lang w:val="en-US" w:eastAsia="en-US" w:bidi="ar-SA"/>
              </w:rPr>
            </w:pPr>
          </w:p>
        </w:tc>
        <w:tc>
          <w:tcPr>
            <w:tcW w:w="1571" w:type="dxa"/>
            <w:noWrap w:val="0"/>
            <w:vAlign w:val="top"/>
          </w:tcPr>
          <w:p w14:paraId="205D16C0">
            <w:pPr>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lang w:val="en-US" w:eastAsia="en-US" w:bidi="ar-SA"/>
              </w:rPr>
            </w:pPr>
          </w:p>
        </w:tc>
        <w:tc>
          <w:tcPr>
            <w:tcW w:w="1283" w:type="dxa"/>
            <w:noWrap w:val="0"/>
            <w:vAlign w:val="top"/>
          </w:tcPr>
          <w:p w14:paraId="4475FE9F">
            <w:pPr>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lang w:val="en-US" w:eastAsia="en-US" w:bidi="ar-SA"/>
              </w:rPr>
            </w:pPr>
          </w:p>
        </w:tc>
        <w:tc>
          <w:tcPr>
            <w:tcW w:w="665" w:type="dxa"/>
            <w:noWrap w:val="0"/>
            <w:vAlign w:val="top"/>
          </w:tcPr>
          <w:p w14:paraId="2F4B2223">
            <w:pPr>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lang w:val="en-US" w:eastAsia="en-US" w:bidi="ar-SA"/>
              </w:rPr>
            </w:pPr>
          </w:p>
        </w:tc>
        <w:tc>
          <w:tcPr>
            <w:tcW w:w="1596" w:type="dxa"/>
            <w:noWrap w:val="0"/>
            <w:vAlign w:val="top"/>
          </w:tcPr>
          <w:p w14:paraId="0F47D0CB">
            <w:pPr>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lang w:val="en-US" w:eastAsia="en-US" w:bidi="ar-SA"/>
              </w:rPr>
            </w:pPr>
          </w:p>
        </w:tc>
        <w:tc>
          <w:tcPr>
            <w:tcW w:w="1958" w:type="dxa"/>
            <w:noWrap w:val="0"/>
            <w:vAlign w:val="top"/>
          </w:tcPr>
          <w:p w14:paraId="6BF3E5B2">
            <w:pPr>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lang w:val="en-US" w:eastAsia="en-US" w:bidi="ar-SA"/>
              </w:rPr>
            </w:pPr>
          </w:p>
        </w:tc>
        <w:tc>
          <w:tcPr>
            <w:tcW w:w="3242" w:type="dxa"/>
            <w:noWrap w:val="0"/>
            <w:vAlign w:val="top"/>
          </w:tcPr>
          <w:p w14:paraId="187ABB80">
            <w:pPr>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lang w:val="en-US" w:eastAsia="en-US" w:bidi="ar-SA"/>
              </w:rPr>
            </w:pPr>
          </w:p>
        </w:tc>
      </w:tr>
      <w:tr w14:paraId="4CE8C81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24" w:hRule="atLeast"/>
        </w:trPr>
        <w:tc>
          <w:tcPr>
            <w:tcW w:w="685" w:type="dxa"/>
            <w:noWrap w:val="0"/>
            <w:vAlign w:val="top"/>
          </w:tcPr>
          <w:p w14:paraId="0B7B1EA4">
            <w:pPr>
              <w:kinsoku w:val="0"/>
              <w:autoSpaceDE w:val="0"/>
              <w:autoSpaceDN w:val="0"/>
              <w:adjustRightInd w:val="0"/>
              <w:snapToGrid w:val="0"/>
              <w:spacing w:line="384" w:lineRule="auto"/>
              <w:jc w:val="left"/>
              <w:textAlignment w:val="baseline"/>
              <w:rPr>
                <w:rFonts w:ascii="Arial" w:hAnsi="Arial" w:eastAsia="Arial" w:cs="Arial"/>
                <w:snapToGrid w:val="0"/>
                <w:color w:val="auto"/>
                <w:kern w:val="0"/>
                <w:sz w:val="21"/>
                <w:szCs w:val="21"/>
                <w:highlight w:val="none"/>
                <w:lang w:val="en-US" w:eastAsia="en-US" w:bidi="ar-SA"/>
              </w:rPr>
            </w:pPr>
          </w:p>
          <w:p w14:paraId="7316B5B1">
            <w:pPr>
              <w:widowControl/>
              <w:kinsoku w:val="0"/>
              <w:autoSpaceDE w:val="0"/>
              <w:autoSpaceDN w:val="0"/>
              <w:adjustRightInd w:val="0"/>
              <w:snapToGrid w:val="0"/>
              <w:spacing w:before="61" w:line="187" w:lineRule="auto"/>
              <w:ind w:left="297"/>
              <w:jc w:val="left"/>
              <w:textAlignment w:val="baseline"/>
              <w:rPr>
                <w:rFonts w:ascii="Calibri" w:hAnsi="Calibri" w:eastAsia="Calibri" w:cs="Calibri"/>
                <w:snapToGrid w:val="0"/>
                <w:color w:val="auto"/>
                <w:kern w:val="0"/>
                <w:sz w:val="20"/>
                <w:szCs w:val="20"/>
                <w:highlight w:val="none"/>
                <w:lang w:eastAsia="en-US"/>
              </w:rPr>
            </w:pPr>
            <w:r>
              <w:rPr>
                <w:rFonts w:ascii="Calibri" w:hAnsi="Calibri" w:eastAsia="Calibri" w:cs="Calibri"/>
                <w:snapToGrid w:val="0"/>
                <w:color w:val="auto"/>
                <w:kern w:val="0"/>
                <w:sz w:val="20"/>
                <w:szCs w:val="20"/>
                <w:highlight w:val="none"/>
                <w:lang w:eastAsia="en-US"/>
              </w:rPr>
              <w:t>2</w:t>
            </w:r>
          </w:p>
        </w:tc>
        <w:tc>
          <w:tcPr>
            <w:tcW w:w="1426" w:type="dxa"/>
            <w:noWrap w:val="0"/>
            <w:vAlign w:val="top"/>
          </w:tcPr>
          <w:p w14:paraId="60DD2DF4">
            <w:pPr>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lang w:val="en-US" w:eastAsia="en-US" w:bidi="ar-SA"/>
              </w:rPr>
            </w:pPr>
          </w:p>
        </w:tc>
        <w:tc>
          <w:tcPr>
            <w:tcW w:w="2431" w:type="dxa"/>
            <w:noWrap w:val="0"/>
            <w:vAlign w:val="top"/>
          </w:tcPr>
          <w:p w14:paraId="2FEA3F8A">
            <w:pPr>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lang w:val="en-US" w:eastAsia="en-US" w:bidi="ar-SA"/>
              </w:rPr>
            </w:pPr>
          </w:p>
        </w:tc>
        <w:tc>
          <w:tcPr>
            <w:tcW w:w="1571" w:type="dxa"/>
            <w:noWrap w:val="0"/>
            <w:vAlign w:val="top"/>
          </w:tcPr>
          <w:p w14:paraId="71716CA9">
            <w:pPr>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lang w:val="en-US" w:eastAsia="en-US" w:bidi="ar-SA"/>
              </w:rPr>
            </w:pPr>
          </w:p>
        </w:tc>
        <w:tc>
          <w:tcPr>
            <w:tcW w:w="1283" w:type="dxa"/>
            <w:noWrap w:val="0"/>
            <w:vAlign w:val="top"/>
          </w:tcPr>
          <w:p w14:paraId="31657EDD">
            <w:pPr>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lang w:val="en-US" w:eastAsia="en-US" w:bidi="ar-SA"/>
              </w:rPr>
            </w:pPr>
          </w:p>
        </w:tc>
        <w:tc>
          <w:tcPr>
            <w:tcW w:w="665" w:type="dxa"/>
            <w:noWrap w:val="0"/>
            <w:vAlign w:val="top"/>
          </w:tcPr>
          <w:p w14:paraId="3B3D6B3A">
            <w:pPr>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lang w:val="en-US" w:eastAsia="en-US" w:bidi="ar-SA"/>
              </w:rPr>
            </w:pPr>
          </w:p>
        </w:tc>
        <w:tc>
          <w:tcPr>
            <w:tcW w:w="1596" w:type="dxa"/>
            <w:noWrap w:val="0"/>
            <w:vAlign w:val="top"/>
          </w:tcPr>
          <w:p w14:paraId="39DCE450">
            <w:pPr>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lang w:val="en-US" w:eastAsia="en-US" w:bidi="ar-SA"/>
              </w:rPr>
            </w:pPr>
          </w:p>
        </w:tc>
        <w:tc>
          <w:tcPr>
            <w:tcW w:w="1958" w:type="dxa"/>
            <w:noWrap w:val="0"/>
            <w:vAlign w:val="top"/>
          </w:tcPr>
          <w:p w14:paraId="2D40CF7E">
            <w:pPr>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lang w:val="en-US" w:eastAsia="en-US" w:bidi="ar-SA"/>
              </w:rPr>
            </w:pPr>
          </w:p>
        </w:tc>
        <w:tc>
          <w:tcPr>
            <w:tcW w:w="3242" w:type="dxa"/>
            <w:noWrap w:val="0"/>
            <w:vAlign w:val="top"/>
          </w:tcPr>
          <w:p w14:paraId="74F05BF0">
            <w:pPr>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lang w:val="en-US" w:eastAsia="en-US" w:bidi="ar-SA"/>
              </w:rPr>
            </w:pPr>
          </w:p>
        </w:tc>
      </w:tr>
      <w:tr w14:paraId="2777418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24" w:hRule="atLeast"/>
        </w:trPr>
        <w:tc>
          <w:tcPr>
            <w:tcW w:w="685" w:type="dxa"/>
            <w:noWrap w:val="0"/>
            <w:vAlign w:val="top"/>
          </w:tcPr>
          <w:p w14:paraId="199F845B">
            <w:pPr>
              <w:kinsoku w:val="0"/>
              <w:autoSpaceDE w:val="0"/>
              <w:autoSpaceDN w:val="0"/>
              <w:adjustRightInd w:val="0"/>
              <w:snapToGrid w:val="0"/>
              <w:spacing w:line="249" w:lineRule="auto"/>
              <w:jc w:val="left"/>
              <w:textAlignment w:val="baseline"/>
              <w:rPr>
                <w:rFonts w:ascii="Arial" w:hAnsi="Arial" w:eastAsia="Arial" w:cs="Arial"/>
                <w:snapToGrid w:val="0"/>
                <w:color w:val="auto"/>
                <w:kern w:val="0"/>
                <w:sz w:val="21"/>
                <w:szCs w:val="21"/>
                <w:highlight w:val="none"/>
                <w:lang w:val="en-US" w:eastAsia="en-US" w:bidi="ar-SA"/>
              </w:rPr>
            </w:pPr>
          </w:p>
          <w:p w14:paraId="05B0F967">
            <w:pPr>
              <w:kinsoku w:val="0"/>
              <w:autoSpaceDE w:val="0"/>
              <w:autoSpaceDN w:val="0"/>
              <w:adjustRightInd w:val="0"/>
              <w:snapToGrid w:val="0"/>
              <w:spacing w:line="250" w:lineRule="auto"/>
              <w:jc w:val="left"/>
              <w:textAlignment w:val="baseline"/>
              <w:rPr>
                <w:rFonts w:ascii="Arial" w:hAnsi="Arial" w:eastAsia="Arial" w:cs="Arial"/>
                <w:snapToGrid w:val="0"/>
                <w:color w:val="auto"/>
                <w:kern w:val="0"/>
                <w:sz w:val="21"/>
                <w:szCs w:val="21"/>
                <w:highlight w:val="none"/>
                <w:lang w:val="en-US" w:eastAsia="en-US" w:bidi="ar-SA"/>
              </w:rPr>
            </w:pPr>
          </w:p>
          <w:p w14:paraId="04480E0E">
            <w:pPr>
              <w:widowControl/>
              <w:kinsoku w:val="0"/>
              <w:autoSpaceDE w:val="0"/>
              <w:autoSpaceDN w:val="0"/>
              <w:adjustRightInd w:val="0"/>
              <w:snapToGrid w:val="0"/>
              <w:spacing w:before="61" w:line="77" w:lineRule="exact"/>
              <w:ind w:left="275"/>
              <w:jc w:val="left"/>
              <w:textAlignment w:val="baseline"/>
              <w:rPr>
                <w:rFonts w:ascii="Calibri" w:hAnsi="Calibri" w:eastAsia="Calibri" w:cs="Calibri"/>
                <w:snapToGrid w:val="0"/>
                <w:color w:val="auto"/>
                <w:kern w:val="0"/>
                <w:sz w:val="20"/>
                <w:szCs w:val="20"/>
                <w:highlight w:val="none"/>
                <w:lang w:eastAsia="en-US"/>
              </w:rPr>
            </w:pPr>
            <w:r>
              <w:rPr>
                <w:rFonts w:ascii="Calibri" w:hAnsi="Calibri" w:eastAsia="Calibri" w:cs="Calibri"/>
                <w:snapToGrid w:val="0"/>
                <w:color w:val="auto"/>
                <w:spacing w:val="1"/>
                <w:kern w:val="0"/>
                <w:position w:val="1"/>
                <w:sz w:val="20"/>
                <w:szCs w:val="20"/>
                <w:highlight w:val="none"/>
                <w:lang w:eastAsia="en-US"/>
              </w:rPr>
              <w:t>...</w:t>
            </w:r>
          </w:p>
        </w:tc>
        <w:tc>
          <w:tcPr>
            <w:tcW w:w="1426" w:type="dxa"/>
            <w:noWrap w:val="0"/>
            <w:vAlign w:val="top"/>
          </w:tcPr>
          <w:p w14:paraId="5F2462FB">
            <w:pPr>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lang w:val="en-US" w:eastAsia="en-US" w:bidi="ar-SA"/>
              </w:rPr>
            </w:pPr>
          </w:p>
        </w:tc>
        <w:tc>
          <w:tcPr>
            <w:tcW w:w="2431" w:type="dxa"/>
            <w:noWrap w:val="0"/>
            <w:vAlign w:val="top"/>
          </w:tcPr>
          <w:p w14:paraId="19D649E9">
            <w:pPr>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lang w:val="en-US" w:eastAsia="en-US" w:bidi="ar-SA"/>
              </w:rPr>
            </w:pPr>
          </w:p>
        </w:tc>
        <w:tc>
          <w:tcPr>
            <w:tcW w:w="1571" w:type="dxa"/>
            <w:noWrap w:val="0"/>
            <w:vAlign w:val="top"/>
          </w:tcPr>
          <w:p w14:paraId="23C8DF9D">
            <w:pPr>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lang w:val="en-US" w:eastAsia="en-US" w:bidi="ar-SA"/>
              </w:rPr>
            </w:pPr>
          </w:p>
        </w:tc>
        <w:tc>
          <w:tcPr>
            <w:tcW w:w="1283" w:type="dxa"/>
            <w:noWrap w:val="0"/>
            <w:vAlign w:val="top"/>
          </w:tcPr>
          <w:p w14:paraId="0018E7AD">
            <w:pPr>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lang w:val="en-US" w:eastAsia="en-US" w:bidi="ar-SA"/>
              </w:rPr>
            </w:pPr>
          </w:p>
        </w:tc>
        <w:tc>
          <w:tcPr>
            <w:tcW w:w="665" w:type="dxa"/>
            <w:noWrap w:val="0"/>
            <w:vAlign w:val="top"/>
          </w:tcPr>
          <w:p w14:paraId="12CFB45E">
            <w:pPr>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lang w:val="en-US" w:eastAsia="en-US" w:bidi="ar-SA"/>
              </w:rPr>
            </w:pPr>
          </w:p>
        </w:tc>
        <w:tc>
          <w:tcPr>
            <w:tcW w:w="1596" w:type="dxa"/>
            <w:noWrap w:val="0"/>
            <w:vAlign w:val="top"/>
          </w:tcPr>
          <w:p w14:paraId="008F3FFF">
            <w:pPr>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lang w:val="en-US" w:eastAsia="en-US" w:bidi="ar-SA"/>
              </w:rPr>
            </w:pPr>
          </w:p>
        </w:tc>
        <w:tc>
          <w:tcPr>
            <w:tcW w:w="1958" w:type="dxa"/>
            <w:noWrap w:val="0"/>
            <w:vAlign w:val="top"/>
          </w:tcPr>
          <w:p w14:paraId="117FEFED">
            <w:pPr>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lang w:val="en-US" w:eastAsia="en-US" w:bidi="ar-SA"/>
              </w:rPr>
            </w:pPr>
          </w:p>
        </w:tc>
        <w:tc>
          <w:tcPr>
            <w:tcW w:w="3242" w:type="dxa"/>
            <w:noWrap w:val="0"/>
            <w:vAlign w:val="top"/>
          </w:tcPr>
          <w:p w14:paraId="5D9C8088">
            <w:pPr>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lang w:val="en-US" w:eastAsia="en-US" w:bidi="ar-SA"/>
              </w:rPr>
            </w:pPr>
          </w:p>
        </w:tc>
      </w:tr>
      <w:tr w14:paraId="5449530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15" w:hRule="atLeast"/>
        </w:trPr>
        <w:tc>
          <w:tcPr>
            <w:tcW w:w="14857" w:type="dxa"/>
            <w:gridSpan w:val="9"/>
            <w:noWrap w:val="0"/>
            <w:vAlign w:val="top"/>
          </w:tcPr>
          <w:p w14:paraId="703B72C1">
            <w:pPr>
              <w:widowControl/>
              <w:kinsoku w:val="0"/>
              <w:autoSpaceDE w:val="0"/>
              <w:autoSpaceDN w:val="0"/>
              <w:adjustRightInd w:val="0"/>
              <w:snapToGrid w:val="0"/>
              <w:spacing w:before="254" w:line="229" w:lineRule="auto"/>
              <w:ind w:left="117"/>
              <w:jc w:val="left"/>
              <w:textAlignment w:val="baseline"/>
              <w:rPr>
                <w:rFonts w:ascii="宋体" w:hAnsi="宋体" w:eastAsia="宋体" w:cs="宋体"/>
                <w:snapToGrid w:val="0"/>
                <w:color w:val="auto"/>
                <w:kern w:val="0"/>
                <w:sz w:val="20"/>
                <w:szCs w:val="20"/>
                <w:highlight w:val="none"/>
                <w:lang w:eastAsia="en-US"/>
              </w:rPr>
            </w:pPr>
            <w:r>
              <w:rPr>
                <w:rFonts w:ascii="宋体" w:hAnsi="宋体" w:eastAsia="宋体" w:cs="宋体"/>
                <w:snapToGrid w:val="0"/>
                <w:color w:val="auto"/>
                <w:spacing w:val="2"/>
                <w:kern w:val="0"/>
                <w:sz w:val="20"/>
                <w:szCs w:val="20"/>
                <w:highlight w:val="none"/>
                <w:lang w:eastAsia="en-US"/>
              </w:rPr>
              <w:t>合计：</w:t>
            </w:r>
          </w:p>
        </w:tc>
      </w:tr>
    </w:tbl>
    <w:p w14:paraId="2D27BABF">
      <w:pPr>
        <w:widowControl/>
        <w:kinsoku w:val="0"/>
        <w:autoSpaceDE w:val="0"/>
        <w:autoSpaceDN w:val="0"/>
        <w:adjustRightInd w:val="0"/>
        <w:snapToGrid w:val="0"/>
        <w:spacing w:line="297" w:lineRule="auto"/>
        <w:jc w:val="left"/>
        <w:textAlignment w:val="baseline"/>
        <w:rPr>
          <w:rFonts w:ascii="Arial" w:hAnsi="Arial" w:eastAsia="Arial" w:cs="Arial"/>
          <w:snapToGrid w:val="0"/>
          <w:color w:val="auto"/>
          <w:kern w:val="0"/>
          <w:sz w:val="21"/>
          <w:szCs w:val="21"/>
          <w:highlight w:val="none"/>
          <w:lang w:eastAsia="en-US"/>
        </w:rPr>
      </w:pPr>
    </w:p>
    <w:p w14:paraId="09BB35E1">
      <w:pPr>
        <w:kinsoku w:val="0"/>
        <w:autoSpaceDE w:val="0"/>
        <w:autoSpaceDN w:val="0"/>
        <w:adjustRightInd w:val="0"/>
        <w:snapToGrid w:val="0"/>
        <w:spacing w:before="65" w:line="228" w:lineRule="auto"/>
        <w:ind w:left="76"/>
        <w:jc w:val="left"/>
        <w:textAlignment w:val="baseline"/>
        <w:rPr>
          <w:rFonts w:ascii="宋体" w:hAnsi="宋体" w:eastAsia="宋体" w:cs="宋体"/>
          <w:snapToGrid w:val="0"/>
          <w:color w:val="auto"/>
          <w:kern w:val="0"/>
          <w:sz w:val="20"/>
          <w:szCs w:val="20"/>
          <w:highlight w:val="none"/>
          <w:lang w:val="en-US" w:eastAsia="en-US" w:bidi="ar-SA"/>
        </w:rPr>
      </w:pPr>
      <w:r>
        <w:rPr>
          <w:rFonts w:ascii="宋体" w:hAnsi="宋体" w:eastAsia="宋体" w:cs="宋体"/>
          <w:snapToGrid w:val="0"/>
          <w:color w:val="auto"/>
          <w:kern w:val="0"/>
          <w:sz w:val="20"/>
          <w:szCs w:val="20"/>
          <w:highlight w:val="none"/>
          <w:lang w:val="en-US" w:eastAsia="en-US" w:bidi="ar-SA"/>
        </w:rPr>
        <mc:AlternateContent>
          <mc:Choice Requires="wps">
            <w:drawing>
              <wp:anchor distT="0" distB="0" distL="114300" distR="114300" simplePos="0" relativeHeight="251666432" behindDoc="0" locked="0" layoutInCell="1" allowOverlap="1">
                <wp:simplePos x="0" y="0"/>
                <wp:positionH relativeFrom="column">
                  <wp:posOffset>4702175</wp:posOffset>
                </wp:positionH>
                <wp:positionV relativeFrom="paragraph">
                  <wp:posOffset>28575</wp:posOffset>
                </wp:positionV>
                <wp:extent cx="1207770" cy="182245"/>
                <wp:effectExtent l="0" t="0" r="0" b="0"/>
                <wp:wrapNone/>
                <wp:docPr id="48" name="文本框 48"/>
                <wp:cNvGraphicFramePr/>
                <a:graphic xmlns:a="http://schemas.openxmlformats.org/drawingml/2006/main">
                  <a:graphicData uri="http://schemas.microsoft.com/office/word/2010/wordprocessingShape">
                    <wps:wsp>
                      <wps:cNvSpPr txBox="1"/>
                      <wps:spPr>
                        <a:xfrm>
                          <a:off x="0" y="0"/>
                          <a:ext cx="1207770" cy="182245"/>
                        </a:xfrm>
                        <a:prstGeom prst="rect">
                          <a:avLst/>
                        </a:prstGeom>
                        <a:noFill/>
                        <a:ln>
                          <a:noFill/>
                        </a:ln>
                      </wps:spPr>
                      <wps:txbx>
                        <w:txbxContent>
                          <w:p w14:paraId="1FAADAF2">
                            <w:pPr>
                              <w:kinsoku w:val="0"/>
                              <w:autoSpaceDE w:val="0"/>
                              <w:autoSpaceDN w:val="0"/>
                              <w:adjustRightInd w:val="0"/>
                              <w:snapToGrid w:val="0"/>
                              <w:spacing w:before="19" w:line="228" w:lineRule="auto"/>
                              <w:ind w:left="20"/>
                              <w:jc w:val="left"/>
                              <w:textAlignment w:val="baseline"/>
                              <w:rPr>
                                <w:rFonts w:ascii="宋体" w:hAnsi="宋体" w:eastAsia="宋体" w:cs="宋体"/>
                                <w:snapToGrid w:val="0"/>
                                <w:color w:val="000000"/>
                                <w:kern w:val="0"/>
                                <w:sz w:val="20"/>
                                <w:szCs w:val="20"/>
                                <w:lang w:val="en-US" w:eastAsia="en-US" w:bidi="ar-SA"/>
                              </w:rPr>
                            </w:pPr>
                            <w:r>
                              <w:rPr>
                                <w:rFonts w:ascii="宋体" w:hAnsi="宋体" w:eastAsia="宋体" w:cs="宋体"/>
                                <w:snapToGrid w:val="0"/>
                                <w:color w:val="000000"/>
                                <w:spacing w:val="11"/>
                                <w:kern w:val="0"/>
                                <w:sz w:val="20"/>
                                <w:szCs w:val="20"/>
                                <w:lang w:val="en-US" w:eastAsia="en-US" w:bidi="ar-SA"/>
                              </w:rPr>
                              <w:t>制单人</w:t>
                            </w:r>
                            <w:r>
                              <w:rPr>
                                <w:rFonts w:ascii="宋体" w:hAnsi="宋体" w:eastAsia="宋体" w:cs="宋体"/>
                                <w:snapToGrid w:val="0"/>
                                <w:color w:val="000000"/>
                                <w:spacing w:val="-5"/>
                                <w:kern w:val="0"/>
                                <w:sz w:val="20"/>
                                <w:szCs w:val="20"/>
                                <w:lang w:val="en-US" w:eastAsia="en-US" w:bidi="ar-SA"/>
                              </w:rPr>
                              <w:t>：（</w:t>
                            </w:r>
                            <w:r>
                              <w:rPr>
                                <w:rFonts w:ascii="宋体" w:hAnsi="宋体" w:eastAsia="宋体" w:cs="宋体"/>
                                <w:snapToGrid w:val="0"/>
                                <w:color w:val="000000"/>
                                <w:spacing w:val="11"/>
                                <w:kern w:val="0"/>
                                <w:sz w:val="20"/>
                                <w:szCs w:val="20"/>
                                <w:lang w:val="en-US" w:eastAsia="en-US" w:bidi="ar-SA"/>
                              </w:rPr>
                              <w:t>仓管员）</w:t>
                            </w:r>
                          </w:p>
                        </w:txbxContent>
                      </wps:txbx>
                      <wps:bodyPr lIns="0" tIns="0" rIns="0" bIns="0" upright="1"/>
                    </wps:wsp>
                  </a:graphicData>
                </a:graphic>
              </wp:anchor>
            </w:drawing>
          </mc:Choice>
          <mc:Fallback>
            <w:pict>
              <v:shape id="_x0000_s1026" o:spid="_x0000_s1026" o:spt="202" type="#_x0000_t202" style="position:absolute;left:0pt;margin-left:370.25pt;margin-top:2.25pt;height:14.35pt;width:95.1pt;z-index:251666432;mso-width-relative:page;mso-height-relative:page;" filled="f" stroked="f" coordsize="21600,21600" o:gfxdata="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">
                <v:fill on="f" focussize="0,0"/>
                <v:stroke on="f"/>
                <v:imagedata o:title=""/>
                <o:lock v:ext="edit" aspectratio="f"/>
                <v:textbox inset="0mm,0mm,0mm,0mm">
                  <w:txbxContent>
                    <w:p w14:paraId="1FAADAF2">
                      <w:pPr>
                        <w:kinsoku w:val="0"/>
                        <w:autoSpaceDE w:val="0"/>
                        <w:autoSpaceDN w:val="0"/>
                        <w:adjustRightInd w:val="0"/>
                        <w:snapToGrid w:val="0"/>
                        <w:spacing w:before="19" w:line="228" w:lineRule="auto"/>
                        <w:ind w:left="20"/>
                        <w:jc w:val="left"/>
                        <w:textAlignment w:val="baseline"/>
                        <w:rPr>
                          <w:rFonts w:ascii="宋体" w:hAnsi="宋体" w:eastAsia="宋体" w:cs="宋体"/>
                          <w:snapToGrid w:val="0"/>
                          <w:color w:val="000000"/>
                          <w:kern w:val="0"/>
                          <w:sz w:val="20"/>
                          <w:szCs w:val="20"/>
                          <w:lang w:val="en-US" w:eastAsia="en-US" w:bidi="ar-SA"/>
                        </w:rPr>
                      </w:pPr>
                      <w:r>
                        <w:rPr>
                          <w:rFonts w:ascii="宋体" w:hAnsi="宋体" w:eastAsia="宋体" w:cs="宋体"/>
                          <w:snapToGrid w:val="0"/>
                          <w:color w:val="000000"/>
                          <w:spacing w:val="11"/>
                          <w:kern w:val="0"/>
                          <w:sz w:val="20"/>
                          <w:szCs w:val="20"/>
                          <w:lang w:val="en-US" w:eastAsia="en-US" w:bidi="ar-SA"/>
                        </w:rPr>
                        <w:t>制单人</w:t>
                      </w:r>
                      <w:r>
                        <w:rPr>
                          <w:rFonts w:ascii="宋体" w:hAnsi="宋体" w:eastAsia="宋体" w:cs="宋体"/>
                          <w:snapToGrid w:val="0"/>
                          <w:color w:val="000000"/>
                          <w:spacing w:val="-5"/>
                          <w:kern w:val="0"/>
                          <w:sz w:val="20"/>
                          <w:szCs w:val="20"/>
                          <w:lang w:val="en-US" w:eastAsia="en-US" w:bidi="ar-SA"/>
                        </w:rPr>
                        <w:t>：（</w:t>
                      </w:r>
                      <w:r>
                        <w:rPr>
                          <w:rFonts w:ascii="宋体" w:hAnsi="宋体" w:eastAsia="宋体" w:cs="宋体"/>
                          <w:snapToGrid w:val="0"/>
                          <w:color w:val="000000"/>
                          <w:spacing w:val="11"/>
                          <w:kern w:val="0"/>
                          <w:sz w:val="20"/>
                          <w:szCs w:val="20"/>
                          <w:lang w:val="en-US" w:eastAsia="en-US" w:bidi="ar-SA"/>
                        </w:rPr>
                        <w:t>仓管员）</w:t>
                      </w:r>
                    </w:p>
                  </w:txbxContent>
                </v:textbox>
              </v:shape>
            </w:pict>
          </mc:Fallback>
        </mc:AlternateContent>
      </w:r>
      <w:r>
        <w:rPr>
          <w:rFonts w:ascii="宋体" w:hAnsi="宋体" w:eastAsia="宋体" w:cs="宋体"/>
          <w:snapToGrid w:val="0"/>
          <w:color w:val="auto"/>
          <w:spacing w:val="10"/>
          <w:kern w:val="0"/>
          <w:sz w:val="20"/>
          <w:szCs w:val="20"/>
          <w:highlight w:val="none"/>
          <w:lang w:val="en-US" w:eastAsia="en-US" w:bidi="ar-SA"/>
        </w:rPr>
        <w:t>项目负责人</w:t>
      </w:r>
      <w:r>
        <w:rPr>
          <w:rFonts w:ascii="宋体" w:hAnsi="宋体" w:eastAsia="宋体" w:cs="宋体"/>
          <w:snapToGrid w:val="0"/>
          <w:color w:val="auto"/>
          <w:spacing w:val="-2"/>
          <w:kern w:val="0"/>
          <w:sz w:val="20"/>
          <w:szCs w:val="20"/>
          <w:highlight w:val="none"/>
          <w:lang w:val="en-US" w:eastAsia="en-US" w:bidi="ar-SA"/>
        </w:rPr>
        <w:t>：（</w:t>
      </w:r>
      <w:r>
        <w:rPr>
          <w:rFonts w:ascii="宋体" w:hAnsi="宋体" w:eastAsia="宋体" w:cs="宋体"/>
          <w:snapToGrid w:val="0"/>
          <w:color w:val="auto"/>
          <w:spacing w:val="10"/>
          <w:kern w:val="0"/>
          <w:sz w:val="20"/>
          <w:szCs w:val="20"/>
          <w:highlight w:val="none"/>
          <w:lang w:val="en-US" w:eastAsia="en-US" w:bidi="ar-SA"/>
        </w:rPr>
        <w:t>项目经理）</w:t>
      </w:r>
    </w:p>
    <w:p w14:paraId="4C0AB91A">
      <w:pPr>
        <w:widowControl/>
        <w:kinsoku w:val="0"/>
        <w:autoSpaceDE w:val="0"/>
        <w:autoSpaceDN w:val="0"/>
        <w:adjustRightInd w:val="0"/>
        <w:snapToGrid w:val="0"/>
        <w:spacing w:line="14" w:lineRule="auto"/>
        <w:jc w:val="left"/>
        <w:textAlignment w:val="baseline"/>
        <w:rPr>
          <w:rFonts w:ascii="Arial" w:hAnsi="Arial" w:eastAsia="Arial" w:cs="Arial"/>
          <w:snapToGrid w:val="0"/>
          <w:color w:val="auto"/>
          <w:kern w:val="0"/>
          <w:sz w:val="2"/>
          <w:szCs w:val="21"/>
          <w:highlight w:val="none"/>
          <w:lang w:eastAsia="en-US"/>
        </w:rPr>
      </w:pPr>
      <w:r>
        <w:rPr>
          <w:rFonts w:ascii="Arial" w:hAnsi="Arial" w:eastAsia="Arial" w:cs="Arial"/>
          <w:snapToGrid w:val="0"/>
          <w:color w:val="auto"/>
          <w:kern w:val="0"/>
          <w:sz w:val="2"/>
          <w:szCs w:val="2"/>
          <w:highlight w:val="none"/>
          <w:lang w:eastAsia="en-US"/>
        </w:rPr>
        <w:br w:type="column"/>
      </w:r>
    </w:p>
    <w:p w14:paraId="326DE3B8">
      <w:pPr>
        <w:spacing w:line="14" w:lineRule="auto"/>
        <w:rPr>
          <w:rFonts w:ascii="Arial" w:hAnsi="Arial" w:eastAsia="Arial" w:cs="Arial"/>
          <w:color w:val="auto"/>
          <w:sz w:val="2"/>
          <w:szCs w:val="2"/>
          <w:highlight w:val="none"/>
        </w:rPr>
        <w:sectPr>
          <w:type w:val="continuous"/>
          <w:pgSz w:w="16839" w:h="11906"/>
          <w:pgMar w:top="1012" w:right="471" w:bottom="1193" w:left="784" w:header="0" w:footer="1028" w:gutter="0"/>
          <w:pgNumType w:fmt="decimal"/>
          <w:cols w:equalWidth="0" w:num="2">
            <w:col w:w="14863" w:space="0"/>
            <w:col w:w="720"/>
          </w:cols>
        </w:sectPr>
      </w:pPr>
      <w:r>
        <w:rPr>
          <w:rFonts w:ascii="宋体" w:hAnsi="宋体" w:eastAsia="宋体" w:cs="宋体"/>
          <w:snapToGrid w:val="0"/>
          <w:color w:val="auto"/>
          <w:kern w:val="0"/>
          <w:sz w:val="20"/>
          <w:szCs w:val="20"/>
          <w:highlight w:val="none"/>
          <w:lang w:val="en-US" w:eastAsia="en-US" w:bidi="ar-SA"/>
        </w:rPr>
        <mc:AlternateContent>
          <mc:Choice Requires="wps">
            <w:drawing>
              <wp:anchor distT="0" distB="0" distL="114300" distR="114300" simplePos="0" relativeHeight="251667456" behindDoc="0" locked="0" layoutInCell="0" allowOverlap="1">
                <wp:simplePos x="0" y="0"/>
                <wp:positionH relativeFrom="page">
                  <wp:posOffset>10060305</wp:posOffset>
                </wp:positionH>
                <wp:positionV relativeFrom="page">
                  <wp:posOffset>3048000</wp:posOffset>
                </wp:positionV>
                <wp:extent cx="184150" cy="2689225"/>
                <wp:effectExtent l="0" t="0" r="0" b="0"/>
                <wp:wrapNone/>
                <wp:docPr id="37" name="文本框 37"/>
                <wp:cNvGraphicFramePr/>
                <a:graphic xmlns:a="http://schemas.openxmlformats.org/drawingml/2006/main">
                  <a:graphicData uri="http://schemas.microsoft.com/office/word/2010/wordprocessingShape">
                    <wps:wsp>
                      <wps:cNvSpPr txBox="1"/>
                      <wps:spPr>
                        <a:xfrm>
                          <a:off x="0" y="0"/>
                          <a:ext cx="184150" cy="2689225"/>
                        </a:xfrm>
                        <a:prstGeom prst="rect">
                          <a:avLst/>
                        </a:prstGeom>
                        <a:noFill/>
                        <a:ln>
                          <a:noFill/>
                        </a:ln>
                      </wps:spPr>
                      <wps:txbx>
                        <w:txbxContent>
                          <w:p w14:paraId="1DCB254E">
                            <w:pPr>
                              <w:pStyle w:val="4"/>
                              <w:spacing w:before="20" w:line="224" w:lineRule="auto"/>
                              <w:ind w:left="20"/>
                              <w:rPr>
                                <w:rFonts w:hint="eastAsia" w:ascii="宋体" w:hAnsi="宋体" w:eastAsia="宋体" w:cs="宋体"/>
                                <w:sz w:val="20"/>
                                <w:szCs w:val="20"/>
                              </w:rPr>
                            </w:pPr>
                            <w:r>
                              <w:rPr>
                                <w:rFonts w:hint="eastAsia" w:ascii="宋体" w:hAnsi="宋体" w:eastAsia="宋体" w:cs="宋体"/>
                                <w:spacing w:val="14"/>
                                <w:sz w:val="20"/>
                                <w:szCs w:val="20"/>
                              </w:rPr>
                              <w:t>一 存根（白）二 财务（红）三 顾客（绿）</w:t>
                            </w:r>
                          </w:p>
                          <w:p w14:paraId="4EE87157">
                            <w:pPr>
                              <w:rPr>
                                <w:lang w:val="en-US" w:eastAsia="en-US"/>
                              </w:rPr>
                            </w:pPr>
                          </w:p>
                        </w:txbxContent>
                      </wps:txbx>
                      <wps:bodyPr vert="eaVert" lIns="0" tIns="0" rIns="0" bIns="0" upright="1"/>
                    </wps:wsp>
                  </a:graphicData>
                </a:graphic>
              </wp:anchor>
            </w:drawing>
          </mc:Choice>
          <mc:Fallback>
            <w:pict>
              <v:shape id="_x0000_s1026" o:spid="_x0000_s1026" o:spt="202" type="#_x0000_t202" style="position:absolute;left:0pt;margin-left:792.15pt;margin-top:240pt;height:211.75pt;width:14.5pt;mso-position-horizontal-relative:page;mso-position-vertical-relative:page;z-index:251667456;mso-width-relative:page;mso-height-relative:page;" filled="f" stroked="f" coordsize="21600,21600" o:allowincell="f" o:gfxdata="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">
                <v:fill on="f" focussize="0,0"/>
                <v:stroke on="f"/>
                <v:imagedata o:title=""/>
                <o:lock v:ext="edit" aspectratio="f"/>
                <v:textbox inset="0mm,0mm,0mm,0mm" style="layout-flow:vertical-ideographic;">
                  <w:txbxContent>
                    <w:p w14:paraId="1DCB254E">
                      <w:pPr>
                        <w:pStyle w:val="4"/>
                        <w:spacing w:before="20" w:line="224" w:lineRule="auto"/>
                        <w:ind w:left="20"/>
                        <w:rPr>
                          <w:rFonts w:hint="eastAsia" w:ascii="宋体" w:hAnsi="宋体" w:eastAsia="宋体" w:cs="宋体"/>
                          <w:sz w:val="20"/>
                          <w:szCs w:val="20"/>
                        </w:rPr>
                      </w:pPr>
                      <w:r>
                        <w:rPr>
                          <w:rFonts w:hint="eastAsia" w:ascii="宋体" w:hAnsi="宋体" w:eastAsia="宋体" w:cs="宋体"/>
                          <w:spacing w:val="14"/>
                          <w:sz w:val="20"/>
                          <w:szCs w:val="20"/>
                        </w:rPr>
                        <w:t>一 存根（白）二 财务（红）三 顾客（绿）</w:t>
                      </w:r>
                    </w:p>
                    <w:p w14:paraId="4EE87157">
                      <w:pPr>
                        <w:rPr>
                          <w:lang w:val="en-US" w:eastAsia="en-US"/>
                        </w:rPr>
                      </w:pPr>
                    </w:p>
                  </w:txbxContent>
                </v:textbox>
              </v:shape>
            </w:pict>
          </mc:Fallback>
        </mc:AlternateContent>
      </w:r>
    </w:p>
    <w:p w14:paraId="5C7B5507">
      <w:pPr>
        <w:kinsoku w:val="0"/>
        <w:autoSpaceDE w:val="0"/>
        <w:autoSpaceDN w:val="0"/>
        <w:adjustRightInd w:val="0"/>
        <w:snapToGrid w:val="0"/>
        <w:spacing w:before="189" w:line="222" w:lineRule="auto"/>
        <w:ind w:left="13935"/>
        <w:jc w:val="left"/>
        <w:textAlignment w:val="baseline"/>
        <w:rPr>
          <w:rFonts w:hint="eastAsia" w:ascii="宋体" w:hAnsi="宋体" w:eastAsia="宋体" w:cs="宋体"/>
          <w:snapToGrid w:val="0"/>
          <w:color w:val="auto"/>
          <w:kern w:val="0"/>
          <w:sz w:val="43"/>
          <w:szCs w:val="43"/>
          <w:highlight w:val="none"/>
          <w:lang w:val="en-US" w:eastAsia="zh-CN" w:bidi="ar-SA"/>
        </w:rPr>
      </w:pPr>
      <w:r>
        <w:rPr>
          <w:rFonts w:ascii="宋体" w:hAnsi="宋体" w:eastAsia="宋体" w:cs="宋体"/>
          <w:snapToGrid w:val="0"/>
          <w:color w:val="auto"/>
          <w:kern w:val="0"/>
          <w:sz w:val="20"/>
          <w:szCs w:val="20"/>
          <w:highlight w:val="none"/>
          <w:lang w:val="en-US" w:eastAsia="en-US" w:bidi="ar-SA"/>
        </w:rPr>
        <mc:AlternateContent>
          <mc:Choice Requires="wps">
            <w:drawing>
              <wp:anchor distT="0" distB="0" distL="114300" distR="114300" simplePos="0" relativeHeight="251669504" behindDoc="0" locked="0" layoutInCell="0" allowOverlap="1">
                <wp:simplePos x="0" y="0"/>
                <wp:positionH relativeFrom="page">
                  <wp:posOffset>9984105</wp:posOffset>
                </wp:positionH>
                <wp:positionV relativeFrom="page">
                  <wp:posOffset>3413760</wp:posOffset>
                </wp:positionV>
                <wp:extent cx="184150" cy="2689225"/>
                <wp:effectExtent l="0" t="0" r="0" b="0"/>
                <wp:wrapNone/>
                <wp:docPr id="49" name="文本框 49"/>
                <wp:cNvGraphicFramePr/>
                <a:graphic xmlns:a="http://schemas.openxmlformats.org/drawingml/2006/main">
                  <a:graphicData uri="http://schemas.microsoft.com/office/word/2010/wordprocessingShape">
                    <wps:wsp>
                      <wps:cNvSpPr txBox="1"/>
                      <wps:spPr>
                        <a:xfrm>
                          <a:off x="0" y="0"/>
                          <a:ext cx="184150" cy="2689225"/>
                        </a:xfrm>
                        <a:prstGeom prst="rect">
                          <a:avLst/>
                        </a:prstGeom>
                        <a:noFill/>
                        <a:ln>
                          <a:noFill/>
                        </a:ln>
                      </wps:spPr>
                      <wps:txbx>
                        <w:txbxContent>
                          <w:p w14:paraId="79A23859">
                            <w:pPr>
                              <w:pStyle w:val="4"/>
                              <w:spacing w:before="20" w:line="224" w:lineRule="auto"/>
                              <w:ind w:left="20"/>
                              <w:rPr>
                                <w:rFonts w:hint="eastAsia" w:ascii="宋体" w:hAnsi="宋体" w:eastAsia="宋体" w:cs="宋体"/>
                                <w:sz w:val="20"/>
                                <w:szCs w:val="20"/>
                              </w:rPr>
                            </w:pPr>
                            <w:r>
                              <w:rPr>
                                <w:rFonts w:hint="eastAsia" w:ascii="宋体" w:hAnsi="宋体" w:eastAsia="宋体" w:cs="宋体"/>
                                <w:spacing w:val="14"/>
                                <w:sz w:val="20"/>
                                <w:szCs w:val="20"/>
                              </w:rPr>
                              <w:t>一 存根（白）二 财务（红）三 顾客（绿）</w:t>
                            </w:r>
                          </w:p>
                          <w:p w14:paraId="41F0D2C6">
                            <w:pPr>
                              <w:rPr>
                                <w:lang w:val="en-US" w:eastAsia="en-US"/>
                              </w:rPr>
                            </w:pPr>
                          </w:p>
                        </w:txbxContent>
                      </wps:txbx>
                      <wps:bodyPr vert="eaVert" lIns="0" tIns="0" rIns="0" bIns="0" upright="1"/>
                    </wps:wsp>
                  </a:graphicData>
                </a:graphic>
              </wp:anchor>
            </w:drawing>
          </mc:Choice>
          <mc:Fallback>
            <w:pict>
              <v:shape id="_x0000_s1026" o:spid="_x0000_s1026" o:spt="202" type="#_x0000_t202" style="position:absolute;left:0pt;margin-left:786.15pt;margin-top:268.8pt;height:211.75pt;width:14.5pt;mso-position-horizontal-relative:page;mso-position-vertical-relative:page;z-index:251669504;mso-width-relative:page;mso-height-relative:page;" filled="f" stroked="f" coordsize="21600,21600" o:allowincell="f" o:gfxdata="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">
                <v:fill on="f" focussize="0,0"/>
                <v:stroke on="f"/>
                <v:imagedata o:title=""/>
                <o:lock v:ext="edit" aspectratio="f"/>
                <v:textbox inset="0mm,0mm,0mm,0mm" style="layout-flow:vertical-ideographic;">
                  <w:txbxContent>
                    <w:p w14:paraId="79A23859">
                      <w:pPr>
                        <w:pStyle w:val="4"/>
                        <w:spacing w:before="20" w:line="224" w:lineRule="auto"/>
                        <w:ind w:left="20"/>
                        <w:rPr>
                          <w:rFonts w:hint="eastAsia" w:ascii="宋体" w:hAnsi="宋体" w:eastAsia="宋体" w:cs="宋体"/>
                          <w:sz w:val="20"/>
                          <w:szCs w:val="20"/>
                        </w:rPr>
                      </w:pPr>
                      <w:r>
                        <w:rPr>
                          <w:rFonts w:hint="eastAsia" w:ascii="宋体" w:hAnsi="宋体" w:eastAsia="宋体" w:cs="宋体"/>
                          <w:spacing w:val="14"/>
                          <w:sz w:val="20"/>
                          <w:szCs w:val="20"/>
                        </w:rPr>
                        <w:t>一 存根（白）二 财务（红）三 顾客（绿）</w:t>
                      </w:r>
                    </w:p>
                    <w:p w14:paraId="41F0D2C6">
                      <w:pPr>
                        <w:rPr>
                          <w:lang w:val="en-US" w:eastAsia="en-US"/>
                        </w:rPr>
                      </w:pPr>
                    </w:p>
                  </w:txbxContent>
                </v:textbox>
              </v:shape>
            </w:pict>
          </mc:Fallback>
        </mc:AlternateContent>
      </w:r>
      <w:r>
        <w:rPr>
          <w:rFonts w:ascii="宋体" w:hAnsi="宋体" w:eastAsia="宋体" w:cs="宋体"/>
          <w:snapToGrid w:val="0"/>
          <w:color w:val="auto"/>
          <w:kern w:val="0"/>
          <w:sz w:val="20"/>
          <w:szCs w:val="20"/>
          <w:highlight w:val="none"/>
          <w:lang w:val="en-US" w:eastAsia="en-US" w:bidi="ar-SA"/>
        </w:rPr>
        <w:drawing>
          <wp:anchor distT="0" distB="0" distL="114300" distR="114300" simplePos="0" relativeHeight="251668480" behindDoc="0" locked="0" layoutInCell="0" allowOverlap="1">
            <wp:simplePos x="0" y="0"/>
            <wp:positionH relativeFrom="page">
              <wp:posOffset>2353945</wp:posOffset>
            </wp:positionH>
            <wp:positionV relativeFrom="page">
              <wp:posOffset>1151890</wp:posOffset>
            </wp:positionV>
            <wp:extent cx="5977255" cy="673735"/>
            <wp:effectExtent l="0" t="0" r="4445" b="12065"/>
            <wp:wrapNone/>
            <wp:docPr id="41" name="IM 8"/>
            <wp:cNvGraphicFramePr/>
            <a:graphic xmlns:a="http://schemas.openxmlformats.org/drawingml/2006/main">
              <a:graphicData uri="http://schemas.openxmlformats.org/drawingml/2006/picture">
                <pic:pic xmlns:pic="http://schemas.openxmlformats.org/drawingml/2006/picture">
                  <pic:nvPicPr>
                    <pic:cNvPr id="41" name="IM 8"/>
                    <pic:cNvPicPr/>
                  </pic:nvPicPr>
                  <pic:blipFill>
                    <a:blip r:embed="rId19"/>
                    <a:stretch>
                      <a:fillRect/>
                    </a:stretch>
                  </pic:blipFill>
                  <pic:spPr>
                    <a:xfrm>
                      <a:off x="0" y="0"/>
                      <a:ext cx="5977255" cy="673735"/>
                    </a:xfrm>
                    <a:prstGeom prst="rect">
                      <a:avLst/>
                    </a:prstGeom>
                    <a:noFill/>
                    <a:ln>
                      <a:noFill/>
                    </a:ln>
                  </pic:spPr>
                </pic:pic>
              </a:graphicData>
            </a:graphic>
          </wp:anchor>
        </w:drawing>
      </w:r>
      <w:r>
        <w:rPr>
          <w:rFonts w:ascii="宋体" w:hAnsi="宋体" w:eastAsia="宋体" w:cs="宋体"/>
          <w:snapToGrid w:val="0"/>
          <w:color w:val="auto"/>
          <w:spacing w:val="-8"/>
          <w:kern w:val="0"/>
          <w:sz w:val="43"/>
          <w:szCs w:val="43"/>
          <w:highlight w:val="none"/>
          <w:lang w:val="en-US" w:eastAsia="en-US" w:bidi="ar-SA"/>
        </w:rPr>
        <w:t>附件</w:t>
      </w:r>
      <w:r>
        <w:rPr>
          <w:rFonts w:hint="eastAsia" w:ascii="宋体" w:hAnsi="宋体" w:cs="宋体"/>
          <w:snapToGrid w:val="0"/>
          <w:color w:val="auto"/>
          <w:spacing w:val="-8"/>
          <w:kern w:val="0"/>
          <w:sz w:val="43"/>
          <w:szCs w:val="43"/>
          <w:highlight w:val="none"/>
          <w:lang w:val="en-US" w:eastAsia="zh-CN" w:bidi="ar-SA"/>
        </w:rPr>
        <w:t>十</w:t>
      </w:r>
    </w:p>
    <w:p w14:paraId="08070BFE">
      <w:pPr>
        <w:widowControl/>
        <w:kinsoku w:val="0"/>
        <w:autoSpaceDE w:val="0"/>
        <w:autoSpaceDN w:val="0"/>
        <w:adjustRightInd w:val="0"/>
        <w:snapToGrid w:val="0"/>
        <w:spacing w:line="281" w:lineRule="auto"/>
        <w:jc w:val="left"/>
        <w:textAlignment w:val="baseline"/>
        <w:rPr>
          <w:rFonts w:ascii="Arial" w:hAnsi="Arial" w:eastAsia="Arial" w:cs="Arial"/>
          <w:snapToGrid w:val="0"/>
          <w:color w:val="auto"/>
          <w:kern w:val="0"/>
          <w:sz w:val="21"/>
          <w:szCs w:val="21"/>
          <w:highlight w:val="none"/>
          <w:lang w:eastAsia="en-US"/>
        </w:rPr>
      </w:pPr>
    </w:p>
    <w:p w14:paraId="4DF8F400">
      <w:pPr>
        <w:widowControl/>
        <w:kinsoku w:val="0"/>
        <w:autoSpaceDE w:val="0"/>
        <w:autoSpaceDN w:val="0"/>
        <w:adjustRightInd w:val="0"/>
        <w:snapToGrid w:val="0"/>
        <w:spacing w:line="282" w:lineRule="auto"/>
        <w:jc w:val="left"/>
        <w:textAlignment w:val="baseline"/>
        <w:rPr>
          <w:rFonts w:ascii="Arial" w:hAnsi="Arial" w:eastAsia="Arial" w:cs="Arial"/>
          <w:snapToGrid w:val="0"/>
          <w:color w:val="auto"/>
          <w:kern w:val="0"/>
          <w:sz w:val="21"/>
          <w:szCs w:val="21"/>
          <w:highlight w:val="none"/>
          <w:lang w:eastAsia="en-US"/>
        </w:rPr>
      </w:pPr>
    </w:p>
    <w:p w14:paraId="695E1018">
      <w:pPr>
        <w:widowControl/>
        <w:kinsoku w:val="0"/>
        <w:autoSpaceDE w:val="0"/>
        <w:autoSpaceDN w:val="0"/>
        <w:adjustRightInd w:val="0"/>
        <w:snapToGrid w:val="0"/>
        <w:spacing w:line="282" w:lineRule="auto"/>
        <w:jc w:val="left"/>
        <w:textAlignment w:val="baseline"/>
        <w:rPr>
          <w:rFonts w:ascii="Arial" w:hAnsi="Arial" w:eastAsia="Arial" w:cs="Arial"/>
          <w:snapToGrid w:val="0"/>
          <w:color w:val="auto"/>
          <w:kern w:val="0"/>
          <w:sz w:val="21"/>
          <w:szCs w:val="21"/>
          <w:highlight w:val="none"/>
          <w:lang w:eastAsia="en-US"/>
        </w:rPr>
      </w:pPr>
    </w:p>
    <w:p w14:paraId="78375DC1">
      <w:pPr>
        <w:widowControl/>
        <w:kinsoku w:val="0"/>
        <w:autoSpaceDE w:val="0"/>
        <w:autoSpaceDN w:val="0"/>
        <w:adjustRightInd w:val="0"/>
        <w:snapToGrid w:val="0"/>
        <w:spacing w:before="91" w:line="181" w:lineRule="auto"/>
        <w:ind w:left="13185"/>
        <w:jc w:val="left"/>
        <w:textAlignment w:val="baseline"/>
        <w:outlineLvl w:val="0"/>
        <w:rPr>
          <w:rFonts w:ascii="Calibri" w:hAnsi="Calibri" w:eastAsia="Calibri" w:cs="Calibri"/>
          <w:snapToGrid w:val="0"/>
          <w:color w:val="auto"/>
          <w:kern w:val="0"/>
          <w:sz w:val="30"/>
          <w:szCs w:val="30"/>
          <w:highlight w:val="none"/>
          <w:lang w:eastAsia="en-US"/>
        </w:rPr>
      </w:pPr>
      <w:bookmarkStart w:id="275" w:name="_Toc13160"/>
      <w:bookmarkStart w:id="276" w:name="_Toc17013"/>
      <w:bookmarkStart w:id="277" w:name="_Toc22718"/>
      <w:bookmarkStart w:id="278" w:name="_Toc9510"/>
      <w:bookmarkStart w:id="279" w:name="_Toc16085"/>
      <w:bookmarkStart w:id="280" w:name="_Toc24417"/>
      <w:bookmarkStart w:id="281" w:name="_Toc14375"/>
      <w:bookmarkStart w:id="282" w:name="_Toc7112"/>
      <w:bookmarkStart w:id="283" w:name="_Toc8210"/>
      <w:bookmarkStart w:id="284" w:name="_Toc2116"/>
      <w:bookmarkStart w:id="285" w:name="_Toc4618"/>
      <w:r>
        <w:rPr>
          <w:rFonts w:ascii="Calibri" w:hAnsi="Calibri" w:eastAsia="Calibri" w:cs="Calibri"/>
          <w:b/>
          <w:bCs/>
          <w:snapToGrid w:val="0"/>
          <w:color w:val="auto"/>
          <w:spacing w:val="-3"/>
          <w:kern w:val="0"/>
          <w:sz w:val="30"/>
          <w:szCs w:val="30"/>
          <w:highlight w:val="none"/>
          <w:lang w:eastAsia="en-US"/>
        </w:rPr>
        <w:t>No.0000001</w:t>
      </w:r>
      <w:bookmarkEnd w:id="275"/>
      <w:bookmarkEnd w:id="276"/>
      <w:bookmarkEnd w:id="277"/>
      <w:bookmarkEnd w:id="278"/>
      <w:bookmarkEnd w:id="279"/>
      <w:bookmarkEnd w:id="280"/>
      <w:bookmarkEnd w:id="281"/>
      <w:bookmarkEnd w:id="282"/>
      <w:bookmarkEnd w:id="283"/>
      <w:bookmarkEnd w:id="284"/>
      <w:bookmarkEnd w:id="285"/>
    </w:p>
    <w:p w14:paraId="7A10E637">
      <w:pPr>
        <w:kinsoku w:val="0"/>
        <w:autoSpaceDE w:val="0"/>
        <w:autoSpaceDN w:val="0"/>
        <w:adjustRightInd w:val="0"/>
        <w:snapToGrid w:val="0"/>
        <w:spacing w:before="116" w:line="219" w:lineRule="auto"/>
        <w:ind w:left="6930"/>
        <w:jc w:val="left"/>
        <w:textAlignment w:val="baseline"/>
        <w:rPr>
          <w:rFonts w:ascii="宋体" w:hAnsi="宋体" w:eastAsia="宋体" w:cs="宋体"/>
          <w:snapToGrid w:val="0"/>
          <w:color w:val="auto"/>
          <w:kern w:val="0"/>
          <w:sz w:val="35"/>
          <w:szCs w:val="35"/>
          <w:highlight w:val="none"/>
          <w:lang w:val="en-US" w:eastAsia="en-US" w:bidi="ar-SA"/>
        </w:rPr>
      </w:pPr>
      <w:r>
        <w:rPr>
          <w:rFonts w:ascii="宋体" w:hAnsi="宋体" w:eastAsia="宋体" w:cs="宋体"/>
          <w:snapToGrid w:val="0"/>
          <w:color w:val="auto"/>
          <w:spacing w:val="-7"/>
          <w:kern w:val="0"/>
          <w:sz w:val="35"/>
          <w:szCs w:val="35"/>
          <w:highlight w:val="none"/>
          <w:lang w:val="en-US" w:eastAsia="en-US" w:bidi="ar-SA"/>
        </w:rPr>
        <w:t>退</w:t>
      </w:r>
      <w:r>
        <w:rPr>
          <w:rFonts w:ascii="宋体" w:hAnsi="宋体" w:eastAsia="宋体" w:cs="宋体"/>
          <w:snapToGrid w:val="0"/>
          <w:color w:val="auto"/>
          <w:spacing w:val="29"/>
          <w:kern w:val="0"/>
          <w:sz w:val="35"/>
          <w:szCs w:val="35"/>
          <w:highlight w:val="none"/>
          <w:lang w:val="en-US" w:eastAsia="en-US" w:bidi="ar-SA"/>
        </w:rPr>
        <w:t xml:space="preserve"> </w:t>
      </w:r>
      <w:r>
        <w:rPr>
          <w:rFonts w:ascii="宋体" w:hAnsi="宋体" w:eastAsia="宋体" w:cs="宋体"/>
          <w:snapToGrid w:val="0"/>
          <w:color w:val="auto"/>
          <w:spacing w:val="-7"/>
          <w:kern w:val="0"/>
          <w:sz w:val="35"/>
          <w:szCs w:val="35"/>
          <w:highlight w:val="none"/>
          <w:lang w:val="en-US" w:eastAsia="en-US" w:bidi="ar-SA"/>
        </w:rPr>
        <w:t>货</w:t>
      </w:r>
      <w:r>
        <w:rPr>
          <w:rFonts w:ascii="宋体" w:hAnsi="宋体" w:eastAsia="宋体" w:cs="宋体"/>
          <w:snapToGrid w:val="0"/>
          <w:color w:val="auto"/>
          <w:spacing w:val="22"/>
          <w:kern w:val="0"/>
          <w:sz w:val="35"/>
          <w:szCs w:val="35"/>
          <w:highlight w:val="none"/>
          <w:lang w:val="en-US" w:eastAsia="en-US" w:bidi="ar-SA"/>
        </w:rPr>
        <w:t xml:space="preserve"> </w:t>
      </w:r>
      <w:r>
        <w:rPr>
          <w:rFonts w:ascii="宋体" w:hAnsi="宋体" w:eastAsia="宋体" w:cs="宋体"/>
          <w:snapToGrid w:val="0"/>
          <w:color w:val="auto"/>
          <w:spacing w:val="-7"/>
          <w:kern w:val="0"/>
          <w:sz w:val="35"/>
          <w:szCs w:val="35"/>
          <w:highlight w:val="none"/>
          <w:lang w:val="en-US" w:eastAsia="en-US" w:bidi="ar-SA"/>
        </w:rPr>
        <w:t>单</w:t>
      </w:r>
    </w:p>
    <w:p w14:paraId="4CC864CB">
      <w:pPr>
        <w:spacing w:line="219" w:lineRule="auto"/>
        <w:rPr>
          <w:color w:val="auto"/>
          <w:sz w:val="35"/>
          <w:szCs w:val="35"/>
          <w:highlight w:val="none"/>
        </w:rPr>
        <w:sectPr>
          <w:footerReference r:id="rId12" w:type="default"/>
          <w:pgSz w:w="16839" w:h="11906"/>
          <w:pgMar w:top="1012" w:right="764" w:bottom="1192" w:left="784" w:header="0" w:footer="1028" w:gutter="0"/>
          <w:pgNumType w:fmt="decimal"/>
          <w:cols w:space="720" w:num="1"/>
        </w:sectPr>
      </w:pPr>
    </w:p>
    <w:p w14:paraId="22441718">
      <w:pPr>
        <w:kinsoku w:val="0"/>
        <w:autoSpaceDE w:val="0"/>
        <w:autoSpaceDN w:val="0"/>
        <w:adjustRightInd w:val="0"/>
        <w:snapToGrid w:val="0"/>
        <w:spacing w:before="41" w:line="193" w:lineRule="auto"/>
        <w:ind w:left="76"/>
        <w:jc w:val="left"/>
        <w:textAlignment w:val="baseline"/>
        <w:rPr>
          <w:rFonts w:ascii="宋体" w:hAnsi="宋体" w:eastAsia="宋体" w:cs="宋体"/>
          <w:snapToGrid w:val="0"/>
          <w:color w:val="auto"/>
          <w:kern w:val="0"/>
          <w:sz w:val="20"/>
          <w:szCs w:val="20"/>
          <w:highlight w:val="none"/>
          <w:lang w:val="en-US" w:eastAsia="en-US" w:bidi="ar-SA"/>
        </w:rPr>
      </w:pPr>
      <w:r>
        <w:rPr>
          <w:rFonts w:ascii="宋体" w:hAnsi="宋体" w:eastAsia="宋体" w:cs="宋体"/>
          <w:snapToGrid w:val="0"/>
          <w:color w:val="auto"/>
          <w:spacing w:val="-1"/>
          <w:kern w:val="0"/>
          <w:sz w:val="20"/>
          <w:szCs w:val="20"/>
          <w:highlight w:val="none"/>
          <w:lang w:val="en-US" w:eastAsia="en-US" w:bidi="ar-SA"/>
        </w:rPr>
        <w:t xml:space="preserve">工程名称：                   </w:t>
      </w:r>
      <w:r>
        <w:rPr>
          <w:rFonts w:ascii="宋体" w:hAnsi="宋体" w:eastAsia="宋体" w:cs="宋体"/>
          <w:snapToGrid w:val="0"/>
          <w:color w:val="auto"/>
          <w:spacing w:val="-2"/>
          <w:kern w:val="0"/>
          <w:sz w:val="20"/>
          <w:szCs w:val="20"/>
          <w:highlight w:val="none"/>
          <w:lang w:val="en-US" w:eastAsia="en-US" w:bidi="ar-SA"/>
        </w:rPr>
        <w:t xml:space="preserve">                                                                    日 期</w:t>
      </w:r>
      <w:r>
        <w:rPr>
          <w:rFonts w:ascii="宋体" w:hAnsi="宋体" w:eastAsia="宋体" w:cs="宋体"/>
          <w:snapToGrid w:val="0"/>
          <w:color w:val="auto"/>
          <w:spacing w:val="31"/>
          <w:kern w:val="0"/>
          <w:sz w:val="20"/>
          <w:szCs w:val="20"/>
          <w:highlight w:val="none"/>
          <w:lang w:val="en-US" w:eastAsia="en-US" w:bidi="ar-SA"/>
        </w:rPr>
        <w:t xml:space="preserve"> </w:t>
      </w:r>
      <w:r>
        <w:rPr>
          <w:rFonts w:ascii="宋体" w:hAnsi="宋体" w:eastAsia="宋体" w:cs="宋体"/>
          <w:snapToGrid w:val="0"/>
          <w:color w:val="auto"/>
          <w:spacing w:val="-2"/>
          <w:kern w:val="0"/>
          <w:sz w:val="20"/>
          <w:szCs w:val="20"/>
          <w:highlight w:val="none"/>
          <w:lang w:val="en-US" w:eastAsia="en-US" w:bidi="ar-SA"/>
        </w:rPr>
        <w:t>：       年     月     日</w:t>
      </w:r>
    </w:p>
    <w:p w14:paraId="4E36034D">
      <w:pPr>
        <w:widowControl/>
        <w:kinsoku w:val="0"/>
        <w:autoSpaceDE w:val="0"/>
        <w:autoSpaceDN w:val="0"/>
        <w:adjustRightInd w:val="0"/>
        <w:snapToGrid w:val="0"/>
        <w:spacing w:line="14" w:lineRule="auto"/>
        <w:jc w:val="left"/>
        <w:textAlignment w:val="baseline"/>
        <w:rPr>
          <w:rFonts w:ascii="Arial" w:hAnsi="Arial" w:eastAsia="Arial" w:cs="Arial"/>
          <w:snapToGrid w:val="0"/>
          <w:color w:val="auto"/>
          <w:kern w:val="0"/>
          <w:sz w:val="2"/>
          <w:szCs w:val="21"/>
          <w:highlight w:val="none"/>
          <w:lang w:eastAsia="en-US"/>
        </w:rPr>
      </w:pPr>
      <w:r>
        <w:rPr>
          <w:rFonts w:ascii="Arial" w:hAnsi="Arial" w:eastAsia="Arial" w:cs="Arial"/>
          <w:snapToGrid w:val="0"/>
          <w:color w:val="auto"/>
          <w:kern w:val="0"/>
          <w:sz w:val="2"/>
          <w:szCs w:val="2"/>
          <w:highlight w:val="none"/>
          <w:lang w:eastAsia="en-US"/>
        </w:rPr>
        <w:br w:type="column"/>
      </w:r>
    </w:p>
    <w:p w14:paraId="7F044B70">
      <w:pPr>
        <w:kinsoku w:val="0"/>
        <w:autoSpaceDE w:val="0"/>
        <w:autoSpaceDN w:val="0"/>
        <w:adjustRightInd w:val="0"/>
        <w:snapToGrid w:val="0"/>
        <w:spacing w:before="40" w:line="193" w:lineRule="auto"/>
        <w:jc w:val="left"/>
        <w:textAlignment w:val="baseline"/>
        <w:rPr>
          <w:rFonts w:ascii="宋体" w:hAnsi="宋体" w:eastAsia="宋体" w:cs="宋体"/>
          <w:snapToGrid w:val="0"/>
          <w:color w:val="auto"/>
          <w:kern w:val="0"/>
          <w:sz w:val="20"/>
          <w:szCs w:val="20"/>
          <w:highlight w:val="none"/>
          <w:lang w:val="en-US" w:eastAsia="en-US" w:bidi="ar-SA"/>
        </w:rPr>
      </w:pPr>
      <w:r>
        <w:rPr>
          <w:rFonts w:ascii="宋体" w:hAnsi="宋体" w:eastAsia="宋体" w:cs="宋体"/>
          <w:snapToGrid w:val="0"/>
          <w:color w:val="auto"/>
          <w:kern w:val="0"/>
          <w:sz w:val="20"/>
          <w:szCs w:val="20"/>
          <w:highlight w:val="none"/>
          <w:lang w:val="en-US" w:eastAsia="en-US" w:bidi="ar-SA"/>
        </w:rPr>
        <w:t>第</w:t>
      </w:r>
    </w:p>
    <w:p w14:paraId="044EDD2C">
      <w:pPr>
        <w:widowControl/>
        <w:kinsoku w:val="0"/>
        <w:autoSpaceDE w:val="0"/>
        <w:autoSpaceDN w:val="0"/>
        <w:adjustRightInd w:val="0"/>
        <w:snapToGrid w:val="0"/>
        <w:spacing w:line="14" w:lineRule="auto"/>
        <w:jc w:val="left"/>
        <w:textAlignment w:val="baseline"/>
        <w:rPr>
          <w:rFonts w:ascii="Arial" w:hAnsi="Arial" w:eastAsia="Arial" w:cs="Arial"/>
          <w:snapToGrid w:val="0"/>
          <w:color w:val="auto"/>
          <w:kern w:val="0"/>
          <w:sz w:val="2"/>
          <w:szCs w:val="21"/>
          <w:highlight w:val="none"/>
          <w:lang w:eastAsia="en-US"/>
        </w:rPr>
      </w:pPr>
      <w:r>
        <w:rPr>
          <w:rFonts w:ascii="Arial" w:hAnsi="Arial" w:eastAsia="Arial" w:cs="Arial"/>
          <w:snapToGrid w:val="0"/>
          <w:color w:val="auto"/>
          <w:kern w:val="0"/>
          <w:sz w:val="2"/>
          <w:szCs w:val="2"/>
          <w:highlight w:val="none"/>
          <w:lang w:eastAsia="en-US"/>
        </w:rPr>
        <w:br w:type="column"/>
      </w:r>
    </w:p>
    <w:p w14:paraId="7EE71744">
      <w:pPr>
        <w:kinsoku w:val="0"/>
        <w:autoSpaceDE w:val="0"/>
        <w:autoSpaceDN w:val="0"/>
        <w:adjustRightInd w:val="0"/>
        <w:snapToGrid w:val="0"/>
        <w:spacing w:before="40" w:line="193" w:lineRule="auto"/>
        <w:jc w:val="left"/>
        <w:textAlignment w:val="baseline"/>
        <w:rPr>
          <w:rFonts w:ascii="宋体" w:hAnsi="宋体" w:eastAsia="宋体" w:cs="宋体"/>
          <w:snapToGrid w:val="0"/>
          <w:color w:val="auto"/>
          <w:kern w:val="0"/>
          <w:sz w:val="20"/>
          <w:szCs w:val="20"/>
          <w:highlight w:val="none"/>
          <w:lang w:val="en-US" w:eastAsia="en-US" w:bidi="ar-SA"/>
        </w:rPr>
      </w:pPr>
      <w:r>
        <w:rPr>
          <w:rFonts w:ascii="宋体" w:hAnsi="宋体" w:eastAsia="宋体" w:cs="宋体"/>
          <w:snapToGrid w:val="0"/>
          <w:color w:val="auto"/>
          <w:kern w:val="0"/>
          <w:sz w:val="20"/>
          <w:szCs w:val="20"/>
          <w:highlight w:val="none"/>
          <w:lang w:val="en-US" w:eastAsia="en-US" w:bidi="ar-SA"/>
        </w:rPr>
        <w:t>页</w:t>
      </w:r>
    </w:p>
    <w:p w14:paraId="1615426E">
      <w:pPr>
        <w:spacing w:line="193" w:lineRule="auto"/>
        <w:rPr>
          <w:color w:val="auto"/>
          <w:highlight w:val="none"/>
        </w:rPr>
        <w:sectPr>
          <w:type w:val="continuous"/>
          <w:pgSz w:w="16839" w:h="11906"/>
          <w:pgMar w:top="1012" w:right="764" w:bottom="1192" w:left="784" w:header="0" w:footer="1028" w:gutter="0"/>
          <w:pgNumType w:fmt="decimal"/>
          <w:cols w:equalWidth="0" w:num="3">
            <w:col w:w="13205" w:space="100"/>
            <w:col w:w="954" w:space="100"/>
            <w:col w:w="932"/>
          </w:cols>
        </w:sectPr>
      </w:pPr>
    </w:p>
    <w:p w14:paraId="2653B321">
      <w:pPr>
        <w:widowControl/>
        <w:kinsoku w:val="0"/>
        <w:autoSpaceDE w:val="0"/>
        <w:autoSpaceDN w:val="0"/>
        <w:adjustRightInd w:val="0"/>
        <w:snapToGrid w:val="0"/>
        <w:spacing w:before="106" w:line="240" w:lineRule="auto"/>
        <w:jc w:val="left"/>
        <w:textAlignment w:val="baseline"/>
        <w:rPr>
          <w:rFonts w:ascii="Arial" w:hAnsi="Arial" w:eastAsia="Arial" w:cs="Arial"/>
          <w:snapToGrid w:val="0"/>
          <w:color w:val="auto"/>
          <w:kern w:val="0"/>
          <w:szCs w:val="21"/>
          <w:highlight w:val="none"/>
          <w:lang w:eastAsia="en-US"/>
        </w:rPr>
      </w:pPr>
    </w:p>
    <w:tbl>
      <w:tblPr>
        <w:tblStyle w:val="17"/>
        <w:tblW w:w="14857"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684"/>
        <w:gridCol w:w="3967"/>
        <w:gridCol w:w="2267"/>
        <w:gridCol w:w="2267"/>
        <w:gridCol w:w="5672"/>
      </w:tblGrid>
      <w:tr w14:paraId="57D1447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6" w:hRule="atLeast"/>
        </w:trPr>
        <w:tc>
          <w:tcPr>
            <w:tcW w:w="684" w:type="dxa"/>
            <w:noWrap w:val="0"/>
            <w:vAlign w:val="top"/>
          </w:tcPr>
          <w:p w14:paraId="21887136">
            <w:pPr>
              <w:widowControl/>
              <w:kinsoku w:val="0"/>
              <w:autoSpaceDE w:val="0"/>
              <w:autoSpaceDN w:val="0"/>
              <w:adjustRightInd w:val="0"/>
              <w:snapToGrid w:val="0"/>
              <w:spacing w:before="182" w:line="229" w:lineRule="auto"/>
              <w:ind w:left="137"/>
              <w:jc w:val="left"/>
              <w:textAlignment w:val="baseline"/>
              <w:rPr>
                <w:rFonts w:ascii="宋体" w:hAnsi="宋体" w:eastAsia="宋体" w:cs="宋体"/>
                <w:snapToGrid w:val="0"/>
                <w:color w:val="auto"/>
                <w:kern w:val="0"/>
                <w:sz w:val="20"/>
                <w:szCs w:val="20"/>
                <w:highlight w:val="none"/>
                <w:lang w:eastAsia="en-US"/>
              </w:rPr>
            </w:pPr>
            <w:r>
              <w:rPr>
                <w:rFonts w:ascii="宋体" w:hAnsi="宋体" w:eastAsia="宋体" w:cs="宋体"/>
                <w:snapToGrid w:val="0"/>
                <w:color w:val="auto"/>
                <w:spacing w:val="5"/>
                <w:kern w:val="0"/>
                <w:sz w:val="20"/>
                <w:szCs w:val="20"/>
                <w:highlight w:val="none"/>
                <w:lang w:eastAsia="en-US"/>
              </w:rPr>
              <w:t>序号</w:t>
            </w:r>
          </w:p>
        </w:tc>
        <w:tc>
          <w:tcPr>
            <w:tcW w:w="3967" w:type="dxa"/>
            <w:noWrap w:val="0"/>
            <w:vAlign w:val="top"/>
          </w:tcPr>
          <w:p w14:paraId="4CCEB983">
            <w:pPr>
              <w:widowControl/>
              <w:kinsoku w:val="0"/>
              <w:autoSpaceDE w:val="0"/>
              <w:autoSpaceDN w:val="0"/>
              <w:adjustRightInd w:val="0"/>
              <w:snapToGrid w:val="0"/>
              <w:spacing w:before="149" w:line="280" w:lineRule="exact"/>
              <w:ind w:left="1066"/>
              <w:jc w:val="left"/>
              <w:textAlignment w:val="baseline"/>
              <w:rPr>
                <w:rFonts w:ascii="宋体" w:hAnsi="宋体" w:eastAsia="宋体" w:cs="宋体"/>
                <w:snapToGrid w:val="0"/>
                <w:color w:val="auto"/>
                <w:kern w:val="0"/>
                <w:sz w:val="20"/>
                <w:szCs w:val="20"/>
                <w:highlight w:val="none"/>
                <w:lang w:eastAsia="en-US"/>
              </w:rPr>
            </w:pPr>
            <w:r>
              <w:rPr>
                <w:rFonts w:ascii="宋体" w:hAnsi="宋体" w:eastAsia="宋体" w:cs="宋体"/>
                <w:snapToGrid w:val="0"/>
                <w:color w:val="auto"/>
                <w:spacing w:val="7"/>
                <w:kern w:val="0"/>
                <w:position w:val="2"/>
                <w:sz w:val="20"/>
                <w:szCs w:val="20"/>
                <w:highlight w:val="none"/>
                <w:lang w:eastAsia="en-US"/>
              </w:rPr>
              <w:t>材料名称</w:t>
            </w:r>
            <w:r>
              <w:rPr>
                <w:rFonts w:ascii="Calibri" w:hAnsi="Calibri" w:eastAsia="Calibri" w:cs="Calibri"/>
                <w:snapToGrid w:val="0"/>
                <w:color w:val="auto"/>
                <w:spacing w:val="7"/>
                <w:kern w:val="0"/>
                <w:position w:val="2"/>
                <w:sz w:val="20"/>
                <w:szCs w:val="20"/>
                <w:highlight w:val="none"/>
                <w:lang w:eastAsia="en-US"/>
              </w:rPr>
              <w:t>/</w:t>
            </w:r>
            <w:r>
              <w:rPr>
                <w:rFonts w:ascii="宋体" w:hAnsi="宋体" w:eastAsia="宋体" w:cs="宋体"/>
                <w:snapToGrid w:val="0"/>
                <w:color w:val="auto"/>
                <w:spacing w:val="7"/>
                <w:kern w:val="0"/>
                <w:position w:val="2"/>
                <w:sz w:val="20"/>
                <w:szCs w:val="20"/>
                <w:highlight w:val="none"/>
                <w:lang w:eastAsia="en-US"/>
              </w:rPr>
              <w:t>规格</w:t>
            </w:r>
            <w:r>
              <w:rPr>
                <w:rFonts w:ascii="Calibri" w:hAnsi="Calibri" w:eastAsia="Calibri" w:cs="Calibri"/>
                <w:snapToGrid w:val="0"/>
                <w:color w:val="auto"/>
                <w:spacing w:val="7"/>
                <w:kern w:val="0"/>
                <w:position w:val="2"/>
                <w:sz w:val="20"/>
                <w:szCs w:val="20"/>
                <w:highlight w:val="none"/>
                <w:lang w:eastAsia="en-US"/>
              </w:rPr>
              <w:t>/</w:t>
            </w:r>
            <w:r>
              <w:rPr>
                <w:rFonts w:ascii="宋体" w:hAnsi="宋体" w:eastAsia="宋体" w:cs="宋体"/>
                <w:snapToGrid w:val="0"/>
                <w:color w:val="auto"/>
                <w:spacing w:val="7"/>
                <w:kern w:val="0"/>
                <w:position w:val="2"/>
                <w:sz w:val="20"/>
                <w:szCs w:val="20"/>
                <w:highlight w:val="none"/>
                <w:lang w:eastAsia="en-US"/>
              </w:rPr>
              <w:t>等级</w:t>
            </w:r>
          </w:p>
        </w:tc>
        <w:tc>
          <w:tcPr>
            <w:tcW w:w="2267" w:type="dxa"/>
            <w:noWrap w:val="0"/>
            <w:vAlign w:val="top"/>
          </w:tcPr>
          <w:p w14:paraId="47211103">
            <w:pPr>
              <w:widowControl/>
              <w:kinsoku w:val="0"/>
              <w:autoSpaceDE w:val="0"/>
              <w:autoSpaceDN w:val="0"/>
              <w:adjustRightInd w:val="0"/>
              <w:snapToGrid w:val="0"/>
              <w:spacing w:before="149" w:line="280" w:lineRule="exact"/>
              <w:ind w:left="680"/>
              <w:jc w:val="left"/>
              <w:textAlignment w:val="baseline"/>
              <w:rPr>
                <w:rFonts w:ascii="宋体" w:hAnsi="宋体" w:eastAsia="宋体" w:cs="宋体"/>
                <w:snapToGrid w:val="0"/>
                <w:color w:val="auto"/>
                <w:kern w:val="0"/>
                <w:sz w:val="20"/>
                <w:szCs w:val="20"/>
                <w:highlight w:val="none"/>
                <w:lang w:eastAsia="en-US"/>
              </w:rPr>
            </w:pPr>
            <w:r>
              <w:rPr>
                <w:rFonts w:ascii="宋体" w:hAnsi="宋体" w:eastAsia="宋体" w:cs="宋体"/>
                <w:snapToGrid w:val="0"/>
                <w:color w:val="auto"/>
                <w:spacing w:val="6"/>
                <w:kern w:val="0"/>
                <w:position w:val="2"/>
                <w:sz w:val="20"/>
                <w:szCs w:val="20"/>
                <w:highlight w:val="none"/>
                <w:lang w:eastAsia="en-US"/>
              </w:rPr>
              <w:t>数量</w:t>
            </w:r>
            <w:r>
              <w:rPr>
                <w:rFonts w:ascii="Calibri" w:hAnsi="Calibri" w:eastAsia="Calibri" w:cs="Calibri"/>
                <w:snapToGrid w:val="0"/>
                <w:color w:val="auto"/>
                <w:spacing w:val="6"/>
                <w:kern w:val="0"/>
                <w:position w:val="2"/>
                <w:sz w:val="20"/>
                <w:szCs w:val="20"/>
                <w:highlight w:val="none"/>
                <w:lang w:eastAsia="en-US"/>
              </w:rPr>
              <w:t>/</w:t>
            </w:r>
            <w:r>
              <w:rPr>
                <w:rFonts w:ascii="宋体" w:hAnsi="宋体" w:eastAsia="宋体" w:cs="宋体"/>
                <w:snapToGrid w:val="0"/>
                <w:color w:val="auto"/>
                <w:spacing w:val="6"/>
                <w:kern w:val="0"/>
                <w:position w:val="2"/>
                <w:sz w:val="20"/>
                <w:szCs w:val="20"/>
                <w:highlight w:val="none"/>
                <w:lang w:eastAsia="en-US"/>
              </w:rPr>
              <w:t>单位</w:t>
            </w:r>
          </w:p>
        </w:tc>
        <w:tc>
          <w:tcPr>
            <w:tcW w:w="2267" w:type="dxa"/>
            <w:noWrap w:val="0"/>
            <w:vAlign w:val="top"/>
          </w:tcPr>
          <w:p w14:paraId="18E862E9">
            <w:pPr>
              <w:widowControl/>
              <w:kinsoku w:val="0"/>
              <w:autoSpaceDE w:val="0"/>
              <w:autoSpaceDN w:val="0"/>
              <w:adjustRightInd w:val="0"/>
              <w:snapToGrid w:val="0"/>
              <w:spacing w:before="182" w:line="228" w:lineRule="auto"/>
              <w:ind w:left="964"/>
              <w:jc w:val="left"/>
              <w:textAlignment w:val="baseline"/>
              <w:rPr>
                <w:rFonts w:ascii="宋体" w:hAnsi="宋体" w:eastAsia="宋体" w:cs="宋体"/>
                <w:snapToGrid w:val="0"/>
                <w:color w:val="auto"/>
                <w:kern w:val="0"/>
                <w:sz w:val="20"/>
                <w:szCs w:val="20"/>
                <w:highlight w:val="none"/>
                <w:lang w:eastAsia="en-US"/>
              </w:rPr>
            </w:pPr>
            <w:r>
              <w:rPr>
                <w:rFonts w:ascii="宋体" w:hAnsi="宋体" w:eastAsia="宋体" w:cs="宋体"/>
                <w:snapToGrid w:val="0"/>
                <w:color w:val="auto"/>
                <w:spacing w:val="-14"/>
                <w:kern w:val="0"/>
                <w:sz w:val="20"/>
                <w:szCs w:val="20"/>
                <w:highlight w:val="none"/>
                <w:lang w:eastAsia="en-US"/>
              </w:rPr>
              <w:t>日期</w:t>
            </w:r>
          </w:p>
        </w:tc>
        <w:tc>
          <w:tcPr>
            <w:tcW w:w="5672" w:type="dxa"/>
            <w:noWrap w:val="0"/>
            <w:vAlign w:val="top"/>
          </w:tcPr>
          <w:p w14:paraId="3AE577CB">
            <w:pPr>
              <w:widowControl/>
              <w:kinsoku w:val="0"/>
              <w:autoSpaceDE w:val="0"/>
              <w:autoSpaceDN w:val="0"/>
              <w:adjustRightInd w:val="0"/>
              <w:snapToGrid w:val="0"/>
              <w:spacing w:before="182" w:line="227" w:lineRule="auto"/>
              <w:ind w:left="2106"/>
              <w:jc w:val="left"/>
              <w:textAlignment w:val="baseline"/>
              <w:rPr>
                <w:rFonts w:ascii="宋体" w:hAnsi="宋体" w:eastAsia="宋体" w:cs="宋体"/>
                <w:snapToGrid w:val="0"/>
                <w:color w:val="auto"/>
                <w:kern w:val="0"/>
                <w:sz w:val="20"/>
                <w:szCs w:val="20"/>
                <w:highlight w:val="none"/>
                <w:lang w:eastAsia="en-US"/>
              </w:rPr>
            </w:pPr>
            <w:r>
              <w:rPr>
                <w:rFonts w:ascii="宋体" w:hAnsi="宋体" w:eastAsia="宋体" w:cs="宋体"/>
                <w:snapToGrid w:val="0"/>
                <w:color w:val="auto"/>
                <w:spacing w:val="8"/>
                <w:kern w:val="0"/>
                <w:sz w:val="20"/>
                <w:szCs w:val="20"/>
                <w:highlight w:val="none"/>
                <w:lang w:eastAsia="en-US"/>
              </w:rPr>
              <w:t>退货原因等备注</w:t>
            </w:r>
          </w:p>
        </w:tc>
      </w:tr>
      <w:tr w14:paraId="009CA17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24" w:hRule="atLeast"/>
        </w:trPr>
        <w:tc>
          <w:tcPr>
            <w:tcW w:w="684" w:type="dxa"/>
            <w:noWrap w:val="0"/>
            <w:vAlign w:val="top"/>
          </w:tcPr>
          <w:p w14:paraId="1C6A579A">
            <w:pPr>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lang w:val="en-US" w:eastAsia="en-US" w:bidi="ar-SA"/>
              </w:rPr>
            </w:pPr>
          </w:p>
        </w:tc>
        <w:tc>
          <w:tcPr>
            <w:tcW w:w="3967" w:type="dxa"/>
            <w:noWrap w:val="0"/>
            <w:vAlign w:val="top"/>
          </w:tcPr>
          <w:p w14:paraId="7B3CE5AD">
            <w:pPr>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lang w:val="en-US" w:eastAsia="en-US" w:bidi="ar-SA"/>
              </w:rPr>
            </w:pPr>
          </w:p>
        </w:tc>
        <w:tc>
          <w:tcPr>
            <w:tcW w:w="2267" w:type="dxa"/>
            <w:noWrap w:val="0"/>
            <w:vAlign w:val="top"/>
          </w:tcPr>
          <w:p w14:paraId="76DD319C">
            <w:pPr>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lang w:val="en-US" w:eastAsia="en-US" w:bidi="ar-SA"/>
              </w:rPr>
            </w:pPr>
          </w:p>
        </w:tc>
        <w:tc>
          <w:tcPr>
            <w:tcW w:w="2267" w:type="dxa"/>
            <w:noWrap w:val="0"/>
            <w:vAlign w:val="top"/>
          </w:tcPr>
          <w:p w14:paraId="1708DDF9">
            <w:pPr>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lang w:val="en-US" w:eastAsia="en-US" w:bidi="ar-SA"/>
              </w:rPr>
            </w:pPr>
          </w:p>
        </w:tc>
        <w:tc>
          <w:tcPr>
            <w:tcW w:w="5672" w:type="dxa"/>
            <w:noWrap w:val="0"/>
            <w:vAlign w:val="top"/>
          </w:tcPr>
          <w:p w14:paraId="23A129EE">
            <w:pPr>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lang w:val="en-US" w:eastAsia="en-US" w:bidi="ar-SA"/>
              </w:rPr>
            </w:pPr>
          </w:p>
        </w:tc>
      </w:tr>
      <w:tr w14:paraId="323B054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24" w:hRule="atLeast"/>
        </w:trPr>
        <w:tc>
          <w:tcPr>
            <w:tcW w:w="684" w:type="dxa"/>
            <w:noWrap w:val="0"/>
            <w:vAlign w:val="top"/>
          </w:tcPr>
          <w:p w14:paraId="03940E70">
            <w:pPr>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lang w:val="en-US" w:eastAsia="en-US" w:bidi="ar-SA"/>
              </w:rPr>
            </w:pPr>
          </w:p>
        </w:tc>
        <w:tc>
          <w:tcPr>
            <w:tcW w:w="3967" w:type="dxa"/>
            <w:noWrap w:val="0"/>
            <w:vAlign w:val="top"/>
          </w:tcPr>
          <w:p w14:paraId="05966C68">
            <w:pPr>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lang w:val="en-US" w:eastAsia="en-US" w:bidi="ar-SA"/>
              </w:rPr>
            </w:pPr>
          </w:p>
        </w:tc>
        <w:tc>
          <w:tcPr>
            <w:tcW w:w="2267" w:type="dxa"/>
            <w:noWrap w:val="0"/>
            <w:vAlign w:val="top"/>
          </w:tcPr>
          <w:p w14:paraId="514C7F15">
            <w:pPr>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lang w:val="en-US" w:eastAsia="en-US" w:bidi="ar-SA"/>
              </w:rPr>
            </w:pPr>
          </w:p>
        </w:tc>
        <w:tc>
          <w:tcPr>
            <w:tcW w:w="2267" w:type="dxa"/>
            <w:noWrap w:val="0"/>
            <w:vAlign w:val="top"/>
          </w:tcPr>
          <w:p w14:paraId="62D5C06A">
            <w:pPr>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lang w:val="en-US" w:eastAsia="en-US" w:bidi="ar-SA"/>
              </w:rPr>
            </w:pPr>
          </w:p>
        </w:tc>
        <w:tc>
          <w:tcPr>
            <w:tcW w:w="5672" w:type="dxa"/>
            <w:noWrap w:val="0"/>
            <w:vAlign w:val="top"/>
          </w:tcPr>
          <w:p w14:paraId="3368AB88">
            <w:pPr>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lang w:val="en-US" w:eastAsia="en-US" w:bidi="ar-SA"/>
              </w:rPr>
            </w:pPr>
          </w:p>
        </w:tc>
      </w:tr>
      <w:tr w14:paraId="542AFEC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24" w:hRule="atLeast"/>
        </w:trPr>
        <w:tc>
          <w:tcPr>
            <w:tcW w:w="684" w:type="dxa"/>
            <w:noWrap w:val="0"/>
            <w:vAlign w:val="top"/>
          </w:tcPr>
          <w:p w14:paraId="01A2FD17">
            <w:pPr>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lang w:val="en-US" w:eastAsia="en-US" w:bidi="ar-SA"/>
              </w:rPr>
            </w:pPr>
          </w:p>
        </w:tc>
        <w:tc>
          <w:tcPr>
            <w:tcW w:w="3967" w:type="dxa"/>
            <w:noWrap w:val="0"/>
            <w:vAlign w:val="top"/>
          </w:tcPr>
          <w:p w14:paraId="5F528F25">
            <w:pPr>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lang w:val="en-US" w:eastAsia="en-US" w:bidi="ar-SA"/>
              </w:rPr>
            </w:pPr>
          </w:p>
        </w:tc>
        <w:tc>
          <w:tcPr>
            <w:tcW w:w="2267" w:type="dxa"/>
            <w:noWrap w:val="0"/>
            <w:vAlign w:val="top"/>
          </w:tcPr>
          <w:p w14:paraId="721389EC">
            <w:pPr>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lang w:val="en-US" w:eastAsia="en-US" w:bidi="ar-SA"/>
              </w:rPr>
            </w:pPr>
          </w:p>
        </w:tc>
        <w:tc>
          <w:tcPr>
            <w:tcW w:w="2267" w:type="dxa"/>
            <w:noWrap w:val="0"/>
            <w:vAlign w:val="top"/>
          </w:tcPr>
          <w:p w14:paraId="4A408B65">
            <w:pPr>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lang w:val="en-US" w:eastAsia="en-US" w:bidi="ar-SA"/>
              </w:rPr>
            </w:pPr>
          </w:p>
        </w:tc>
        <w:tc>
          <w:tcPr>
            <w:tcW w:w="5672" w:type="dxa"/>
            <w:noWrap w:val="0"/>
            <w:vAlign w:val="top"/>
          </w:tcPr>
          <w:p w14:paraId="31A1C10B">
            <w:pPr>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lang w:val="en-US" w:eastAsia="en-US" w:bidi="ar-SA"/>
              </w:rPr>
            </w:pPr>
          </w:p>
        </w:tc>
      </w:tr>
      <w:tr w14:paraId="263A73A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24" w:hRule="atLeast"/>
        </w:trPr>
        <w:tc>
          <w:tcPr>
            <w:tcW w:w="684" w:type="dxa"/>
            <w:noWrap w:val="0"/>
            <w:vAlign w:val="top"/>
          </w:tcPr>
          <w:p w14:paraId="1354E2F0">
            <w:pPr>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lang w:val="en-US" w:eastAsia="en-US" w:bidi="ar-SA"/>
              </w:rPr>
            </w:pPr>
          </w:p>
        </w:tc>
        <w:tc>
          <w:tcPr>
            <w:tcW w:w="3967" w:type="dxa"/>
            <w:noWrap w:val="0"/>
            <w:vAlign w:val="top"/>
          </w:tcPr>
          <w:p w14:paraId="1B7D3AD5">
            <w:pPr>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lang w:val="en-US" w:eastAsia="en-US" w:bidi="ar-SA"/>
              </w:rPr>
            </w:pPr>
          </w:p>
        </w:tc>
        <w:tc>
          <w:tcPr>
            <w:tcW w:w="2267" w:type="dxa"/>
            <w:noWrap w:val="0"/>
            <w:vAlign w:val="top"/>
          </w:tcPr>
          <w:p w14:paraId="500CF9D0">
            <w:pPr>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lang w:val="en-US" w:eastAsia="en-US" w:bidi="ar-SA"/>
              </w:rPr>
            </w:pPr>
          </w:p>
        </w:tc>
        <w:tc>
          <w:tcPr>
            <w:tcW w:w="2267" w:type="dxa"/>
            <w:noWrap w:val="0"/>
            <w:vAlign w:val="top"/>
          </w:tcPr>
          <w:p w14:paraId="6BB82718">
            <w:pPr>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lang w:val="en-US" w:eastAsia="en-US" w:bidi="ar-SA"/>
              </w:rPr>
            </w:pPr>
          </w:p>
        </w:tc>
        <w:tc>
          <w:tcPr>
            <w:tcW w:w="5672" w:type="dxa"/>
            <w:noWrap w:val="0"/>
            <w:vAlign w:val="top"/>
          </w:tcPr>
          <w:p w14:paraId="39058FA6">
            <w:pPr>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lang w:val="en-US" w:eastAsia="en-US" w:bidi="ar-SA"/>
              </w:rPr>
            </w:pPr>
          </w:p>
        </w:tc>
      </w:tr>
      <w:tr w14:paraId="4B05377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29" w:hRule="atLeast"/>
        </w:trPr>
        <w:tc>
          <w:tcPr>
            <w:tcW w:w="684" w:type="dxa"/>
            <w:noWrap w:val="0"/>
            <w:vAlign w:val="top"/>
          </w:tcPr>
          <w:p w14:paraId="7A30CDCC">
            <w:pPr>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lang w:val="en-US" w:eastAsia="en-US" w:bidi="ar-SA"/>
              </w:rPr>
            </w:pPr>
          </w:p>
        </w:tc>
        <w:tc>
          <w:tcPr>
            <w:tcW w:w="3967" w:type="dxa"/>
            <w:noWrap w:val="0"/>
            <w:vAlign w:val="top"/>
          </w:tcPr>
          <w:p w14:paraId="281BD977">
            <w:pPr>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lang w:val="en-US" w:eastAsia="en-US" w:bidi="ar-SA"/>
              </w:rPr>
            </w:pPr>
          </w:p>
        </w:tc>
        <w:tc>
          <w:tcPr>
            <w:tcW w:w="2267" w:type="dxa"/>
            <w:noWrap w:val="0"/>
            <w:vAlign w:val="top"/>
          </w:tcPr>
          <w:p w14:paraId="548BDB12">
            <w:pPr>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lang w:val="en-US" w:eastAsia="en-US" w:bidi="ar-SA"/>
              </w:rPr>
            </w:pPr>
          </w:p>
        </w:tc>
        <w:tc>
          <w:tcPr>
            <w:tcW w:w="2267" w:type="dxa"/>
            <w:noWrap w:val="0"/>
            <w:vAlign w:val="top"/>
          </w:tcPr>
          <w:p w14:paraId="08FA01AF">
            <w:pPr>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lang w:val="en-US" w:eastAsia="en-US" w:bidi="ar-SA"/>
              </w:rPr>
            </w:pPr>
          </w:p>
        </w:tc>
        <w:tc>
          <w:tcPr>
            <w:tcW w:w="5672" w:type="dxa"/>
            <w:noWrap w:val="0"/>
            <w:vAlign w:val="top"/>
          </w:tcPr>
          <w:p w14:paraId="56B01276">
            <w:pPr>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lang w:val="en-US" w:eastAsia="en-US" w:bidi="ar-SA"/>
              </w:rPr>
            </w:pPr>
          </w:p>
        </w:tc>
      </w:tr>
    </w:tbl>
    <w:p w14:paraId="2695BC27">
      <w:pPr>
        <w:widowControl/>
        <w:kinsoku w:val="0"/>
        <w:autoSpaceDE w:val="0"/>
        <w:autoSpaceDN w:val="0"/>
        <w:adjustRightInd w:val="0"/>
        <w:snapToGrid w:val="0"/>
        <w:spacing w:line="297" w:lineRule="auto"/>
        <w:jc w:val="left"/>
        <w:textAlignment w:val="baseline"/>
        <w:rPr>
          <w:rFonts w:ascii="Arial" w:hAnsi="Arial" w:eastAsia="Arial" w:cs="Arial"/>
          <w:snapToGrid w:val="0"/>
          <w:color w:val="auto"/>
          <w:kern w:val="0"/>
          <w:sz w:val="21"/>
          <w:szCs w:val="21"/>
          <w:highlight w:val="none"/>
          <w:lang w:eastAsia="en-US"/>
        </w:rPr>
      </w:pPr>
    </w:p>
    <w:p w14:paraId="12781E72">
      <w:pPr>
        <w:kinsoku w:val="0"/>
        <w:autoSpaceDE w:val="0"/>
        <w:autoSpaceDN w:val="0"/>
        <w:adjustRightInd w:val="0"/>
        <w:snapToGrid w:val="0"/>
        <w:spacing w:before="65" w:line="193" w:lineRule="auto"/>
        <w:jc w:val="right"/>
        <w:textAlignment w:val="baseline"/>
        <w:rPr>
          <w:rFonts w:ascii="宋体" w:hAnsi="宋体" w:eastAsia="宋体" w:cs="宋体"/>
          <w:snapToGrid w:val="0"/>
          <w:color w:val="auto"/>
          <w:kern w:val="0"/>
          <w:sz w:val="20"/>
          <w:szCs w:val="20"/>
          <w:highlight w:val="none"/>
          <w:lang w:val="en-US" w:eastAsia="en-US" w:bidi="ar-SA"/>
        </w:rPr>
      </w:pPr>
      <w:r>
        <w:rPr>
          <w:rFonts w:ascii="宋体" w:hAnsi="宋体" w:eastAsia="宋体" w:cs="宋体"/>
          <w:snapToGrid w:val="0"/>
          <w:color w:val="auto"/>
          <w:spacing w:val="9"/>
          <w:kern w:val="0"/>
          <w:sz w:val="20"/>
          <w:szCs w:val="20"/>
          <w:highlight w:val="none"/>
          <w:lang w:val="en-US" w:eastAsia="en-US" w:bidi="ar-SA"/>
        </w:rPr>
        <w:t>项目负责人</w:t>
      </w:r>
      <w:r>
        <w:rPr>
          <w:rFonts w:ascii="宋体" w:hAnsi="宋体" w:eastAsia="宋体" w:cs="宋体"/>
          <w:snapToGrid w:val="0"/>
          <w:color w:val="auto"/>
          <w:spacing w:val="-28"/>
          <w:kern w:val="0"/>
          <w:sz w:val="20"/>
          <w:szCs w:val="20"/>
          <w:highlight w:val="none"/>
          <w:lang w:val="en-US" w:eastAsia="en-US" w:bidi="ar-SA"/>
        </w:rPr>
        <w:t>：（</w:t>
      </w:r>
      <w:r>
        <w:rPr>
          <w:rFonts w:ascii="宋体" w:hAnsi="宋体" w:eastAsia="宋体" w:cs="宋体"/>
          <w:snapToGrid w:val="0"/>
          <w:color w:val="auto"/>
          <w:spacing w:val="9"/>
          <w:kern w:val="0"/>
          <w:sz w:val="20"/>
          <w:szCs w:val="20"/>
          <w:highlight w:val="none"/>
          <w:lang w:val="en-US" w:eastAsia="en-US" w:bidi="ar-SA"/>
        </w:rPr>
        <w:t>项目经理）                   退货人</w:t>
      </w:r>
      <w:r>
        <w:rPr>
          <w:rFonts w:ascii="宋体" w:hAnsi="宋体" w:eastAsia="宋体" w:cs="宋体"/>
          <w:snapToGrid w:val="0"/>
          <w:color w:val="auto"/>
          <w:spacing w:val="-28"/>
          <w:kern w:val="0"/>
          <w:sz w:val="20"/>
          <w:szCs w:val="20"/>
          <w:highlight w:val="none"/>
          <w:lang w:val="en-US" w:eastAsia="en-US" w:bidi="ar-SA"/>
        </w:rPr>
        <w:t>：（</w:t>
      </w:r>
      <w:r>
        <w:rPr>
          <w:rFonts w:ascii="宋体" w:hAnsi="宋体" w:eastAsia="宋体" w:cs="宋体"/>
          <w:snapToGrid w:val="0"/>
          <w:color w:val="auto"/>
          <w:spacing w:val="9"/>
          <w:kern w:val="0"/>
          <w:sz w:val="20"/>
          <w:szCs w:val="20"/>
          <w:highlight w:val="none"/>
          <w:lang w:val="en-US" w:eastAsia="en-US" w:bidi="ar-SA"/>
        </w:rPr>
        <w:t>仓管员及验收组其他成员）                   原供货单位经办人</w:t>
      </w:r>
      <w:r>
        <w:rPr>
          <w:rFonts w:ascii="宋体" w:hAnsi="宋体" w:eastAsia="宋体" w:cs="宋体"/>
          <w:snapToGrid w:val="0"/>
          <w:color w:val="auto"/>
          <w:spacing w:val="-28"/>
          <w:kern w:val="0"/>
          <w:sz w:val="20"/>
          <w:szCs w:val="20"/>
          <w:highlight w:val="none"/>
          <w:lang w:val="en-US" w:eastAsia="en-US" w:bidi="ar-SA"/>
        </w:rPr>
        <w:t>：（</w:t>
      </w:r>
      <w:r>
        <w:rPr>
          <w:rFonts w:ascii="宋体" w:hAnsi="宋体" w:eastAsia="宋体" w:cs="宋体"/>
          <w:snapToGrid w:val="0"/>
          <w:color w:val="auto"/>
          <w:spacing w:val="8"/>
          <w:kern w:val="0"/>
          <w:sz w:val="20"/>
          <w:szCs w:val="20"/>
          <w:highlight w:val="none"/>
          <w:lang w:val="en-US" w:eastAsia="en-US" w:bidi="ar-SA"/>
        </w:rPr>
        <w:t>原供货单位合同约定执行人）</w:t>
      </w:r>
    </w:p>
    <w:p w14:paraId="2AB2C66E">
      <w:pPr>
        <w:spacing w:line="193" w:lineRule="auto"/>
        <w:rPr>
          <w:color w:val="auto"/>
          <w:highlight w:val="none"/>
        </w:rPr>
        <w:sectPr>
          <w:type w:val="continuous"/>
          <w:pgSz w:w="16839" w:h="11906"/>
          <w:pgMar w:top="1012" w:right="764" w:bottom="1192" w:left="784" w:header="0" w:footer="1028" w:gutter="0"/>
          <w:pgNumType w:fmt="decimal"/>
          <w:cols w:space="720" w:num="1"/>
        </w:sectPr>
      </w:pPr>
    </w:p>
    <w:p w14:paraId="3146CE75">
      <w:pPr>
        <w:kinsoku w:val="0"/>
        <w:autoSpaceDE w:val="0"/>
        <w:autoSpaceDN w:val="0"/>
        <w:adjustRightInd w:val="0"/>
        <w:snapToGrid w:val="0"/>
        <w:spacing w:before="189" w:line="222" w:lineRule="auto"/>
        <w:ind w:right="7"/>
        <w:jc w:val="right"/>
        <w:textAlignment w:val="baseline"/>
        <w:rPr>
          <w:rFonts w:hint="eastAsia" w:ascii="宋体" w:hAnsi="宋体" w:eastAsia="宋体" w:cs="宋体"/>
          <w:snapToGrid w:val="0"/>
          <w:color w:val="auto"/>
          <w:kern w:val="0"/>
          <w:sz w:val="43"/>
          <w:szCs w:val="43"/>
          <w:highlight w:val="none"/>
          <w:lang w:val="en-US" w:eastAsia="zh-CN" w:bidi="ar-SA"/>
        </w:rPr>
      </w:pPr>
      <w:r>
        <w:rPr>
          <w:rFonts w:ascii="宋体" w:hAnsi="宋体" w:eastAsia="宋体" w:cs="宋体"/>
          <w:snapToGrid w:val="0"/>
          <w:color w:val="auto"/>
          <w:kern w:val="0"/>
          <w:sz w:val="20"/>
          <w:szCs w:val="20"/>
          <w:highlight w:val="none"/>
          <w:lang w:val="en-US" w:eastAsia="en-US" w:bidi="ar-SA"/>
        </w:rPr>
        <mc:AlternateContent>
          <mc:Choice Requires="wps">
            <w:drawing>
              <wp:anchor distT="0" distB="0" distL="114300" distR="114300" simplePos="0" relativeHeight="251671552" behindDoc="0" locked="0" layoutInCell="0" allowOverlap="1">
                <wp:simplePos x="0" y="0"/>
                <wp:positionH relativeFrom="page">
                  <wp:posOffset>9984105</wp:posOffset>
                </wp:positionH>
                <wp:positionV relativeFrom="page">
                  <wp:posOffset>3413760</wp:posOffset>
                </wp:positionV>
                <wp:extent cx="184150" cy="2689225"/>
                <wp:effectExtent l="0" t="0" r="0" b="0"/>
                <wp:wrapNone/>
                <wp:docPr id="43" name="文本框 43"/>
                <wp:cNvGraphicFramePr/>
                <a:graphic xmlns:a="http://schemas.openxmlformats.org/drawingml/2006/main">
                  <a:graphicData uri="http://schemas.microsoft.com/office/word/2010/wordprocessingShape">
                    <wps:wsp>
                      <wps:cNvSpPr txBox="1"/>
                      <wps:spPr>
                        <a:xfrm>
                          <a:off x="0" y="0"/>
                          <a:ext cx="184150" cy="2689225"/>
                        </a:xfrm>
                        <a:prstGeom prst="rect">
                          <a:avLst/>
                        </a:prstGeom>
                        <a:noFill/>
                        <a:ln>
                          <a:noFill/>
                        </a:ln>
                      </wps:spPr>
                      <wps:txbx>
                        <w:txbxContent>
                          <w:p w14:paraId="4380AF60">
                            <w:pPr>
                              <w:pStyle w:val="4"/>
                              <w:spacing w:before="20" w:line="224" w:lineRule="auto"/>
                              <w:ind w:left="20"/>
                              <w:rPr>
                                <w:rFonts w:hint="eastAsia" w:ascii="宋体" w:hAnsi="宋体" w:eastAsia="宋体" w:cs="宋体"/>
                                <w:sz w:val="20"/>
                                <w:szCs w:val="20"/>
                              </w:rPr>
                            </w:pPr>
                            <w:r>
                              <w:rPr>
                                <w:rFonts w:hint="eastAsia" w:ascii="宋体" w:hAnsi="宋体" w:eastAsia="宋体" w:cs="宋体"/>
                                <w:spacing w:val="14"/>
                                <w:sz w:val="20"/>
                                <w:szCs w:val="20"/>
                              </w:rPr>
                              <w:t>一 存根（白）二 财务（红）三 顾客（绿）</w:t>
                            </w:r>
                          </w:p>
                          <w:p w14:paraId="714686AD">
                            <w:pPr>
                              <w:rPr>
                                <w:lang w:val="en-US" w:eastAsia="en-US"/>
                              </w:rPr>
                            </w:pPr>
                          </w:p>
                        </w:txbxContent>
                      </wps:txbx>
                      <wps:bodyPr vert="eaVert" lIns="0" tIns="0" rIns="0" bIns="0" upright="1"/>
                    </wps:wsp>
                  </a:graphicData>
                </a:graphic>
              </wp:anchor>
            </w:drawing>
          </mc:Choice>
          <mc:Fallback>
            <w:pict>
              <v:shape id="_x0000_s1026" o:spid="_x0000_s1026" o:spt="202" type="#_x0000_t202" style="position:absolute;left:0pt;margin-left:786.15pt;margin-top:268.8pt;height:211.75pt;width:14.5pt;mso-position-horizontal-relative:page;mso-position-vertical-relative:page;z-index:251671552;mso-width-relative:page;mso-height-relative:page;" filled="f" stroked="f" coordsize="21600,21600" o:allowincell="f" o:gfxdata="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">
                <v:fill on="f" focussize="0,0"/>
                <v:stroke on="f"/>
                <v:imagedata o:title=""/>
                <o:lock v:ext="edit" aspectratio="f"/>
                <v:textbox inset="0mm,0mm,0mm,0mm" style="layout-flow:vertical-ideographic;">
                  <w:txbxContent>
                    <w:p w14:paraId="4380AF60">
                      <w:pPr>
                        <w:pStyle w:val="4"/>
                        <w:spacing w:before="20" w:line="224" w:lineRule="auto"/>
                        <w:ind w:left="20"/>
                        <w:rPr>
                          <w:rFonts w:hint="eastAsia" w:ascii="宋体" w:hAnsi="宋体" w:eastAsia="宋体" w:cs="宋体"/>
                          <w:sz w:val="20"/>
                          <w:szCs w:val="20"/>
                        </w:rPr>
                      </w:pPr>
                      <w:r>
                        <w:rPr>
                          <w:rFonts w:hint="eastAsia" w:ascii="宋体" w:hAnsi="宋体" w:eastAsia="宋体" w:cs="宋体"/>
                          <w:spacing w:val="14"/>
                          <w:sz w:val="20"/>
                          <w:szCs w:val="20"/>
                        </w:rPr>
                        <w:t>一 存根（白）二 财务（红）三 顾客（绿）</w:t>
                      </w:r>
                    </w:p>
                    <w:p w14:paraId="714686AD">
                      <w:pPr>
                        <w:rPr>
                          <w:lang w:val="en-US" w:eastAsia="en-US"/>
                        </w:rPr>
                      </w:pPr>
                    </w:p>
                  </w:txbxContent>
                </v:textbox>
              </v:shape>
            </w:pict>
          </mc:Fallback>
        </mc:AlternateContent>
      </w:r>
      <w:r>
        <w:rPr>
          <w:rFonts w:ascii="宋体" w:hAnsi="宋体" w:eastAsia="宋体" w:cs="宋体"/>
          <w:snapToGrid w:val="0"/>
          <w:color w:val="auto"/>
          <w:kern w:val="0"/>
          <w:sz w:val="20"/>
          <w:szCs w:val="20"/>
          <w:highlight w:val="none"/>
          <w:lang w:val="en-US" w:eastAsia="en-US" w:bidi="ar-SA"/>
        </w:rPr>
        <w:drawing>
          <wp:anchor distT="0" distB="0" distL="114300" distR="114300" simplePos="0" relativeHeight="251670528" behindDoc="0" locked="0" layoutInCell="0" allowOverlap="1">
            <wp:simplePos x="0" y="0"/>
            <wp:positionH relativeFrom="page">
              <wp:posOffset>2353945</wp:posOffset>
            </wp:positionH>
            <wp:positionV relativeFrom="page">
              <wp:posOffset>1151890</wp:posOffset>
            </wp:positionV>
            <wp:extent cx="5977255" cy="673735"/>
            <wp:effectExtent l="0" t="0" r="4445" b="12065"/>
            <wp:wrapNone/>
            <wp:docPr id="45" name="IM 10"/>
            <wp:cNvGraphicFramePr/>
            <a:graphic xmlns:a="http://schemas.openxmlformats.org/drawingml/2006/main">
              <a:graphicData uri="http://schemas.openxmlformats.org/drawingml/2006/picture">
                <pic:pic xmlns:pic="http://schemas.openxmlformats.org/drawingml/2006/picture">
                  <pic:nvPicPr>
                    <pic:cNvPr id="45" name="IM 10"/>
                    <pic:cNvPicPr/>
                  </pic:nvPicPr>
                  <pic:blipFill>
                    <a:blip r:embed="rId19"/>
                    <a:stretch>
                      <a:fillRect/>
                    </a:stretch>
                  </pic:blipFill>
                  <pic:spPr>
                    <a:xfrm>
                      <a:off x="0" y="0"/>
                      <a:ext cx="5977255" cy="673735"/>
                    </a:xfrm>
                    <a:prstGeom prst="rect">
                      <a:avLst/>
                    </a:prstGeom>
                    <a:noFill/>
                    <a:ln>
                      <a:noFill/>
                    </a:ln>
                  </pic:spPr>
                </pic:pic>
              </a:graphicData>
            </a:graphic>
          </wp:anchor>
        </w:drawing>
      </w:r>
      <w:r>
        <w:rPr>
          <w:rFonts w:ascii="宋体" w:hAnsi="宋体" w:eastAsia="宋体" w:cs="宋体"/>
          <w:snapToGrid w:val="0"/>
          <w:color w:val="auto"/>
          <w:spacing w:val="-8"/>
          <w:kern w:val="0"/>
          <w:sz w:val="43"/>
          <w:szCs w:val="43"/>
          <w:highlight w:val="none"/>
          <w:lang w:val="en-US" w:eastAsia="en-US" w:bidi="ar-SA"/>
        </w:rPr>
        <w:t>附件</w:t>
      </w:r>
      <w:r>
        <w:rPr>
          <w:rFonts w:hint="eastAsia" w:ascii="宋体" w:hAnsi="宋体" w:cs="宋体"/>
          <w:snapToGrid w:val="0"/>
          <w:color w:val="auto"/>
          <w:spacing w:val="-8"/>
          <w:kern w:val="0"/>
          <w:sz w:val="43"/>
          <w:szCs w:val="43"/>
          <w:highlight w:val="none"/>
          <w:lang w:val="en-US" w:eastAsia="zh-CN" w:bidi="ar-SA"/>
        </w:rPr>
        <w:t>十一</w:t>
      </w:r>
    </w:p>
    <w:p w14:paraId="19FB52D2">
      <w:pPr>
        <w:widowControl/>
        <w:kinsoku w:val="0"/>
        <w:autoSpaceDE w:val="0"/>
        <w:autoSpaceDN w:val="0"/>
        <w:adjustRightInd w:val="0"/>
        <w:snapToGrid w:val="0"/>
        <w:spacing w:line="281" w:lineRule="auto"/>
        <w:jc w:val="left"/>
        <w:textAlignment w:val="baseline"/>
        <w:rPr>
          <w:rFonts w:ascii="Arial" w:hAnsi="Arial" w:eastAsia="Arial" w:cs="Arial"/>
          <w:snapToGrid w:val="0"/>
          <w:color w:val="auto"/>
          <w:kern w:val="0"/>
          <w:sz w:val="21"/>
          <w:szCs w:val="21"/>
          <w:highlight w:val="none"/>
          <w:lang w:eastAsia="en-US"/>
        </w:rPr>
      </w:pPr>
    </w:p>
    <w:p w14:paraId="7835F62E">
      <w:pPr>
        <w:widowControl/>
        <w:kinsoku w:val="0"/>
        <w:autoSpaceDE w:val="0"/>
        <w:autoSpaceDN w:val="0"/>
        <w:adjustRightInd w:val="0"/>
        <w:snapToGrid w:val="0"/>
        <w:spacing w:line="282" w:lineRule="auto"/>
        <w:jc w:val="left"/>
        <w:textAlignment w:val="baseline"/>
        <w:rPr>
          <w:rFonts w:ascii="Arial" w:hAnsi="Arial" w:eastAsia="Arial" w:cs="Arial"/>
          <w:snapToGrid w:val="0"/>
          <w:color w:val="auto"/>
          <w:kern w:val="0"/>
          <w:sz w:val="21"/>
          <w:szCs w:val="21"/>
          <w:highlight w:val="none"/>
          <w:lang w:eastAsia="en-US"/>
        </w:rPr>
      </w:pPr>
    </w:p>
    <w:p w14:paraId="78D829BC">
      <w:pPr>
        <w:widowControl/>
        <w:kinsoku w:val="0"/>
        <w:autoSpaceDE w:val="0"/>
        <w:autoSpaceDN w:val="0"/>
        <w:adjustRightInd w:val="0"/>
        <w:snapToGrid w:val="0"/>
        <w:spacing w:line="282" w:lineRule="auto"/>
        <w:jc w:val="left"/>
        <w:textAlignment w:val="baseline"/>
        <w:rPr>
          <w:rFonts w:ascii="Arial" w:hAnsi="Arial" w:eastAsia="Arial" w:cs="Arial"/>
          <w:snapToGrid w:val="0"/>
          <w:color w:val="auto"/>
          <w:kern w:val="0"/>
          <w:sz w:val="21"/>
          <w:szCs w:val="21"/>
          <w:highlight w:val="none"/>
          <w:lang w:eastAsia="en-US"/>
        </w:rPr>
      </w:pPr>
    </w:p>
    <w:p w14:paraId="77A50775">
      <w:pPr>
        <w:widowControl/>
        <w:kinsoku w:val="0"/>
        <w:autoSpaceDE w:val="0"/>
        <w:autoSpaceDN w:val="0"/>
        <w:adjustRightInd w:val="0"/>
        <w:snapToGrid w:val="0"/>
        <w:spacing w:before="91" w:line="181" w:lineRule="auto"/>
        <w:ind w:left="13185"/>
        <w:jc w:val="left"/>
        <w:textAlignment w:val="baseline"/>
        <w:outlineLvl w:val="0"/>
        <w:rPr>
          <w:rFonts w:ascii="Calibri" w:hAnsi="Calibri" w:eastAsia="Calibri" w:cs="Calibri"/>
          <w:snapToGrid w:val="0"/>
          <w:color w:val="auto"/>
          <w:kern w:val="0"/>
          <w:sz w:val="30"/>
          <w:szCs w:val="30"/>
          <w:highlight w:val="none"/>
          <w:lang w:eastAsia="en-US"/>
        </w:rPr>
      </w:pPr>
      <w:bookmarkStart w:id="286" w:name="_Toc2625"/>
      <w:bookmarkStart w:id="287" w:name="_Toc7070"/>
      <w:bookmarkStart w:id="288" w:name="_Toc27853"/>
      <w:bookmarkStart w:id="289" w:name="_Toc10737"/>
      <w:bookmarkStart w:id="290" w:name="_Toc30935"/>
      <w:bookmarkStart w:id="291" w:name="_Toc27536"/>
      <w:bookmarkStart w:id="292" w:name="_Toc17030"/>
      <w:bookmarkStart w:id="293" w:name="_Toc11578"/>
      <w:bookmarkStart w:id="294" w:name="_Toc13672"/>
      <w:bookmarkStart w:id="295" w:name="_Toc3471"/>
      <w:bookmarkStart w:id="296" w:name="_Toc19182"/>
      <w:r>
        <w:rPr>
          <w:rFonts w:ascii="Calibri" w:hAnsi="Calibri" w:eastAsia="Calibri" w:cs="Calibri"/>
          <w:b/>
          <w:bCs/>
          <w:snapToGrid w:val="0"/>
          <w:color w:val="auto"/>
          <w:spacing w:val="-3"/>
          <w:kern w:val="0"/>
          <w:sz w:val="30"/>
          <w:szCs w:val="30"/>
          <w:highlight w:val="none"/>
          <w:lang w:eastAsia="en-US"/>
        </w:rPr>
        <w:t>No.0000001</w:t>
      </w:r>
      <w:bookmarkEnd w:id="286"/>
      <w:bookmarkEnd w:id="287"/>
      <w:bookmarkEnd w:id="288"/>
      <w:bookmarkEnd w:id="289"/>
      <w:bookmarkEnd w:id="290"/>
      <w:bookmarkEnd w:id="291"/>
      <w:bookmarkEnd w:id="292"/>
      <w:bookmarkEnd w:id="293"/>
      <w:bookmarkEnd w:id="294"/>
      <w:bookmarkEnd w:id="295"/>
      <w:bookmarkEnd w:id="296"/>
    </w:p>
    <w:p w14:paraId="04A7EBCC">
      <w:pPr>
        <w:kinsoku w:val="0"/>
        <w:autoSpaceDE w:val="0"/>
        <w:autoSpaceDN w:val="0"/>
        <w:adjustRightInd w:val="0"/>
        <w:snapToGrid w:val="0"/>
        <w:spacing w:before="116" w:line="219" w:lineRule="auto"/>
        <w:ind w:left="6959"/>
        <w:jc w:val="left"/>
        <w:textAlignment w:val="baseline"/>
        <w:rPr>
          <w:rFonts w:ascii="宋体" w:hAnsi="宋体" w:eastAsia="宋体" w:cs="宋体"/>
          <w:snapToGrid w:val="0"/>
          <w:color w:val="auto"/>
          <w:kern w:val="0"/>
          <w:sz w:val="35"/>
          <w:szCs w:val="35"/>
          <w:highlight w:val="none"/>
          <w:lang w:val="en-US" w:eastAsia="en-US" w:bidi="ar-SA"/>
        </w:rPr>
      </w:pPr>
      <w:r>
        <w:rPr>
          <w:rFonts w:ascii="宋体" w:hAnsi="宋体" w:eastAsia="宋体" w:cs="宋体"/>
          <w:snapToGrid w:val="0"/>
          <w:color w:val="auto"/>
          <w:spacing w:val="-14"/>
          <w:kern w:val="0"/>
          <w:sz w:val="35"/>
          <w:szCs w:val="35"/>
          <w:highlight w:val="none"/>
          <w:lang w:val="en-US" w:eastAsia="en-US" w:bidi="ar-SA"/>
        </w:rPr>
        <w:t>出</w:t>
      </w:r>
      <w:r>
        <w:rPr>
          <w:rFonts w:ascii="宋体" w:hAnsi="宋体" w:eastAsia="宋体" w:cs="宋体"/>
          <w:snapToGrid w:val="0"/>
          <w:color w:val="auto"/>
          <w:spacing w:val="20"/>
          <w:kern w:val="0"/>
          <w:sz w:val="35"/>
          <w:szCs w:val="35"/>
          <w:highlight w:val="none"/>
          <w:lang w:val="en-US" w:eastAsia="en-US" w:bidi="ar-SA"/>
        </w:rPr>
        <w:t xml:space="preserve"> </w:t>
      </w:r>
      <w:r>
        <w:rPr>
          <w:rFonts w:ascii="宋体" w:hAnsi="宋体" w:eastAsia="宋体" w:cs="宋体"/>
          <w:snapToGrid w:val="0"/>
          <w:color w:val="auto"/>
          <w:spacing w:val="-14"/>
          <w:kern w:val="0"/>
          <w:sz w:val="35"/>
          <w:szCs w:val="35"/>
          <w:highlight w:val="none"/>
          <w:lang w:val="en-US" w:eastAsia="en-US" w:bidi="ar-SA"/>
        </w:rPr>
        <w:t>库</w:t>
      </w:r>
      <w:r>
        <w:rPr>
          <w:rFonts w:ascii="宋体" w:hAnsi="宋体" w:eastAsia="宋体" w:cs="宋体"/>
          <w:snapToGrid w:val="0"/>
          <w:color w:val="auto"/>
          <w:spacing w:val="22"/>
          <w:kern w:val="0"/>
          <w:sz w:val="35"/>
          <w:szCs w:val="35"/>
          <w:highlight w:val="none"/>
          <w:lang w:val="en-US" w:eastAsia="en-US" w:bidi="ar-SA"/>
        </w:rPr>
        <w:t xml:space="preserve"> </w:t>
      </w:r>
      <w:r>
        <w:rPr>
          <w:rFonts w:ascii="宋体" w:hAnsi="宋体" w:eastAsia="宋体" w:cs="宋体"/>
          <w:snapToGrid w:val="0"/>
          <w:color w:val="auto"/>
          <w:spacing w:val="-14"/>
          <w:kern w:val="0"/>
          <w:sz w:val="35"/>
          <w:szCs w:val="35"/>
          <w:highlight w:val="none"/>
          <w:lang w:val="en-US" w:eastAsia="en-US" w:bidi="ar-SA"/>
        </w:rPr>
        <w:t>单</w:t>
      </w:r>
    </w:p>
    <w:p w14:paraId="68303F3E">
      <w:pPr>
        <w:spacing w:line="219" w:lineRule="auto"/>
        <w:rPr>
          <w:color w:val="auto"/>
          <w:sz w:val="35"/>
          <w:szCs w:val="35"/>
          <w:highlight w:val="none"/>
        </w:rPr>
        <w:sectPr>
          <w:footerReference r:id="rId13" w:type="default"/>
          <w:pgSz w:w="16839" w:h="11906"/>
          <w:pgMar w:top="1012" w:right="844" w:bottom="1191" w:left="784" w:header="0" w:footer="1028" w:gutter="0"/>
          <w:pgNumType w:fmt="decimal"/>
          <w:cols w:space="720" w:num="1"/>
        </w:sectPr>
      </w:pPr>
    </w:p>
    <w:p w14:paraId="41D64CDC">
      <w:pPr>
        <w:kinsoku w:val="0"/>
        <w:autoSpaceDE w:val="0"/>
        <w:autoSpaceDN w:val="0"/>
        <w:adjustRightInd w:val="0"/>
        <w:snapToGrid w:val="0"/>
        <w:spacing w:before="41" w:line="193" w:lineRule="auto"/>
        <w:ind w:left="76"/>
        <w:jc w:val="left"/>
        <w:textAlignment w:val="baseline"/>
        <w:rPr>
          <w:rFonts w:ascii="宋体" w:hAnsi="宋体" w:eastAsia="宋体" w:cs="宋体"/>
          <w:snapToGrid w:val="0"/>
          <w:color w:val="auto"/>
          <w:kern w:val="0"/>
          <w:sz w:val="20"/>
          <w:szCs w:val="20"/>
          <w:highlight w:val="none"/>
          <w:lang w:val="en-US" w:eastAsia="en-US" w:bidi="ar-SA"/>
        </w:rPr>
      </w:pPr>
      <w:r>
        <w:rPr>
          <w:rFonts w:ascii="宋体" w:hAnsi="宋体" w:eastAsia="宋体" w:cs="宋体"/>
          <w:snapToGrid w:val="0"/>
          <w:color w:val="auto"/>
          <w:spacing w:val="-2"/>
          <w:kern w:val="0"/>
          <w:sz w:val="20"/>
          <w:szCs w:val="20"/>
          <w:highlight w:val="none"/>
          <w:lang w:val="en-US" w:eastAsia="en-US" w:bidi="ar-SA"/>
        </w:rPr>
        <w:t>工程名称：                                                                                      日 期</w:t>
      </w:r>
      <w:r>
        <w:rPr>
          <w:rFonts w:ascii="宋体" w:hAnsi="宋体" w:eastAsia="宋体" w:cs="宋体"/>
          <w:snapToGrid w:val="0"/>
          <w:color w:val="auto"/>
          <w:spacing w:val="48"/>
          <w:kern w:val="0"/>
          <w:sz w:val="20"/>
          <w:szCs w:val="20"/>
          <w:highlight w:val="none"/>
          <w:lang w:val="en-US" w:eastAsia="en-US" w:bidi="ar-SA"/>
        </w:rPr>
        <w:t xml:space="preserve"> </w:t>
      </w:r>
      <w:r>
        <w:rPr>
          <w:rFonts w:ascii="宋体" w:hAnsi="宋体" w:eastAsia="宋体" w:cs="宋体"/>
          <w:snapToGrid w:val="0"/>
          <w:color w:val="auto"/>
          <w:spacing w:val="-2"/>
          <w:kern w:val="0"/>
          <w:sz w:val="20"/>
          <w:szCs w:val="20"/>
          <w:highlight w:val="none"/>
          <w:lang w:val="en-US" w:eastAsia="en-US" w:bidi="ar-SA"/>
        </w:rPr>
        <w:t>：       年     月     日</w:t>
      </w:r>
    </w:p>
    <w:p w14:paraId="34CD2994">
      <w:pPr>
        <w:widowControl/>
        <w:kinsoku w:val="0"/>
        <w:autoSpaceDE w:val="0"/>
        <w:autoSpaceDN w:val="0"/>
        <w:adjustRightInd w:val="0"/>
        <w:snapToGrid w:val="0"/>
        <w:spacing w:line="14" w:lineRule="auto"/>
        <w:jc w:val="left"/>
        <w:textAlignment w:val="baseline"/>
        <w:rPr>
          <w:rFonts w:ascii="Arial" w:hAnsi="Arial" w:eastAsia="Arial" w:cs="Arial"/>
          <w:snapToGrid w:val="0"/>
          <w:color w:val="auto"/>
          <w:kern w:val="0"/>
          <w:sz w:val="2"/>
          <w:szCs w:val="21"/>
          <w:highlight w:val="none"/>
          <w:lang w:eastAsia="en-US"/>
        </w:rPr>
      </w:pPr>
      <w:r>
        <w:rPr>
          <w:rFonts w:ascii="Arial" w:hAnsi="Arial" w:eastAsia="Arial" w:cs="Arial"/>
          <w:snapToGrid w:val="0"/>
          <w:color w:val="auto"/>
          <w:kern w:val="0"/>
          <w:sz w:val="2"/>
          <w:szCs w:val="2"/>
          <w:highlight w:val="none"/>
          <w:lang w:eastAsia="en-US"/>
        </w:rPr>
        <w:br w:type="column"/>
      </w:r>
    </w:p>
    <w:p w14:paraId="440ADDC1">
      <w:pPr>
        <w:kinsoku w:val="0"/>
        <w:autoSpaceDE w:val="0"/>
        <w:autoSpaceDN w:val="0"/>
        <w:adjustRightInd w:val="0"/>
        <w:snapToGrid w:val="0"/>
        <w:spacing w:before="40" w:line="193" w:lineRule="auto"/>
        <w:jc w:val="left"/>
        <w:textAlignment w:val="baseline"/>
        <w:rPr>
          <w:rFonts w:ascii="宋体" w:hAnsi="宋体" w:eastAsia="宋体" w:cs="宋体"/>
          <w:snapToGrid w:val="0"/>
          <w:color w:val="auto"/>
          <w:kern w:val="0"/>
          <w:sz w:val="20"/>
          <w:szCs w:val="20"/>
          <w:highlight w:val="none"/>
          <w:lang w:val="en-US" w:eastAsia="en-US" w:bidi="ar-SA"/>
        </w:rPr>
      </w:pPr>
      <w:r>
        <w:rPr>
          <w:rFonts w:ascii="宋体" w:hAnsi="宋体" w:eastAsia="宋体" w:cs="宋体"/>
          <w:snapToGrid w:val="0"/>
          <w:color w:val="auto"/>
          <w:kern w:val="0"/>
          <w:sz w:val="20"/>
          <w:szCs w:val="20"/>
          <w:highlight w:val="none"/>
          <w:lang w:val="en-US" w:eastAsia="en-US" w:bidi="ar-SA"/>
        </w:rPr>
        <w:t>第</w:t>
      </w:r>
    </w:p>
    <w:p w14:paraId="0DF8EAC6">
      <w:pPr>
        <w:widowControl/>
        <w:kinsoku w:val="0"/>
        <w:autoSpaceDE w:val="0"/>
        <w:autoSpaceDN w:val="0"/>
        <w:adjustRightInd w:val="0"/>
        <w:snapToGrid w:val="0"/>
        <w:spacing w:line="14" w:lineRule="auto"/>
        <w:jc w:val="left"/>
        <w:textAlignment w:val="baseline"/>
        <w:rPr>
          <w:rFonts w:ascii="Arial" w:hAnsi="Arial" w:eastAsia="Arial" w:cs="Arial"/>
          <w:snapToGrid w:val="0"/>
          <w:color w:val="auto"/>
          <w:kern w:val="0"/>
          <w:sz w:val="2"/>
          <w:szCs w:val="21"/>
          <w:highlight w:val="none"/>
          <w:lang w:eastAsia="en-US"/>
        </w:rPr>
      </w:pPr>
      <w:r>
        <w:rPr>
          <w:rFonts w:ascii="Arial" w:hAnsi="Arial" w:eastAsia="Arial" w:cs="Arial"/>
          <w:snapToGrid w:val="0"/>
          <w:color w:val="auto"/>
          <w:kern w:val="0"/>
          <w:sz w:val="2"/>
          <w:szCs w:val="2"/>
          <w:highlight w:val="none"/>
          <w:lang w:eastAsia="en-US"/>
        </w:rPr>
        <w:br w:type="column"/>
      </w:r>
    </w:p>
    <w:p w14:paraId="29501F1C">
      <w:pPr>
        <w:kinsoku w:val="0"/>
        <w:autoSpaceDE w:val="0"/>
        <w:autoSpaceDN w:val="0"/>
        <w:adjustRightInd w:val="0"/>
        <w:snapToGrid w:val="0"/>
        <w:spacing w:before="40" w:line="193" w:lineRule="auto"/>
        <w:jc w:val="left"/>
        <w:textAlignment w:val="baseline"/>
        <w:rPr>
          <w:rFonts w:ascii="宋体" w:hAnsi="宋体" w:eastAsia="宋体" w:cs="宋体"/>
          <w:snapToGrid w:val="0"/>
          <w:color w:val="auto"/>
          <w:kern w:val="0"/>
          <w:sz w:val="20"/>
          <w:szCs w:val="20"/>
          <w:highlight w:val="none"/>
          <w:lang w:val="en-US" w:eastAsia="en-US" w:bidi="ar-SA"/>
        </w:rPr>
      </w:pPr>
      <w:r>
        <w:rPr>
          <w:rFonts w:ascii="宋体" w:hAnsi="宋体" w:eastAsia="宋体" w:cs="宋体"/>
          <w:snapToGrid w:val="0"/>
          <w:color w:val="auto"/>
          <w:kern w:val="0"/>
          <w:sz w:val="20"/>
          <w:szCs w:val="20"/>
          <w:highlight w:val="none"/>
          <w:lang w:val="en-US" w:eastAsia="en-US" w:bidi="ar-SA"/>
        </w:rPr>
        <w:t>页</w:t>
      </w:r>
    </w:p>
    <w:p w14:paraId="3683412D">
      <w:pPr>
        <w:spacing w:line="193" w:lineRule="auto"/>
        <w:rPr>
          <w:color w:val="auto"/>
          <w:highlight w:val="none"/>
        </w:rPr>
        <w:sectPr>
          <w:type w:val="continuous"/>
          <w:pgSz w:w="16839" w:h="11906"/>
          <w:pgMar w:top="1012" w:right="844" w:bottom="1191" w:left="784" w:header="0" w:footer="1028" w:gutter="0"/>
          <w:pgNumType w:fmt="decimal"/>
          <w:cols w:equalWidth="0" w:num="3">
            <w:col w:w="13100" w:space="100"/>
            <w:col w:w="954" w:space="100"/>
            <w:col w:w="957"/>
          </w:cols>
        </w:sectPr>
      </w:pPr>
    </w:p>
    <w:p w14:paraId="68A72965">
      <w:pPr>
        <w:widowControl/>
        <w:kinsoku w:val="0"/>
        <w:autoSpaceDE w:val="0"/>
        <w:autoSpaceDN w:val="0"/>
        <w:adjustRightInd w:val="0"/>
        <w:snapToGrid w:val="0"/>
        <w:spacing w:before="106" w:line="240" w:lineRule="auto"/>
        <w:jc w:val="left"/>
        <w:textAlignment w:val="baseline"/>
        <w:rPr>
          <w:rFonts w:ascii="Arial" w:hAnsi="Arial" w:eastAsia="Arial" w:cs="Arial"/>
          <w:snapToGrid w:val="0"/>
          <w:color w:val="auto"/>
          <w:kern w:val="0"/>
          <w:szCs w:val="21"/>
          <w:highlight w:val="none"/>
          <w:lang w:eastAsia="en-US"/>
        </w:rPr>
      </w:pPr>
    </w:p>
    <w:tbl>
      <w:tblPr>
        <w:tblStyle w:val="17"/>
        <w:tblW w:w="14857"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684"/>
        <w:gridCol w:w="3967"/>
        <w:gridCol w:w="2267"/>
        <w:gridCol w:w="2267"/>
        <w:gridCol w:w="5672"/>
      </w:tblGrid>
      <w:tr w14:paraId="16189B1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6" w:hRule="atLeast"/>
        </w:trPr>
        <w:tc>
          <w:tcPr>
            <w:tcW w:w="684" w:type="dxa"/>
            <w:noWrap w:val="0"/>
            <w:vAlign w:val="top"/>
          </w:tcPr>
          <w:p w14:paraId="0FC8EFA3">
            <w:pPr>
              <w:widowControl/>
              <w:kinsoku w:val="0"/>
              <w:autoSpaceDE w:val="0"/>
              <w:autoSpaceDN w:val="0"/>
              <w:adjustRightInd w:val="0"/>
              <w:snapToGrid w:val="0"/>
              <w:spacing w:before="182" w:line="229" w:lineRule="auto"/>
              <w:ind w:left="137"/>
              <w:jc w:val="left"/>
              <w:textAlignment w:val="baseline"/>
              <w:rPr>
                <w:rFonts w:ascii="宋体" w:hAnsi="宋体" w:eastAsia="宋体" w:cs="宋体"/>
                <w:snapToGrid w:val="0"/>
                <w:color w:val="auto"/>
                <w:kern w:val="0"/>
                <w:sz w:val="20"/>
                <w:szCs w:val="20"/>
                <w:highlight w:val="none"/>
                <w:lang w:eastAsia="en-US"/>
              </w:rPr>
            </w:pPr>
            <w:r>
              <w:rPr>
                <w:rFonts w:ascii="宋体" w:hAnsi="宋体" w:eastAsia="宋体" w:cs="宋体"/>
                <w:snapToGrid w:val="0"/>
                <w:color w:val="auto"/>
                <w:spacing w:val="5"/>
                <w:kern w:val="0"/>
                <w:sz w:val="20"/>
                <w:szCs w:val="20"/>
                <w:highlight w:val="none"/>
                <w:lang w:eastAsia="en-US"/>
              </w:rPr>
              <w:t>序号</w:t>
            </w:r>
          </w:p>
        </w:tc>
        <w:tc>
          <w:tcPr>
            <w:tcW w:w="3967" w:type="dxa"/>
            <w:noWrap w:val="0"/>
            <w:vAlign w:val="top"/>
          </w:tcPr>
          <w:p w14:paraId="44A2587F">
            <w:pPr>
              <w:widowControl/>
              <w:kinsoku w:val="0"/>
              <w:autoSpaceDE w:val="0"/>
              <w:autoSpaceDN w:val="0"/>
              <w:adjustRightInd w:val="0"/>
              <w:snapToGrid w:val="0"/>
              <w:spacing w:before="149" w:line="280" w:lineRule="exact"/>
              <w:ind w:left="1316"/>
              <w:jc w:val="left"/>
              <w:textAlignment w:val="baseline"/>
              <w:rPr>
                <w:rFonts w:ascii="宋体" w:hAnsi="宋体" w:eastAsia="宋体" w:cs="宋体"/>
                <w:snapToGrid w:val="0"/>
                <w:color w:val="auto"/>
                <w:kern w:val="0"/>
                <w:sz w:val="20"/>
                <w:szCs w:val="20"/>
                <w:highlight w:val="none"/>
                <w:lang w:eastAsia="en-US"/>
              </w:rPr>
            </w:pPr>
            <w:r>
              <w:rPr>
                <w:rFonts w:ascii="宋体" w:hAnsi="宋体" w:eastAsia="宋体" w:cs="宋体"/>
                <w:snapToGrid w:val="0"/>
                <w:color w:val="auto"/>
                <w:spacing w:val="7"/>
                <w:kern w:val="0"/>
                <w:position w:val="2"/>
                <w:sz w:val="20"/>
                <w:szCs w:val="20"/>
                <w:highlight w:val="none"/>
                <w:lang w:eastAsia="en-US"/>
              </w:rPr>
              <w:t>材料名称</w:t>
            </w:r>
            <w:r>
              <w:rPr>
                <w:rFonts w:ascii="Calibri" w:hAnsi="Calibri" w:eastAsia="Calibri" w:cs="Calibri"/>
                <w:snapToGrid w:val="0"/>
                <w:color w:val="auto"/>
                <w:spacing w:val="7"/>
                <w:kern w:val="0"/>
                <w:position w:val="2"/>
                <w:sz w:val="20"/>
                <w:szCs w:val="20"/>
                <w:highlight w:val="none"/>
                <w:lang w:eastAsia="en-US"/>
              </w:rPr>
              <w:t>/</w:t>
            </w:r>
            <w:r>
              <w:rPr>
                <w:rFonts w:ascii="宋体" w:hAnsi="宋体" w:eastAsia="宋体" w:cs="宋体"/>
                <w:snapToGrid w:val="0"/>
                <w:color w:val="auto"/>
                <w:spacing w:val="7"/>
                <w:kern w:val="0"/>
                <w:position w:val="2"/>
                <w:sz w:val="20"/>
                <w:szCs w:val="20"/>
                <w:highlight w:val="none"/>
                <w:lang w:eastAsia="en-US"/>
              </w:rPr>
              <w:t>规格</w:t>
            </w:r>
          </w:p>
        </w:tc>
        <w:tc>
          <w:tcPr>
            <w:tcW w:w="2267" w:type="dxa"/>
            <w:noWrap w:val="0"/>
            <w:vAlign w:val="top"/>
          </w:tcPr>
          <w:p w14:paraId="243CF992">
            <w:pPr>
              <w:widowControl/>
              <w:kinsoku w:val="0"/>
              <w:autoSpaceDE w:val="0"/>
              <w:autoSpaceDN w:val="0"/>
              <w:adjustRightInd w:val="0"/>
              <w:snapToGrid w:val="0"/>
              <w:spacing w:before="149" w:line="280" w:lineRule="exact"/>
              <w:ind w:left="680"/>
              <w:jc w:val="left"/>
              <w:textAlignment w:val="baseline"/>
              <w:rPr>
                <w:rFonts w:ascii="宋体" w:hAnsi="宋体" w:eastAsia="宋体" w:cs="宋体"/>
                <w:snapToGrid w:val="0"/>
                <w:color w:val="auto"/>
                <w:kern w:val="0"/>
                <w:sz w:val="20"/>
                <w:szCs w:val="20"/>
                <w:highlight w:val="none"/>
                <w:lang w:eastAsia="en-US"/>
              </w:rPr>
            </w:pPr>
            <w:r>
              <w:rPr>
                <w:rFonts w:ascii="宋体" w:hAnsi="宋体" w:eastAsia="宋体" w:cs="宋体"/>
                <w:snapToGrid w:val="0"/>
                <w:color w:val="auto"/>
                <w:spacing w:val="6"/>
                <w:kern w:val="0"/>
                <w:position w:val="2"/>
                <w:sz w:val="20"/>
                <w:szCs w:val="20"/>
                <w:highlight w:val="none"/>
                <w:lang w:eastAsia="en-US"/>
              </w:rPr>
              <w:t>数量</w:t>
            </w:r>
            <w:r>
              <w:rPr>
                <w:rFonts w:ascii="Calibri" w:hAnsi="Calibri" w:eastAsia="Calibri" w:cs="Calibri"/>
                <w:snapToGrid w:val="0"/>
                <w:color w:val="auto"/>
                <w:spacing w:val="6"/>
                <w:kern w:val="0"/>
                <w:position w:val="2"/>
                <w:sz w:val="20"/>
                <w:szCs w:val="20"/>
                <w:highlight w:val="none"/>
                <w:lang w:eastAsia="en-US"/>
              </w:rPr>
              <w:t>/</w:t>
            </w:r>
            <w:r>
              <w:rPr>
                <w:rFonts w:ascii="宋体" w:hAnsi="宋体" w:eastAsia="宋体" w:cs="宋体"/>
                <w:snapToGrid w:val="0"/>
                <w:color w:val="auto"/>
                <w:spacing w:val="6"/>
                <w:kern w:val="0"/>
                <w:position w:val="2"/>
                <w:sz w:val="20"/>
                <w:szCs w:val="20"/>
                <w:highlight w:val="none"/>
                <w:lang w:eastAsia="en-US"/>
              </w:rPr>
              <w:t>单位</w:t>
            </w:r>
          </w:p>
        </w:tc>
        <w:tc>
          <w:tcPr>
            <w:tcW w:w="2267" w:type="dxa"/>
            <w:noWrap w:val="0"/>
            <w:vAlign w:val="top"/>
          </w:tcPr>
          <w:p w14:paraId="4CD16387">
            <w:pPr>
              <w:widowControl/>
              <w:kinsoku w:val="0"/>
              <w:autoSpaceDE w:val="0"/>
              <w:autoSpaceDN w:val="0"/>
              <w:adjustRightInd w:val="0"/>
              <w:snapToGrid w:val="0"/>
              <w:spacing w:before="181" w:line="228" w:lineRule="auto"/>
              <w:ind w:left="747"/>
              <w:jc w:val="left"/>
              <w:textAlignment w:val="baseline"/>
              <w:rPr>
                <w:rFonts w:ascii="宋体" w:hAnsi="宋体" w:eastAsia="宋体" w:cs="宋体"/>
                <w:snapToGrid w:val="0"/>
                <w:color w:val="auto"/>
                <w:kern w:val="0"/>
                <w:sz w:val="20"/>
                <w:szCs w:val="20"/>
                <w:highlight w:val="none"/>
                <w:lang w:eastAsia="en-US"/>
              </w:rPr>
            </w:pPr>
            <w:r>
              <w:rPr>
                <w:rFonts w:ascii="宋体" w:hAnsi="宋体" w:eastAsia="宋体" w:cs="宋体"/>
                <w:snapToGrid w:val="0"/>
                <w:color w:val="auto"/>
                <w:kern w:val="0"/>
                <w:sz w:val="20"/>
                <w:szCs w:val="20"/>
                <w:highlight w:val="none"/>
                <w:lang w:eastAsia="en-US"/>
              </w:rPr>
              <w:t>申领日期</w:t>
            </w:r>
          </w:p>
        </w:tc>
        <w:tc>
          <w:tcPr>
            <w:tcW w:w="5672" w:type="dxa"/>
            <w:noWrap w:val="0"/>
            <w:vAlign w:val="top"/>
          </w:tcPr>
          <w:p w14:paraId="1B65F6EF">
            <w:pPr>
              <w:widowControl/>
              <w:kinsoku w:val="0"/>
              <w:autoSpaceDE w:val="0"/>
              <w:autoSpaceDN w:val="0"/>
              <w:adjustRightInd w:val="0"/>
              <w:snapToGrid w:val="0"/>
              <w:spacing w:before="181" w:line="228" w:lineRule="auto"/>
              <w:ind w:left="1896"/>
              <w:jc w:val="left"/>
              <w:textAlignment w:val="baseline"/>
              <w:rPr>
                <w:rFonts w:ascii="宋体" w:hAnsi="宋体" w:eastAsia="宋体" w:cs="宋体"/>
                <w:snapToGrid w:val="0"/>
                <w:color w:val="auto"/>
                <w:kern w:val="0"/>
                <w:sz w:val="20"/>
                <w:szCs w:val="20"/>
                <w:highlight w:val="none"/>
                <w:lang w:eastAsia="en-US"/>
              </w:rPr>
            </w:pPr>
            <w:r>
              <w:rPr>
                <w:rFonts w:ascii="宋体" w:hAnsi="宋体" w:eastAsia="宋体" w:cs="宋体"/>
                <w:snapToGrid w:val="0"/>
                <w:color w:val="auto"/>
                <w:spacing w:val="8"/>
                <w:kern w:val="0"/>
                <w:sz w:val="20"/>
                <w:szCs w:val="20"/>
                <w:highlight w:val="none"/>
                <w:lang w:eastAsia="en-US"/>
              </w:rPr>
              <w:t>主要使用部位等备注</w:t>
            </w:r>
          </w:p>
        </w:tc>
      </w:tr>
      <w:tr w14:paraId="5C7CBFC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24" w:hRule="atLeast"/>
        </w:trPr>
        <w:tc>
          <w:tcPr>
            <w:tcW w:w="684" w:type="dxa"/>
            <w:noWrap w:val="0"/>
            <w:vAlign w:val="top"/>
          </w:tcPr>
          <w:p w14:paraId="15BA394E">
            <w:pPr>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lang w:val="en-US" w:eastAsia="en-US" w:bidi="ar-SA"/>
              </w:rPr>
            </w:pPr>
          </w:p>
        </w:tc>
        <w:tc>
          <w:tcPr>
            <w:tcW w:w="3967" w:type="dxa"/>
            <w:noWrap w:val="0"/>
            <w:vAlign w:val="top"/>
          </w:tcPr>
          <w:p w14:paraId="31BB85F9">
            <w:pPr>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lang w:val="en-US" w:eastAsia="en-US" w:bidi="ar-SA"/>
              </w:rPr>
            </w:pPr>
          </w:p>
        </w:tc>
        <w:tc>
          <w:tcPr>
            <w:tcW w:w="2267" w:type="dxa"/>
            <w:noWrap w:val="0"/>
            <w:vAlign w:val="top"/>
          </w:tcPr>
          <w:p w14:paraId="36221438">
            <w:pPr>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lang w:val="en-US" w:eastAsia="en-US" w:bidi="ar-SA"/>
              </w:rPr>
            </w:pPr>
          </w:p>
        </w:tc>
        <w:tc>
          <w:tcPr>
            <w:tcW w:w="2267" w:type="dxa"/>
            <w:noWrap w:val="0"/>
            <w:vAlign w:val="top"/>
          </w:tcPr>
          <w:p w14:paraId="17B41730">
            <w:pPr>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lang w:val="en-US" w:eastAsia="en-US" w:bidi="ar-SA"/>
              </w:rPr>
            </w:pPr>
          </w:p>
        </w:tc>
        <w:tc>
          <w:tcPr>
            <w:tcW w:w="5672" w:type="dxa"/>
            <w:noWrap w:val="0"/>
            <w:vAlign w:val="top"/>
          </w:tcPr>
          <w:p w14:paraId="1AA1143F">
            <w:pPr>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lang w:val="en-US" w:eastAsia="en-US" w:bidi="ar-SA"/>
              </w:rPr>
            </w:pPr>
          </w:p>
        </w:tc>
      </w:tr>
      <w:tr w14:paraId="734A9BB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24" w:hRule="atLeast"/>
        </w:trPr>
        <w:tc>
          <w:tcPr>
            <w:tcW w:w="684" w:type="dxa"/>
            <w:noWrap w:val="0"/>
            <w:vAlign w:val="top"/>
          </w:tcPr>
          <w:p w14:paraId="4B69092A">
            <w:pPr>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lang w:val="en-US" w:eastAsia="en-US" w:bidi="ar-SA"/>
              </w:rPr>
            </w:pPr>
          </w:p>
        </w:tc>
        <w:tc>
          <w:tcPr>
            <w:tcW w:w="3967" w:type="dxa"/>
            <w:noWrap w:val="0"/>
            <w:vAlign w:val="top"/>
          </w:tcPr>
          <w:p w14:paraId="719C3131">
            <w:pPr>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lang w:val="en-US" w:eastAsia="en-US" w:bidi="ar-SA"/>
              </w:rPr>
            </w:pPr>
          </w:p>
        </w:tc>
        <w:tc>
          <w:tcPr>
            <w:tcW w:w="2267" w:type="dxa"/>
            <w:noWrap w:val="0"/>
            <w:vAlign w:val="top"/>
          </w:tcPr>
          <w:p w14:paraId="624AD27D">
            <w:pPr>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lang w:val="en-US" w:eastAsia="en-US" w:bidi="ar-SA"/>
              </w:rPr>
            </w:pPr>
          </w:p>
        </w:tc>
        <w:tc>
          <w:tcPr>
            <w:tcW w:w="2267" w:type="dxa"/>
            <w:noWrap w:val="0"/>
            <w:vAlign w:val="top"/>
          </w:tcPr>
          <w:p w14:paraId="5FCF83AB">
            <w:pPr>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lang w:val="en-US" w:eastAsia="en-US" w:bidi="ar-SA"/>
              </w:rPr>
            </w:pPr>
          </w:p>
        </w:tc>
        <w:tc>
          <w:tcPr>
            <w:tcW w:w="5672" w:type="dxa"/>
            <w:noWrap w:val="0"/>
            <w:vAlign w:val="top"/>
          </w:tcPr>
          <w:p w14:paraId="31F40FD3">
            <w:pPr>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lang w:val="en-US" w:eastAsia="en-US" w:bidi="ar-SA"/>
              </w:rPr>
            </w:pPr>
          </w:p>
        </w:tc>
      </w:tr>
      <w:tr w14:paraId="2F223DB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24" w:hRule="atLeast"/>
        </w:trPr>
        <w:tc>
          <w:tcPr>
            <w:tcW w:w="684" w:type="dxa"/>
            <w:noWrap w:val="0"/>
            <w:vAlign w:val="top"/>
          </w:tcPr>
          <w:p w14:paraId="120AE279">
            <w:pPr>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lang w:val="en-US" w:eastAsia="en-US" w:bidi="ar-SA"/>
              </w:rPr>
            </w:pPr>
          </w:p>
        </w:tc>
        <w:tc>
          <w:tcPr>
            <w:tcW w:w="3967" w:type="dxa"/>
            <w:noWrap w:val="0"/>
            <w:vAlign w:val="top"/>
          </w:tcPr>
          <w:p w14:paraId="0E59074A">
            <w:pPr>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lang w:val="en-US" w:eastAsia="en-US" w:bidi="ar-SA"/>
              </w:rPr>
            </w:pPr>
          </w:p>
        </w:tc>
        <w:tc>
          <w:tcPr>
            <w:tcW w:w="2267" w:type="dxa"/>
            <w:noWrap w:val="0"/>
            <w:vAlign w:val="top"/>
          </w:tcPr>
          <w:p w14:paraId="7D4BDD53">
            <w:pPr>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lang w:val="en-US" w:eastAsia="en-US" w:bidi="ar-SA"/>
              </w:rPr>
            </w:pPr>
          </w:p>
        </w:tc>
        <w:tc>
          <w:tcPr>
            <w:tcW w:w="2267" w:type="dxa"/>
            <w:noWrap w:val="0"/>
            <w:vAlign w:val="top"/>
          </w:tcPr>
          <w:p w14:paraId="1866403F">
            <w:pPr>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lang w:val="en-US" w:eastAsia="en-US" w:bidi="ar-SA"/>
              </w:rPr>
            </w:pPr>
          </w:p>
        </w:tc>
        <w:tc>
          <w:tcPr>
            <w:tcW w:w="5672" w:type="dxa"/>
            <w:noWrap w:val="0"/>
            <w:vAlign w:val="top"/>
          </w:tcPr>
          <w:p w14:paraId="0E603587">
            <w:pPr>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lang w:val="en-US" w:eastAsia="en-US" w:bidi="ar-SA"/>
              </w:rPr>
            </w:pPr>
          </w:p>
        </w:tc>
      </w:tr>
      <w:tr w14:paraId="7901C5C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24" w:hRule="atLeast"/>
        </w:trPr>
        <w:tc>
          <w:tcPr>
            <w:tcW w:w="684" w:type="dxa"/>
            <w:noWrap w:val="0"/>
            <w:vAlign w:val="top"/>
          </w:tcPr>
          <w:p w14:paraId="0A628A22">
            <w:pPr>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lang w:val="en-US" w:eastAsia="en-US" w:bidi="ar-SA"/>
              </w:rPr>
            </w:pPr>
          </w:p>
        </w:tc>
        <w:tc>
          <w:tcPr>
            <w:tcW w:w="3967" w:type="dxa"/>
            <w:noWrap w:val="0"/>
            <w:vAlign w:val="top"/>
          </w:tcPr>
          <w:p w14:paraId="2D0C533D">
            <w:pPr>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lang w:val="en-US" w:eastAsia="en-US" w:bidi="ar-SA"/>
              </w:rPr>
            </w:pPr>
          </w:p>
        </w:tc>
        <w:tc>
          <w:tcPr>
            <w:tcW w:w="2267" w:type="dxa"/>
            <w:noWrap w:val="0"/>
            <w:vAlign w:val="top"/>
          </w:tcPr>
          <w:p w14:paraId="719F2D9F">
            <w:pPr>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lang w:val="en-US" w:eastAsia="en-US" w:bidi="ar-SA"/>
              </w:rPr>
            </w:pPr>
          </w:p>
        </w:tc>
        <w:tc>
          <w:tcPr>
            <w:tcW w:w="2267" w:type="dxa"/>
            <w:noWrap w:val="0"/>
            <w:vAlign w:val="top"/>
          </w:tcPr>
          <w:p w14:paraId="40E4895D">
            <w:pPr>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lang w:val="en-US" w:eastAsia="en-US" w:bidi="ar-SA"/>
              </w:rPr>
            </w:pPr>
          </w:p>
        </w:tc>
        <w:tc>
          <w:tcPr>
            <w:tcW w:w="5672" w:type="dxa"/>
            <w:noWrap w:val="0"/>
            <w:vAlign w:val="top"/>
          </w:tcPr>
          <w:p w14:paraId="210BEA9B">
            <w:pPr>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lang w:val="en-US" w:eastAsia="en-US" w:bidi="ar-SA"/>
              </w:rPr>
            </w:pPr>
          </w:p>
        </w:tc>
      </w:tr>
      <w:tr w14:paraId="0BAE1E3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29" w:hRule="atLeast"/>
        </w:trPr>
        <w:tc>
          <w:tcPr>
            <w:tcW w:w="684" w:type="dxa"/>
            <w:noWrap w:val="0"/>
            <w:vAlign w:val="top"/>
          </w:tcPr>
          <w:p w14:paraId="33DD5319">
            <w:pPr>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lang w:val="en-US" w:eastAsia="en-US" w:bidi="ar-SA"/>
              </w:rPr>
            </w:pPr>
          </w:p>
        </w:tc>
        <w:tc>
          <w:tcPr>
            <w:tcW w:w="3967" w:type="dxa"/>
            <w:noWrap w:val="0"/>
            <w:vAlign w:val="top"/>
          </w:tcPr>
          <w:p w14:paraId="0414DFE8">
            <w:pPr>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lang w:val="en-US" w:eastAsia="en-US" w:bidi="ar-SA"/>
              </w:rPr>
            </w:pPr>
          </w:p>
        </w:tc>
        <w:tc>
          <w:tcPr>
            <w:tcW w:w="2267" w:type="dxa"/>
            <w:noWrap w:val="0"/>
            <w:vAlign w:val="top"/>
          </w:tcPr>
          <w:p w14:paraId="02E69A2F">
            <w:pPr>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lang w:val="en-US" w:eastAsia="en-US" w:bidi="ar-SA"/>
              </w:rPr>
            </w:pPr>
          </w:p>
        </w:tc>
        <w:tc>
          <w:tcPr>
            <w:tcW w:w="2267" w:type="dxa"/>
            <w:noWrap w:val="0"/>
            <w:vAlign w:val="top"/>
          </w:tcPr>
          <w:p w14:paraId="481E3A33">
            <w:pPr>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lang w:val="en-US" w:eastAsia="en-US" w:bidi="ar-SA"/>
              </w:rPr>
            </w:pPr>
          </w:p>
        </w:tc>
        <w:tc>
          <w:tcPr>
            <w:tcW w:w="5672" w:type="dxa"/>
            <w:noWrap w:val="0"/>
            <w:vAlign w:val="top"/>
          </w:tcPr>
          <w:p w14:paraId="7B69DEC4">
            <w:pPr>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lang w:val="en-US" w:eastAsia="en-US" w:bidi="ar-SA"/>
              </w:rPr>
            </w:pPr>
          </w:p>
        </w:tc>
      </w:tr>
    </w:tbl>
    <w:p w14:paraId="387E481D">
      <w:pPr>
        <w:widowControl/>
        <w:kinsoku w:val="0"/>
        <w:autoSpaceDE w:val="0"/>
        <w:autoSpaceDN w:val="0"/>
        <w:adjustRightInd w:val="0"/>
        <w:snapToGrid w:val="0"/>
        <w:spacing w:line="297" w:lineRule="auto"/>
        <w:jc w:val="left"/>
        <w:textAlignment w:val="baseline"/>
        <w:rPr>
          <w:rFonts w:ascii="Arial" w:hAnsi="Arial" w:eastAsia="Arial" w:cs="Arial"/>
          <w:snapToGrid w:val="0"/>
          <w:color w:val="auto"/>
          <w:kern w:val="0"/>
          <w:sz w:val="21"/>
          <w:szCs w:val="21"/>
          <w:highlight w:val="none"/>
          <w:lang w:eastAsia="en-US"/>
        </w:rPr>
      </w:pPr>
    </w:p>
    <w:p w14:paraId="6C5DD466">
      <w:pPr>
        <w:kinsoku w:val="0"/>
        <w:autoSpaceDE w:val="0"/>
        <w:autoSpaceDN w:val="0"/>
        <w:adjustRightInd w:val="0"/>
        <w:snapToGrid w:val="0"/>
        <w:spacing w:before="65" w:line="193" w:lineRule="auto"/>
        <w:ind w:left="84"/>
        <w:jc w:val="left"/>
        <w:textAlignment w:val="baseline"/>
        <w:rPr>
          <w:rFonts w:ascii="宋体" w:hAnsi="宋体" w:eastAsia="宋体" w:cs="宋体"/>
          <w:snapToGrid w:val="0"/>
          <w:color w:val="auto"/>
          <w:kern w:val="0"/>
          <w:sz w:val="20"/>
          <w:szCs w:val="20"/>
          <w:highlight w:val="none"/>
          <w:lang w:val="en-US" w:eastAsia="en-US" w:bidi="ar-SA"/>
        </w:rPr>
      </w:pPr>
      <w:r>
        <w:rPr>
          <w:rFonts w:ascii="宋体" w:hAnsi="宋体" w:eastAsia="宋体" w:cs="宋体"/>
          <w:snapToGrid w:val="0"/>
          <w:color w:val="auto"/>
          <w:spacing w:val="8"/>
          <w:kern w:val="0"/>
          <w:sz w:val="20"/>
          <w:szCs w:val="20"/>
          <w:highlight w:val="none"/>
          <w:lang w:val="en-US" w:eastAsia="en-US" w:bidi="ar-SA"/>
        </w:rPr>
        <w:t>审批人</w:t>
      </w:r>
      <w:r>
        <w:rPr>
          <w:rFonts w:ascii="宋体" w:hAnsi="宋体" w:eastAsia="宋体" w:cs="宋体"/>
          <w:snapToGrid w:val="0"/>
          <w:color w:val="auto"/>
          <w:spacing w:val="-6"/>
          <w:kern w:val="0"/>
          <w:sz w:val="20"/>
          <w:szCs w:val="20"/>
          <w:highlight w:val="none"/>
          <w:lang w:val="en-US" w:eastAsia="en-US" w:bidi="ar-SA"/>
        </w:rPr>
        <w:t>：（</w:t>
      </w:r>
      <w:r>
        <w:rPr>
          <w:rFonts w:ascii="宋体" w:hAnsi="宋体" w:eastAsia="宋体" w:cs="宋体"/>
          <w:snapToGrid w:val="0"/>
          <w:color w:val="auto"/>
          <w:spacing w:val="8"/>
          <w:kern w:val="0"/>
          <w:sz w:val="20"/>
          <w:szCs w:val="20"/>
          <w:highlight w:val="none"/>
          <w:lang w:val="en-US" w:eastAsia="en-US" w:bidi="ar-SA"/>
        </w:rPr>
        <w:t>项目经理）                        审核人</w:t>
      </w:r>
      <w:r>
        <w:rPr>
          <w:rFonts w:ascii="宋体" w:hAnsi="宋体" w:eastAsia="宋体" w:cs="宋体"/>
          <w:snapToGrid w:val="0"/>
          <w:color w:val="auto"/>
          <w:spacing w:val="-6"/>
          <w:kern w:val="0"/>
          <w:sz w:val="20"/>
          <w:szCs w:val="20"/>
          <w:highlight w:val="none"/>
          <w:lang w:val="en-US" w:eastAsia="en-US" w:bidi="ar-SA"/>
        </w:rPr>
        <w:t>：（</w:t>
      </w:r>
      <w:r>
        <w:rPr>
          <w:rFonts w:ascii="宋体" w:hAnsi="宋体" w:eastAsia="宋体" w:cs="宋体"/>
          <w:snapToGrid w:val="0"/>
          <w:color w:val="auto"/>
          <w:spacing w:val="8"/>
          <w:kern w:val="0"/>
          <w:sz w:val="20"/>
          <w:szCs w:val="20"/>
          <w:highlight w:val="none"/>
          <w:lang w:val="en-US" w:eastAsia="en-US" w:bidi="ar-SA"/>
        </w:rPr>
        <w:t xml:space="preserve">仓管员、栋号施工员）   </w:t>
      </w:r>
      <w:r>
        <w:rPr>
          <w:rFonts w:ascii="宋体" w:hAnsi="宋体" w:eastAsia="宋体" w:cs="宋体"/>
          <w:snapToGrid w:val="0"/>
          <w:color w:val="auto"/>
          <w:spacing w:val="7"/>
          <w:kern w:val="0"/>
          <w:sz w:val="20"/>
          <w:szCs w:val="20"/>
          <w:highlight w:val="none"/>
          <w:lang w:val="en-US" w:eastAsia="en-US" w:bidi="ar-SA"/>
        </w:rPr>
        <w:t xml:space="preserve">                          申领人</w:t>
      </w:r>
      <w:r>
        <w:rPr>
          <w:rFonts w:ascii="宋体" w:hAnsi="宋体" w:eastAsia="宋体" w:cs="宋体"/>
          <w:snapToGrid w:val="0"/>
          <w:color w:val="auto"/>
          <w:spacing w:val="-6"/>
          <w:kern w:val="0"/>
          <w:sz w:val="20"/>
          <w:szCs w:val="20"/>
          <w:highlight w:val="none"/>
          <w:lang w:val="en-US" w:eastAsia="en-US" w:bidi="ar-SA"/>
        </w:rPr>
        <w:t>：（</w:t>
      </w:r>
      <w:r>
        <w:rPr>
          <w:rFonts w:ascii="宋体" w:hAnsi="宋体" w:eastAsia="宋体" w:cs="宋体"/>
          <w:snapToGrid w:val="0"/>
          <w:color w:val="auto"/>
          <w:spacing w:val="7"/>
          <w:kern w:val="0"/>
          <w:sz w:val="20"/>
          <w:szCs w:val="20"/>
          <w:highlight w:val="none"/>
          <w:lang w:val="en-US" w:eastAsia="en-US" w:bidi="ar-SA"/>
        </w:rPr>
        <w:t>分包单位负责人）</w:t>
      </w:r>
    </w:p>
    <w:p w14:paraId="48336F30">
      <w:pPr>
        <w:spacing w:line="193" w:lineRule="auto"/>
        <w:rPr>
          <w:rFonts w:eastAsia="宋体" w:cs="Times New Roman"/>
          <w:color w:val="auto"/>
          <w:highlight w:val="none"/>
        </w:rPr>
      </w:pPr>
    </w:p>
    <w:p w14:paraId="70DCB50D">
      <w:pPr>
        <w:widowControl w:val="0"/>
        <w:spacing w:before="189" w:line="222" w:lineRule="auto"/>
        <w:ind w:right="7"/>
        <w:jc w:val="right"/>
        <w:rPr>
          <w:rFonts w:ascii="仿宋" w:hAnsi="仿宋" w:eastAsia="仿宋" w:cs="仿宋"/>
          <w:color w:val="auto"/>
          <w:spacing w:val="-8"/>
          <w:kern w:val="2"/>
          <w:sz w:val="40"/>
          <w:szCs w:val="40"/>
          <w:highlight w:val="none"/>
          <w:lang w:val="zh-CN" w:eastAsia="zh-CN" w:bidi="zh-CN"/>
        </w:rPr>
        <w:sectPr>
          <w:type w:val="continuous"/>
          <w:pgSz w:w="16839" w:h="11906"/>
          <w:pgMar w:top="1012" w:right="844" w:bottom="1191" w:left="784" w:header="0" w:footer="1028" w:gutter="0"/>
          <w:pgNumType w:fmt="decimal"/>
          <w:cols w:space="720" w:num="1"/>
        </w:sectPr>
      </w:pPr>
    </w:p>
    <w:p w14:paraId="1E1C5C0E">
      <w:pPr>
        <w:widowControl w:val="0"/>
        <w:spacing w:before="189" w:line="222" w:lineRule="auto"/>
        <w:ind w:right="7"/>
        <w:jc w:val="right"/>
        <w:rPr>
          <w:rFonts w:hint="eastAsia" w:ascii="仿宋" w:hAnsi="仿宋" w:eastAsia="仿宋" w:cs="仿宋"/>
          <w:color w:val="auto"/>
          <w:kern w:val="2"/>
          <w:sz w:val="40"/>
          <w:szCs w:val="40"/>
          <w:highlight w:val="none"/>
          <w:lang w:val="zh-CN" w:eastAsia="zh-CN" w:bidi="zh-CN"/>
        </w:rPr>
      </w:pPr>
      <w:r>
        <w:rPr>
          <w:rFonts w:ascii="仿宋" w:hAnsi="仿宋" w:eastAsia="仿宋" w:cs="仿宋"/>
          <w:color w:val="auto"/>
          <w:kern w:val="2"/>
          <w:sz w:val="28"/>
          <w:szCs w:val="28"/>
          <w:highlight w:val="none"/>
          <w:lang w:val="zh-CN" w:eastAsia="zh-CN" w:bidi="zh-CN"/>
        </w:rPr>
        <w:drawing>
          <wp:anchor distT="0" distB="0" distL="114300" distR="114300" simplePos="0" relativeHeight="251672576" behindDoc="0" locked="0" layoutInCell="0" allowOverlap="1">
            <wp:simplePos x="0" y="0"/>
            <wp:positionH relativeFrom="page">
              <wp:posOffset>2353945</wp:posOffset>
            </wp:positionH>
            <wp:positionV relativeFrom="page">
              <wp:posOffset>902335</wp:posOffset>
            </wp:positionV>
            <wp:extent cx="5977255" cy="673735"/>
            <wp:effectExtent l="0" t="0" r="4445" b="12065"/>
            <wp:wrapNone/>
            <wp:docPr id="47" name="图片 28"/>
            <wp:cNvGraphicFramePr/>
            <a:graphic xmlns:a="http://schemas.openxmlformats.org/drawingml/2006/main">
              <a:graphicData uri="http://schemas.openxmlformats.org/drawingml/2006/picture">
                <pic:pic xmlns:pic="http://schemas.openxmlformats.org/drawingml/2006/picture">
                  <pic:nvPicPr>
                    <pic:cNvPr id="47" name="图片 28"/>
                    <pic:cNvPicPr/>
                  </pic:nvPicPr>
                  <pic:blipFill>
                    <a:blip r:embed="rId19"/>
                    <a:stretch>
                      <a:fillRect/>
                    </a:stretch>
                  </pic:blipFill>
                  <pic:spPr>
                    <a:xfrm>
                      <a:off x="0" y="0"/>
                      <a:ext cx="5977255" cy="673735"/>
                    </a:xfrm>
                    <a:prstGeom prst="rect">
                      <a:avLst/>
                    </a:prstGeom>
                    <a:noFill/>
                    <a:ln>
                      <a:noFill/>
                    </a:ln>
                  </pic:spPr>
                </pic:pic>
              </a:graphicData>
            </a:graphic>
          </wp:anchor>
        </w:drawing>
      </w:r>
      <w:r>
        <w:rPr>
          <w:rFonts w:ascii="仿宋" w:hAnsi="仿宋" w:eastAsia="仿宋" w:cs="仿宋"/>
          <w:color w:val="auto"/>
          <w:spacing w:val="-8"/>
          <w:kern w:val="2"/>
          <w:sz w:val="40"/>
          <w:szCs w:val="40"/>
          <w:highlight w:val="none"/>
          <w:lang w:val="zh-CN" w:eastAsia="zh-CN" w:bidi="zh-CN"/>
        </w:rPr>
        <w:t>附件</w:t>
      </w:r>
      <w:r>
        <w:rPr>
          <w:rFonts w:hint="eastAsia" w:ascii="仿宋" w:hAnsi="仿宋" w:eastAsia="仿宋" w:cs="仿宋"/>
          <w:color w:val="auto"/>
          <w:spacing w:val="-8"/>
          <w:kern w:val="2"/>
          <w:sz w:val="40"/>
          <w:szCs w:val="40"/>
          <w:highlight w:val="none"/>
          <w:lang w:val="en-US" w:eastAsia="zh-CN" w:bidi="zh-CN"/>
        </w:rPr>
        <w:t>十二</w:t>
      </w:r>
    </w:p>
    <w:p w14:paraId="018B92F0">
      <w:pPr>
        <w:spacing w:line="281" w:lineRule="auto"/>
        <w:rPr>
          <w:rFonts w:ascii="Arial" w:eastAsia="宋体" w:cs="Times New Roman"/>
          <w:color w:val="auto"/>
          <w:sz w:val="21"/>
          <w:highlight w:val="none"/>
        </w:rPr>
      </w:pPr>
    </w:p>
    <w:p w14:paraId="57D48687">
      <w:pPr>
        <w:spacing w:line="282" w:lineRule="auto"/>
        <w:rPr>
          <w:rFonts w:ascii="Arial" w:eastAsia="宋体" w:cs="Times New Roman"/>
          <w:color w:val="auto"/>
          <w:sz w:val="21"/>
          <w:highlight w:val="none"/>
        </w:rPr>
      </w:pPr>
    </w:p>
    <w:p w14:paraId="13946460">
      <w:pPr>
        <w:spacing w:before="91" w:line="181" w:lineRule="auto"/>
        <w:jc w:val="right"/>
        <w:outlineLvl w:val="0"/>
        <w:rPr>
          <w:rFonts w:ascii="Calibri" w:hAnsi="Calibri" w:eastAsia="Calibri" w:cs="Calibri"/>
          <w:color w:val="auto"/>
          <w:sz w:val="30"/>
          <w:szCs w:val="30"/>
          <w:highlight w:val="none"/>
        </w:rPr>
      </w:pPr>
      <w:bookmarkStart w:id="297" w:name="_Toc939"/>
      <w:bookmarkStart w:id="298" w:name="_Toc16387"/>
      <w:bookmarkStart w:id="299" w:name="_Toc24665"/>
      <w:bookmarkStart w:id="300" w:name="_Toc28835"/>
      <w:bookmarkStart w:id="301" w:name="_Toc9624"/>
      <w:bookmarkStart w:id="302" w:name="_Toc14882"/>
      <w:bookmarkStart w:id="303" w:name="_Toc12720"/>
      <w:bookmarkStart w:id="304" w:name="_Toc13857"/>
      <w:bookmarkStart w:id="305" w:name="_Toc28596"/>
      <w:bookmarkStart w:id="306" w:name="_Toc28244"/>
      <w:bookmarkStart w:id="307" w:name="_Toc9385"/>
      <w:r>
        <w:rPr>
          <w:rFonts w:ascii="Calibri" w:hAnsi="Calibri" w:eastAsia="Calibri" w:cs="Calibri"/>
          <w:b/>
          <w:bCs/>
          <w:color w:val="auto"/>
          <w:spacing w:val="-3"/>
          <w:sz w:val="30"/>
          <w:szCs w:val="30"/>
          <w:highlight w:val="none"/>
        </w:rPr>
        <w:t>No.0000001</w:t>
      </w:r>
      <w:bookmarkEnd w:id="297"/>
      <w:bookmarkEnd w:id="298"/>
      <w:bookmarkEnd w:id="299"/>
      <w:bookmarkEnd w:id="300"/>
      <w:bookmarkEnd w:id="301"/>
      <w:bookmarkEnd w:id="302"/>
      <w:bookmarkEnd w:id="303"/>
      <w:bookmarkEnd w:id="304"/>
      <w:bookmarkEnd w:id="305"/>
      <w:bookmarkEnd w:id="306"/>
      <w:bookmarkEnd w:id="307"/>
    </w:p>
    <w:tbl>
      <w:tblPr>
        <w:tblStyle w:val="12"/>
        <w:tblpPr w:leftFromText="180" w:rightFromText="180" w:vertAnchor="text" w:horzAnchor="page" w:tblpX="428" w:tblpY="766"/>
        <w:tblOverlap w:val="never"/>
        <w:tblW w:w="15746"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684"/>
        <w:gridCol w:w="812"/>
        <w:gridCol w:w="780"/>
        <w:gridCol w:w="765"/>
        <w:gridCol w:w="855"/>
        <w:gridCol w:w="870"/>
        <w:gridCol w:w="990"/>
        <w:gridCol w:w="1065"/>
        <w:gridCol w:w="60"/>
        <w:gridCol w:w="945"/>
        <w:gridCol w:w="975"/>
        <w:gridCol w:w="1380"/>
        <w:gridCol w:w="1485"/>
        <w:gridCol w:w="1740"/>
        <w:gridCol w:w="1530"/>
        <w:gridCol w:w="810"/>
      </w:tblGrid>
      <w:tr w14:paraId="5BF5693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5746" w:type="dxa"/>
            <w:gridSpan w:val="16"/>
            <w:tcBorders>
              <w:top w:val="nil"/>
              <w:left w:val="nil"/>
              <w:bottom w:val="nil"/>
              <w:right w:val="nil"/>
            </w:tcBorders>
            <w:noWrap w:val="0"/>
            <w:vAlign w:val="center"/>
          </w:tcPr>
          <w:p w14:paraId="72DBDEBF">
            <w:pPr>
              <w:keepNext w:val="0"/>
              <w:keepLines w:val="0"/>
              <w:widowControl/>
              <w:suppressLineNumbers w:val="0"/>
              <w:jc w:val="left"/>
              <w:textAlignment w:val="center"/>
              <w:rPr>
                <w:rFonts w:ascii="宋体" w:hAnsi="宋体" w:eastAsia="宋体" w:cs="宋体"/>
                <w:i w:val="0"/>
                <w:iCs w:val="0"/>
                <w:color w:val="auto"/>
                <w:sz w:val="18"/>
                <w:szCs w:val="18"/>
                <w:highlight w:val="none"/>
                <w:u w:val="none"/>
              </w:rPr>
            </w:pPr>
            <w:r>
              <w:rPr>
                <w:rFonts w:ascii="宋体" w:hAnsi="宋体" w:eastAsia="宋体" w:cs="宋体"/>
                <w:color w:val="auto"/>
                <w:sz w:val="18"/>
                <w:szCs w:val="18"/>
                <w:highlight w:val="none"/>
                <w:u w:val="none"/>
                <w:lang w:val="en-US" w:eastAsia="zh-CN" w:bidi="ar"/>
              </w:rPr>
              <w:t>项目名称：</w:t>
            </w:r>
          </w:p>
        </w:tc>
      </w:tr>
      <w:tr w14:paraId="5200179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11666" w:type="dxa"/>
            <w:gridSpan w:val="13"/>
            <w:tcBorders>
              <w:top w:val="nil"/>
              <w:left w:val="nil"/>
              <w:bottom w:val="nil"/>
              <w:right w:val="nil"/>
            </w:tcBorders>
            <w:noWrap w:val="0"/>
            <w:vAlign w:val="center"/>
          </w:tcPr>
          <w:p w14:paraId="665B728D">
            <w:pPr>
              <w:keepNext w:val="0"/>
              <w:keepLines w:val="0"/>
              <w:widowControl/>
              <w:suppressLineNumbers w:val="0"/>
              <w:jc w:val="left"/>
              <w:textAlignment w:val="center"/>
              <w:rPr>
                <w:rFonts w:ascii="宋体" w:hAnsi="宋体" w:eastAsia="宋体" w:cs="宋体"/>
                <w:i w:val="0"/>
                <w:iCs w:val="0"/>
                <w:color w:val="auto"/>
                <w:sz w:val="18"/>
                <w:szCs w:val="18"/>
                <w:highlight w:val="none"/>
                <w:u w:val="none"/>
              </w:rPr>
            </w:pPr>
            <w:r>
              <w:rPr>
                <w:rFonts w:ascii="宋体" w:hAnsi="宋体" w:eastAsia="宋体" w:cs="宋体"/>
                <w:color w:val="auto"/>
                <w:sz w:val="18"/>
                <w:szCs w:val="18"/>
                <w:highlight w:val="none"/>
                <w:u w:val="none"/>
                <w:lang w:val="en-US" w:eastAsia="zh-CN" w:bidi="ar"/>
              </w:rPr>
              <w:t>供应商：</w:t>
            </w:r>
          </w:p>
        </w:tc>
        <w:tc>
          <w:tcPr>
            <w:tcW w:w="4080" w:type="dxa"/>
            <w:gridSpan w:val="3"/>
            <w:tcBorders>
              <w:top w:val="nil"/>
              <w:left w:val="nil"/>
              <w:bottom w:val="nil"/>
              <w:right w:val="nil"/>
            </w:tcBorders>
            <w:noWrap w:val="0"/>
            <w:vAlign w:val="center"/>
          </w:tcPr>
          <w:p w14:paraId="343E9C5B">
            <w:pPr>
              <w:keepNext w:val="0"/>
              <w:keepLines w:val="0"/>
              <w:widowControl/>
              <w:suppressLineNumbers w:val="0"/>
              <w:ind w:firstLineChars="300"/>
              <w:jc w:val="left"/>
              <w:textAlignment w:val="center"/>
              <w:rPr>
                <w:rFonts w:ascii="Arial" w:hAnsi="Arial" w:eastAsia="宋体" w:cs="Arial"/>
                <w:b/>
                <w:bCs/>
                <w:i w:val="0"/>
                <w:iCs w:val="0"/>
                <w:color w:val="auto"/>
                <w:sz w:val="18"/>
                <w:szCs w:val="18"/>
                <w:highlight w:val="none"/>
                <w:u w:val="none"/>
              </w:rPr>
            </w:pPr>
          </w:p>
        </w:tc>
      </w:tr>
      <w:tr w14:paraId="47B5817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81" w:hRule="atLeast"/>
        </w:trPr>
        <w:tc>
          <w:tcPr>
            <w:tcW w:w="684" w:type="dxa"/>
            <w:tcBorders>
              <w:top w:val="single" w:color="000000" w:sz="4" w:space="0"/>
              <w:left w:val="single" w:color="000000" w:sz="4" w:space="0"/>
              <w:bottom w:val="single" w:color="000000" w:sz="4" w:space="0"/>
              <w:right w:val="single" w:color="000000" w:sz="4" w:space="0"/>
            </w:tcBorders>
            <w:noWrap w:val="0"/>
            <w:vAlign w:val="center"/>
          </w:tcPr>
          <w:p w14:paraId="46EE6FB2">
            <w:pPr>
              <w:keepNext w:val="0"/>
              <w:keepLines w:val="0"/>
              <w:widowControl/>
              <w:suppressLineNumbers w:val="0"/>
              <w:jc w:val="center"/>
              <w:textAlignment w:val="center"/>
              <w:rPr>
                <w:rFonts w:ascii="宋体" w:hAnsi="宋体" w:eastAsia="宋体" w:cs="宋体"/>
                <w:b/>
                <w:bCs/>
                <w:i w:val="0"/>
                <w:iCs w:val="0"/>
                <w:color w:val="auto"/>
                <w:sz w:val="18"/>
                <w:szCs w:val="18"/>
                <w:highlight w:val="none"/>
                <w:u w:val="none"/>
              </w:rPr>
            </w:pPr>
            <w:r>
              <w:rPr>
                <w:rFonts w:ascii="宋体" w:hAnsi="宋体" w:eastAsia="宋体" w:cs="宋体"/>
                <w:b/>
                <w:bCs/>
                <w:color w:val="auto"/>
                <w:sz w:val="18"/>
                <w:szCs w:val="18"/>
                <w:highlight w:val="none"/>
                <w:u w:val="none"/>
                <w:lang w:val="en-US" w:eastAsia="zh-CN" w:bidi="ar"/>
              </w:rPr>
              <w:t>序号</w:t>
            </w:r>
          </w:p>
        </w:tc>
        <w:tc>
          <w:tcPr>
            <w:tcW w:w="812" w:type="dxa"/>
            <w:tcBorders>
              <w:top w:val="single" w:color="000000" w:sz="4" w:space="0"/>
              <w:left w:val="single" w:color="000000" w:sz="4" w:space="0"/>
              <w:bottom w:val="single" w:color="000000" w:sz="4" w:space="0"/>
              <w:right w:val="single" w:color="000000" w:sz="4" w:space="0"/>
            </w:tcBorders>
            <w:noWrap w:val="0"/>
            <w:vAlign w:val="center"/>
          </w:tcPr>
          <w:p w14:paraId="5C6FFE73">
            <w:pPr>
              <w:keepNext w:val="0"/>
              <w:keepLines w:val="0"/>
              <w:widowControl/>
              <w:suppressLineNumbers w:val="0"/>
              <w:jc w:val="center"/>
              <w:textAlignment w:val="center"/>
              <w:rPr>
                <w:rFonts w:ascii="宋体" w:hAnsi="宋体" w:eastAsia="宋体" w:cs="宋体"/>
                <w:b/>
                <w:bCs/>
                <w:i w:val="0"/>
                <w:iCs w:val="0"/>
                <w:color w:val="auto"/>
                <w:sz w:val="18"/>
                <w:szCs w:val="18"/>
                <w:highlight w:val="none"/>
                <w:u w:val="none"/>
              </w:rPr>
            </w:pPr>
            <w:r>
              <w:rPr>
                <w:rFonts w:ascii="宋体" w:hAnsi="宋体" w:eastAsia="宋体" w:cs="宋体"/>
                <w:b/>
                <w:bCs/>
                <w:color w:val="auto"/>
                <w:sz w:val="18"/>
                <w:szCs w:val="18"/>
                <w:highlight w:val="none"/>
                <w:u w:val="none"/>
                <w:lang w:val="en-US" w:eastAsia="zh-CN" w:bidi="ar"/>
              </w:rPr>
              <w:t>产地/品牌</w:t>
            </w:r>
          </w:p>
        </w:tc>
        <w:tc>
          <w:tcPr>
            <w:tcW w:w="780" w:type="dxa"/>
            <w:tcBorders>
              <w:top w:val="single" w:color="000000" w:sz="4" w:space="0"/>
              <w:left w:val="single" w:color="000000" w:sz="4" w:space="0"/>
              <w:bottom w:val="single" w:color="000000" w:sz="4" w:space="0"/>
              <w:right w:val="single" w:color="000000" w:sz="4" w:space="0"/>
            </w:tcBorders>
            <w:noWrap w:val="0"/>
            <w:vAlign w:val="center"/>
          </w:tcPr>
          <w:p w14:paraId="3A1DD54A">
            <w:pPr>
              <w:keepNext w:val="0"/>
              <w:keepLines w:val="0"/>
              <w:widowControl/>
              <w:suppressLineNumbers w:val="0"/>
              <w:jc w:val="center"/>
              <w:textAlignment w:val="center"/>
              <w:rPr>
                <w:rFonts w:ascii="宋体" w:hAnsi="宋体" w:eastAsia="宋体" w:cs="宋体"/>
                <w:b/>
                <w:bCs/>
                <w:i w:val="0"/>
                <w:iCs w:val="0"/>
                <w:color w:val="auto"/>
                <w:sz w:val="18"/>
                <w:szCs w:val="18"/>
                <w:highlight w:val="none"/>
                <w:u w:val="none"/>
              </w:rPr>
            </w:pPr>
            <w:r>
              <w:rPr>
                <w:rFonts w:ascii="宋体" w:hAnsi="宋体" w:eastAsia="宋体" w:cs="宋体"/>
                <w:b/>
                <w:bCs/>
                <w:i w:val="0"/>
                <w:iCs w:val="0"/>
                <w:color w:val="auto"/>
                <w:kern w:val="0"/>
                <w:sz w:val="18"/>
                <w:szCs w:val="18"/>
                <w:highlight w:val="none"/>
                <w:u w:val="none"/>
                <w:lang w:val="en-US" w:eastAsia="zh-CN" w:bidi="ar"/>
              </w:rPr>
              <w:t>批号</w:t>
            </w:r>
          </w:p>
        </w:tc>
        <w:tc>
          <w:tcPr>
            <w:tcW w:w="765" w:type="dxa"/>
            <w:tcBorders>
              <w:top w:val="single" w:color="000000" w:sz="4" w:space="0"/>
              <w:left w:val="single" w:color="000000" w:sz="4" w:space="0"/>
              <w:bottom w:val="single" w:color="000000" w:sz="4" w:space="0"/>
              <w:right w:val="single" w:color="000000" w:sz="4" w:space="0"/>
            </w:tcBorders>
            <w:noWrap w:val="0"/>
            <w:vAlign w:val="center"/>
          </w:tcPr>
          <w:p w14:paraId="6C0F3F8B">
            <w:pPr>
              <w:keepNext w:val="0"/>
              <w:keepLines w:val="0"/>
              <w:widowControl/>
              <w:suppressLineNumbers w:val="0"/>
              <w:jc w:val="center"/>
              <w:textAlignment w:val="center"/>
              <w:rPr>
                <w:rFonts w:ascii="宋体" w:hAnsi="宋体" w:eastAsia="宋体" w:cs="宋体"/>
                <w:b/>
                <w:bCs/>
                <w:i w:val="0"/>
                <w:iCs w:val="0"/>
                <w:color w:val="auto"/>
                <w:sz w:val="18"/>
                <w:szCs w:val="18"/>
                <w:highlight w:val="none"/>
                <w:u w:val="none"/>
              </w:rPr>
            </w:pPr>
            <w:r>
              <w:rPr>
                <w:rFonts w:ascii="宋体" w:hAnsi="宋体" w:eastAsia="宋体" w:cs="宋体"/>
                <w:b/>
                <w:bCs/>
                <w:color w:val="auto"/>
                <w:sz w:val="18"/>
                <w:szCs w:val="18"/>
                <w:highlight w:val="none"/>
                <w:u w:val="none"/>
                <w:lang w:val="en-US" w:eastAsia="zh-CN" w:bidi="ar"/>
              </w:rPr>
              <w:t>规格</w:t>
            </w:r>
          </w:p>
        </w:tc>
        <w:tc>
          <w:tcPr>
            <w:tcW w:w="855" w:type="dxa"/>
            <w:tcBorders>
              <w:top w:val="single" w:color="000000" w:sz="4" w:space="0"/>
              <w:left w:val="single" w:color="000000" w:sz="4" w:space="0"/>
              <w:bottom w:val="single" w:color="000000" w:sz="4" w:space="0"/>
              <w:right w:val="single" w:color="000000" w:sz="4" w:space="0"/>
            </w:tcBorders>
            <w:noWrap w:val="0"/>
            <w:vAlign w:val="center"/>
          </w:tcPr>
          <w:p w14:paraId="79D1E8F1">
            <w:pPr>
              <w:keepNext w:val="0"/>
              <w:keepLines w:val="0"/>
              <w:widowControl/>
              <w:suppressLineNumbers w:val="0"/>
              <w:jc w:val="center"/>
              <w:textAlignment w:val="center"/>
              <w:rPr>
                <w:rFonts w:ascii="宋体" w:hAnsi="宋体" w:eastAsia="宋体" w:cs="宋体"/>
                <w:b/>
                <w:bCs/>
                <w:i w:val="0"/>
                <w:iCs w:val="0"/>
                <w:color w:val="auto"/>
                <w:kern w:val="0"/>
                <w:sz w:val="18"/>
                <w:szCs w:val="18"/>
                <w:highlight w:val="none"/>
                <w:u w:val="none"/>
                <w:lang w:val="en-US" w:eastAsia="zh-CN" w:bidi="ar"/>
              </w:rPr>
            </w:pPr>
            <w:r>
              <w:rPr>
                <w:rFonts w:ascii="宋体" w:hAnsi="宋体" w:eastAsia="宋体" w:cs="宋体"/>
                <w:b/>
                <w:bCs/>
                <w:i w:val="0"/>
                <w:iCs w:val="0"/>
                <w:color w:val="auto"/>
                <w:kern w:val="0"/>
                <w:sz w:val="18"/>
                <w:szCs w:val="18"/>
                <w:highlight w:val="none"/>
                <w:u w:val="none"/>
                <w:lang w:val="en-US" w:eastAsia="zh-CN" w:bidi="ar"/>
              </w:rPr>
              <w:t>直径</w:t>
            </w:r>
          </w:p>
          <w:p w14:paraId="7E908330">
            <w:pPr>
              <w:keepNext w:val="0"/>
              <w:keepLines w:val="0"/>
              <w:widowControl/>
              <w:suppressLineNumbers w:val="0"/>
              <w:jc w:val="center"/>
              <w:textAlignment w:val="center"/>
              <w:rPr>
                <w:rFonts w:ascii="宋体" w:hAnsi="宋体" w:eastAsia="宋体" w:cs="宋体"/>
                <w:b/>
                <w:bCs/>
                <w:i w:val="0"/>
                <w:iCs w:val="0"/>
                <w:color w:val="auto"/>
                <w:sz w:val="18"/>
                <w:szCs w:val="18"/>
                <w:highlight w:val="none"/>
                <w:u w:val="none"/>
              </w:rPr>
            </w:pPr>
            <w:r>
              <w:rPr>
                <w:rFonts w:ascii="宋体" w:hAnsi="宋体" w:eastAsia="宋体" w:cs="宋体"/>
                <w:b/>
                <w:bCs/>
                <w:i w:val="0"/>
                <w:iCs w:val="0"/>
                <w:color w:val="auto"/>
                <w:kern w:val="0"/>
                <w:sz w:val="18"/>
                <w:szCs w:val="18"/>
                <w:highlight w:val="none"/>
                <w:u w:val="none"/>
                <w:lang w:val="en-US" w:eastAsia="zh-CN" w:bidi="ar"/>
              </w:rPr>
              <w:t>(m)</w:t>
            </w:r>
          </w:p>
        </w:tc>
        <w:tc>
          <w:tcPr>
            <w:tcW w:w="870" w:type="dxa"/>
            <w:tcBorders>
              <w:top w:val="single" w:color="000000" w:sz="4" w:space="0"/>
              <w:left w:val="single" w:color="000000" w:sz="4" w:space="0"/>
              <w:bottom w:val="single" w:color="000000" w:sz="4" w:space="0"/>
              <w:right w:val="single" w:color="000000" w:sz="4" w:space="0"/>
            </w:tcBorders>
            <w:noWrap w:val="0"/>
            <w:vAlign w:val="center"/>
          </w:tcPr>
          <w:p w14:paraId="015F6028">
            <w:pPr>
              <w:keepNext w:val="0"/>
              <w:keepLines w:val="0"/>
              <w:widowControl/>
              <w:suppressLineNumbers w:val="0"/>
              <w:jc w:val="center"/>
              <w:textAlignment w:val="center"/>
              <w:rPr>
                <w:rFonts w:eastAsia="宋体" w:cs="Times New Roman"/>
                <w:color w:val="auto"/>
                <w:highlight w:val="none"/>
                <w:lang w:val="en-US" w:eastAsia="zh-CN" w:bidi="ar"/>
              </w:rPr>
            </w:pPr>
            <w:r>
              <w:rPr>
                <w:rFonts w:ascii="宋体" w:hAnsi="宋体" w:eastAsia="宋体" w:cs="宋体"/>
                <w:b/>
                <w:bCs/>
                <w:color w:val="auto"/>
                <w:sz w:val="18"/>
                <w:szCs w:val="18"/>
                <w:highlight w:val="none"/>
                <w:u w:val="none"/>
                <w:lang w:val="en-US" w:eastAsia="zh-CN" w:bidi="ar"/>
              </w:rPr>
              <w:t>长度</w:t>
            </w:r>
          </w:p>
          <w:p w14:paraId="0664B586">
            <w:pPr>
              <w:keepNext w:val="0"/>
              <w:keepLines w:val="0"/>
              <w:widowControl/>
              <w:suppressLineNumbers w:val="0"/>
              <w:jc w:val="center"/>
              <w:textAlignment w:val="center"/>
              <w:rPr>
                <w:rFonts w:ascii="宋体" w:hAnsi="宋体" w:eastAsia="宋体" w:cs="宋体"/>
                <w:b/>
                <w:bCs/>
                <w:i w:val="0"/>
                <w:iCs w:val="0"/>
                <w:color w:val="auto"/>
                <w:sz w:val="18"/>
                <w:szCs w:val="18"/>
                <w:highlight w:val="none"/>
                <w:u w:val="none"/>
              </w:rPr>
            </w:pPr>
            <w:r>
              <w:rPr>
                <w:rFonts w:ascii="宋体" w:hAnsi="宋体" w:eastAsia="宋体" w:cs="宋体"/>
                <w:b/>
                <w:bCs/>
                <w:color w:val="auto"/>
                <w:sz w:val="18"/>
                <w:szCs w:val="18"/>
                <w:highlight w:val="none"/>
                <w:u w:val="none"/>
                <w:lang w:val="en-US" w:eastAsia="zh-CN" w:bidi="ar"/>
              </w:rPr>
              <w:t>(m)</w:t>
            </w:r>
          </w:p>
        </w:tc>
        <w:tc>
          <w:tcPr>
            <w:tcW w:w="990" w:type="dxa"/>
            <w:tcBorders>
              <w:top w:val="single" w:color="000000" w:sz="4" w:space="0"/>
              <w:left w:val="single" w:color="000000" w:sz="4" w:space="0"/>
              <w:bottom w:val="single" w:color="000000" w:sz="4" w:space="0"/>
              <w:right w:val="single" w:color="000000" w:sz="4" w:space="0"/>
            </w:tcBorders>
            <w:noWrap w:val="0"/>
            <w:vAlign w:val="center"/>
          </w:tcPr>
          <w:p w14:paraId="74E2281D">
            <w:pPr>
              <w:keepNext w:val="0"/>
              <w:keepLines w:val="0"/>
              <w:widowControl/>
              <w:suppressLineNumbers w:val="0"/>
              <w:jc w:val="center"/>
              <w:textAlignment w:val="center"/>
              <w:rPr>
                <w:rFonts w:ascii="宋体" w:hAnsi="宋体" w:eastAsia="宋体" w:cs="宋体"/>
                <w:b/>
                <w:bCs/>
                <w:i w:val="0"/>
                <w:iCs w:val="0"/>
                <w:color w:val="auto"/>
                <w:sz w:val="18"/>
                <w:szCs w:val="18"/>
                <w:highlight w:val="none"/>
                <w:u w:val="none"/>
              </w:rPr>
            </w:pPr>
            <w:r>
              <w:rPr>
                <w:rFonts w:ascii="宋体" w:hAnsi="宋体" w:eastAsia="宋体" w:cs="宋体"/>
                <w:b/>
                <w:bCs/>
                <w:i w:val="0"/>
                <w:iCs w:val="0"/>
                <w:color w:val="auto"/>
                <w:kern w:val="0"/>
                <w:sz w:val="18"/>
                <w:szCs w:val="18"/>
                <w:highlight w:val="none"/>
                <w:u w:val="none"/>
                <w:lang w:val="en-US" w:eastAsia="zh-CN" w:bidi="ar"/>
              </w:rPr>
              <w:t>标牌每捆数量(条)</w:t>
            </w:r>
          </w:p>
        </w:tc>
        <w:tc>
          <w:tcPr>
            <w:tcW w:w="1125" w:type="dxa"/>
            <w:gridSpan w:val="2"/>
            <w:tcBorders>
              <w:top w:val="single" w:color="000000" w:sz="4" w:space="0"/>
              <w:left w:val="single" w:color="000000" w:sz="4" w:space="0"/>
              <w:bottom w:val="single" w:color="000000" w:sz="4" w:space="0"/>
              <w:right w:val="single" w:color="000000" w:sz="4" w:space="0"/>
            </w:tcBorders>
            <w:noWrap w:val="0"/>
            <w:vAlign w:val="center"/>
          </w:tcPr>
          <w:p w14:paraId="1D3C65BA">
            <w:pPr>
              <w:keepNext w:val="0"/>
              <w:keepLines w:val="0"/>
              <w:widowControl/>
              <w:suppressLineNumbers w:val="0"/>
              <w:jc w:val="center"/>
              <w:textAlignment w:val="center"/>
              <w:rPr>
                <w:rFonts w:ascii="宋体" w:hAnsi="宋体" w:eastAsia="宋体" w:cs="宋体"/>
                <w:b/>
                <w:bCs/>
                <w:i w:val="0"/>
                <w:iCs w:val="0"/>
                <w:color w:val="auto"/>
                <w:kern w:val="0"/>
                <w:sz w:val="18"/>
                <w:szCs w:val="18"/>
                <w:highlight w:val="none"/>
                <w:u w:val="none"/>
                <w:lang w:val="en-US" w:eastAsia="zh-CN" w:bidi="ar"/>
              </w:rPr>
            </w:pPr>
            <w:r>
              <w:rPr>
                <w:rFonts w:ascii="宋体" w:hAnsi="宋体" w:eastAsia="宋体" w:cs="宋体"/>
                <w:b/>
                <w:bCs/>
                <w:i w:val="0"/>
                <w:iCs w:val="0"/>
                <w:color w:val="auto"/>
                <w:kern w:val="0"/>
                <w:sz w:val="18"/>
                <w:szCs w:val="18"/>
                <w:highlight w:val="none"/>
                <w:u w:val="none"/>
                <w:lang w:val="en-US" w:eastAsia="zh-CN" w:bidi="ar"/>
              </w:rPr>
              <w:t>核查每</w:t>
            </w:r>
          </w:p>
          <w:p w14:paraId="421684C5">
            <w:pPr>
              <w:keepNext w:val="0"/>
              <w:keepLines w:val="0"/>
              <w:widowControl/>
              <w:suppressLineNumbers w:val="0"/>
              <w:jc w:val="center"/>
              <w:textAlignment w:val="center"/>
              <w:rPr>
                <w:rFonts w:ascii="宋体" w:hAnsi="宋体" w:eastAsia="宋体" w:cs="宋体"/>
                <w:b/>
                <w:bCs/>
                <w:i w:val="0"/>
                <w:iCs w:val="0"/>
                <w:color w:val="auto"/>
                <w:sz w:val="18"/>
                <w:szCs w:val="18"/>
                <w:highlight w:val="none"/>
                <w:u w:val="none"/>
              </w:rPr>
            </w:pPr>
            <w:r>
              <w:rPr>
                <w:rFonts w:ascii="宋体" w:hAnsi="宋体" w:eastAsia="宋体" w:cs="宋体"/>
                <w:b/>
                <w:bCs/>
                <w:i w:val="0"/>
                <w:iCs w:val="0"/>
                <w:color w:val="auto"/>
                <w:kern w:val="0"/>
                <w:sz w:val="18"/>
                <w:szCs w:val="18"/>
                <w:highlight w:val="none"/>
                <w:u w:val="none"/>
                <w:lang w:val="en-US" w:eastAsia="zh-CN" w:bidi="ar"/>
              </w:rPr>
              <w:t>捆数量(条)</w:t>
            </w:r>
          </w:p>
        </w:tc>
        <w:tc>
          <w:tcPr>
            <w:tcW w:w="945" w:type="dxa"/>
            <w:tcBorders>
              <w:top w:val="single" w:color="000000" w:sz="4" w:space="0"/>
              <w:left w:val="single" w:color="000000" w:sz="4" w:space="0"/>
              <w:bottom w:val="single" w:color="000000" w:sz="4" w:space="0"/>
              <w:right w:val="single" w:color="000000" w:sz="4" w:space="0"/>
            </w:tcBorders>
            <w:noWrap w:val="0"/>
            <w:vAlign w:val="center"/>
          </w:tcPr>
          <w:p w14:paraId="7901455D">
            <w:pPr>
              <w:keepNext w:val="0"/>
              <w:keepLines w:val="0"/>
              <w:widowControl/>
              <w:suppressLineNumbers w:val="0"/>
              <w:jc w:val="center"/>
              <w:textAlignment w:val="center"/>
              <w:rPr>
                <w:rFonts w:ascii="宋体" w:hAnsi="宋体" w:eastAsia="宋体" w:cs="宋体"/>
                <w:b/>
                <w:bCs/>
                <w:i w:val="0"/>
                <w:iCs w:val="0"/>
                <w:color w:val="auto"/>
                <w:kern w:val="0"/>
                <w:sz w:val="18"/>
                <w:szCs w:val="18"/>
                <w:highlight w:val="none"/>
                <w:u w:val="none"/>
                <w:lang w:val="en-US" w:eastAsia="zh-CN" w:bidi="ar"/>
              </w:rPr>
            </w:pPr>
            <w:r>
              <w:rPr>
                <w:rFonts w:ascii="宋体" w:hAnsi="宋体" w:eastAsia="宋体" w:cs="宋体"/>
                <w:b/>
                <w:bCs/>
                <w:i w:val="0"/>
                <w:iCs w:val="0"/>
                <w:color w:val="auto"/>
                <w:kern w:val="0"/>
                <w:sz w:val="18"/>
                <w:szCs w:val="18"/>
                <w:highlight w:val="none"/>
                <w:u w:val="none"/>
                <w:lang w:val="en-US" w:eastAsia="zh-CN" w:bidi="ar"/>
              </w:rPr>
              <w:t>数量</w:t>
            </w:r>
          </w:p>
          <w:p w14:paraId="67CB094D">
            <w:pPr>
              <w:keepNext w:val="0"/>
              <w:keepLines w:val="0"/>
              <w:widowControl/>
              <w:suppressLineNumbers w:val="0"/>
              <w:jc w:val="center"/>
              <w:textAlignment w:val="center"/>
              <w:rPr>
                <w:rFonts w:ascii="宋体" w:hAnsi="宋体" w:eastAsia="宋体" w:cs="宋体"/>
                <w:b/>
                <w:bCs/>
                <w:i w:val="0"/>
                <w:iCs w:val="0"/>
                <w:color w:val="auto"/>
                <w:sz w:val="18"/>
                <w:szCs w:val="18"/>
                <w:highlight w:val="none"/>
                <w:u w:val="none"/>
              </w:rPr>
            </w:pPr>
            <w:r>
              <w:rPr>
                <w:rFonts w:ascii="宋体" w:hAnsi="宋体" w:eastAsia="宋体" w:cs="宋体"/>
                <w:b/>
                <w:bCs/>
                <w:i w:val="0"/>
                <w:iCs w:val="0"/>
                <w:color w:val="auto"/>
                <w:kern w:val="0"/>
                <w:sz w:val="18"/>
                <w:szCs w:val="18"/>
                <w:highlight w:val="none"/>
                <w:u w:val="none"/>
                <w:lang w:val="en-US" w:eastAsia="zh-CN" w:bidi="ar"/>
              </w:rPr>
              <w:t>(捆)</w:t>
            </w:r>
          </w:p>
        </w:tc>
        <w:tc>
          <w:tcPr>
            <w:tcW w:w="975" w:type="dxa"/>
            <w:tcBorders>
              <w:top w:val="single" w:color="000000" w:sz="4" w:space="0"/>
              <w:left w:val="single" w:color="000000" w:sz="4" w:space="0"/>
              <w:bottom w:val="single" w:color="000000" w:sz="4" w:space="0"/>
              <w:right w:val="single" w:color="000000" w:sz="4" w:space="0"/>
            </w:tcBorders>
            <w:noWrap w:val="0"/>
            <w:vAlign w:val="center"/>
          </w:tcPr>
          <w:p w14:paraId="1018AF6C">
            <w:pPr>
              <w:keepNext w:val="0"/>
              <w:keepLines w:val="0"/>
              <w:widowControl/>
              <w:suppressLineNumbers w:val="0"/>
              <w:jc w:val="center"/>
              <w:textAlignment w:val="center"/>
              <w:rPr>
                <w:rFonts w:ascii="宋体" w:hAnsi="宋体" w:eastAsia="宋体" w:cs="宋体"/>
                <w:b/>
                <w:bCs/>
                <w:i w:val="0"/>
                <w:iCs w:val="0"/>
                <w:color w:val="auto"/>
                <w:kern w:val="0"/>
                <w:sz w:val="18"/>
                <w:szCs w:val="18"/>
                <w:highlight w:val="none"/>
                <w:u w:val="none"/>
                <w:lang w:val="en-US" w:eastAsia="zh-CN" w:bidi="ar"/>
              </w:rPr>
            </w:pPr>
            <w:r>
              <w:rPr>
                <w:rFonts w:ascii="宋体" w:hAnsi="宋体" w:eastAsia="宋体" w:cs="宋体"/>
                <w:b/>
                <w:bCs/>
                <w:i w:val="0"/>
                <w:iCs w:val="0"/>
                <w:color w:val="auto"/>
                <w:kern w:val="0"/>
                <w:sz w:val="18"/>
                <w:szCs w:val="18"/>
                <w:highlight w:val="none"/>
                <w:u w:val="none"/>
                <w:lang w:val="en-US" w:eastAsia="zh-CN" w:bidi="ar"/>
              </w:rPr>
              <w:t>理论重量</w:t>
            </w:r>
          </w:p>
          <w:p w14:paraId="525B4C7F">
            <w:pPr>
              <w:keepNext w:val="0"/>
              <w:keepLines w:val="0"/>
              <w:widowControl/>
              <w:suppressLineNumbers w:val="0"/>
              <w:jc w:val="center"/>
              <w:textAlignment w:val="center"/>
              <w:rPr>
                <w:rFonts w:ascii="宋体" w:hAnsi="宋体" w:eastAsia="宋体" w:cs="宋体"/>
                <w:b/>
                <w:bCs/>
                <w:i w:val="0"/>
                <w:iCs w:val="0"/>
                <w:color w:val="auto"/>
                <w:sz w:val="18"/>
                <w:szCs w:val="18"/>
                <w:highlight w:val="none"/>
                <w:u w:val="none"/>
              </w:rPr>
            </w:pPr>
            <w:r>
              <w:rPr>
                <w:rFonts w:ascii="宋体" w:hAnsi="宋体" w:eastAsia="宋体" w:cs="宋体"/>
                <w:b/>
                <w:bCs/>
                <w:i w:val="0"/>
                <w:iCs w:val="0"/>
                <w:color w:val="auto"/>
                <w:kern w:val="0"/>
                <w:sz w:val="18"/>
                <w:szCs w:val="18"/>
                <w:highlight w:val="none"/>
                <w:u w:val="none"/>
                <w:lang w:val="en-US" w:eastAsia="zh-CN" w:bidi="ar"/>
              </w:rPr>
              <w:t>kg[A]</w:t>
            </w:r>
          </w:p>
        </w:tc>
        <w:tc>
          <w:tcPr>
            <w:tcW w:w="1380" w:type="dxa"/>
            <w:tcBorders>
              <w:top w:val="single" w:color="000000" w:sz="4" w:space="0"/>
              <w:left w:val="single" w:color="000000" w:sz="4" w:space="0"/>
              <w:bottom w:val="single" w:color="000000" w:sz="4" w:space="0"/>
              <w:right w:val="single" w:color="000000" w:sz="4" w:space="0"/>
            </w:tcBorders>
            <w:noWrap w:val="0"/>
            <w:vAlign w:val="center"/>
          </w:tcPr>
          <w:p w14:paraId="5F60140D">
            <w:pPr>
              <w:keepNext w:val="0"/>
              <w:keepLines w:val="0"/>
              <w:widowControl/>
              <w:suppressLineNumbers w:val="0"/>
              <w:jc w:val="center"/>
              <w:textAlignment w:val="center"/>
              <w:rPr>
                <w:rFonts w:ascii="宋体" w:hAnsi="宋体" w:eastAsia="宋体" w:cs="宋体"/>
                <w:b/>
                <w:bCs/>
                <w:i w:val="0"/>
                <w:iCs w:val="0"/>
                <w:color w:val="auto"/>
                <w:sz w:val="18"/>
                <w:szCs w:val="18"/>
                <w:highlight w:val="none"/>
                <w:u w:val="none"/>
              </w:rPr>
            </w:pPr>
            <w:r>
              <w:rPr>
                <w:rFonts w:ascii="宋体" w:hAnsi="宋体" w:eastAsia="宋体" w:cs="宋体"/>
                <w:b/>
                <w:bCs/>
                <w:i w:val="0"/>
                <w:iCs w:val="0"/>
                <w:color w:val="auto"/>
                <w:kern w:val="0"/>
                <w:sz w:val="18"/>
                <w:szCs w:val="18"/>
                <w:highlight w:val="none"/>
                <w:u w:val="none"/>
                <w:lang w:val="en-US" w:eastAsia="zh-CN" w:bidi="ar"/>
              </w:rPr>
              <w:t>双方认可的过磅重量kg[B]</w:t>
            </w:r>
          </w:p>
        </w:tc>
        <w:tc>
          <w:tcPr>
            <w:tcW w:w="1485" w:type="dxa"/>
            <w:tcBorders>
              <w:top w:val="single" w:color="000000" w:sz="4" w:space="0"/>
              <w:left w:val="single" w:color="000000" w:sz="4" w:space="0"/>
              <w:bottom w:val="single" w:color="000000" w:sz="4" w:space="0"/>
              <w:right w:val="single" w:color="000000" w:sz="4" w:space="0"/>
            </w:tcBorders>
            <w:noWrap w:val="0"/>
            <w:vAlign w:val="center"/>
          </w:tcPr>
          <w:p w14:paraId="1FDB6534">
            <w:pPr>
              <w:keepNext w:val="0"/>
              <w:keepLines w:val="0"/>
              <w:widowControl/>
              <w:suppressLineNumbers w:val="0"/>
              <w:jc w:val="center"/>
              <w:textAlignment w:val="center"/>
              <w:rPr>
                <w:rFonts w:ascii="宋体" w:hAnsi="宋体" w:eastAsia="宋体" w:cs="宋体"/>
                <w:b/>
                <w:bCs/>
                <w:i w:val="0"/>
                <w:iCs w:val="0"/>
                <w:color w:val="auto"/>
                <w:kern w:val="0"/>
                <w:sz w:val="18"/>
                <w:szCs w:val="18"/>
                <w:highlight w:val="none"/>
                <w:u w:val="none"/>
                <w:lang w:val="en-US" w:eastAsia="zh-CN" w:bidi="ar"/>
              </w:rPr>
            </w:pPr>
            <w:r>
              <w:rPr>
                <w:rFonts w:ascii="宋体" w:hAnsi="宋体" w:eastAsia="宋体" w:cs="宋体"/>
                <w:b/>
                <w:bCs/>
                <w:i w:val="0"/>
                <w:iCs w:val="0"/>
                <w:color w:val="auto"/>
                <w:kern w:val="0"/>
                <w:sz w:val="18"/>
                <w:szCs w:val="18"/>
                <w:highlight w:val="none"/>
                <w:u w:val="none"/>
                <w:lang w:val="en-US" w:eastAsia="zh-CN" w:bidi="ar"/>
              </w:rPr>
              <w:t>理计与磅计重量</w:t>
            </w:r>
          </w:p>
          <w:p w14:paraId="49D6E929">
            <w:pPr>
              <w:keepNext w:val="0"/>
              <w:keepLines w:val="0"/>
              <w:widowControl/>
              <w:suppressLineNumbers w:val="0"/>
              <w:jc w:val="center"/>
              <w:textAlignment w:val="center"/>
              <w:rPr>
                <w:rFonts w:ascii="宋体" w:hAnsi="宋体" w:eastAsia="宋体" w:cs="宋体"/>
                <w:b/>
                <w:bCs/>
                <w:i w:val="0"/>
                <w:iCs w:val="0"/>
                <w:color w:val="auto"/>
                <w:sz w:val="18"/>
                <w:szCs w:val="18"/>
                <w:highlight w:val="none"/>
                <w:u w:val="none"/>
              </w:rPr>
            </w:pPr>
            <w:r>
              <w:rPr>
                <w:rFonts w:ascii="宋体" w:hAnsi="宋体" w:eastAsia="宋体" w:cs="宋体"/>
                <w:b/>
                <w:bCs/>
                <w:i w:val="0"/>
                <w:iCs w:val="0"/>
                <w:color w:val="auto"/>
                <w:kern w:val="0"/>
                <w:sz w:val="18"/>
                <w:szCs w:val="18"/>
                <w:highlight w:val="none"/>
                <w:u w:val="none"/>
                <w:lang w:val="en-US" w:eastAsia="zh-CN" w:bidi="ar"/>
              </w:rPr>
              <w:t>的偏差范围</w:t>
            </w:r>
          </w:p>
        </w:tc>
        <w:tc>
          <w:tcPr>
            <w:tcW w:w="1740" w:type="dxa"/>
            <w:tcBorders>
              <w:top w:val="single" w:color="000000" w:sz="4" w:space="0"/>
              <w:left w:val="single" w:color="000000" w:sz="4" w:space="0"/>
              <w:bottom w:val="single" w:color="000000" w:sz="4" w:space="0"/>
              <w:right w:val="single" w:color="000000" w:sz="4" w:space="0"/>
            </w:tcBorders>
            <w:noWrap w:val="0"/>
            <w:vAlign w:val="center"/>
          </w:tcPr>
          <w:p w14:paraId="3E2CFEF3">
            <w:pPr>
              <w:keepNext w:val="0"/>
              <w:keepLines w:val="0"/>
              <w:widowControl/>
              <w:suppressLineNumbers w:val="0"/>
              <w:jc w:val="center"/>
              <w:textAlignment w:val="center"/>
              <w:rPr>
                <w:rFonts w:ascii="宋体" w:hAnsi="宋体" w:eastAsia="宋体" w:cs="宋体"/>
                <w:b/>
                <w:bCs/>
                <w:i w:val="0"/>
                <w:iCs w:val="0"/>
                <w:color w:val="auto"/>
                <w:sz w:val="18"/>
                <w:szCs w:val="18"/>
                <w:highlight w:val="none"/>
                <w:u w:val="none"/>
              </w:rPr>
            </w:pPr>
            <w:r>
              <w:rPr>
                <w:rFonts w:ascii="宋体" w:hAnsi="宋体" w:eastAsia="宋体" w:cs="宋体"/>
                <w:b/>
                <w:bCs/>
                <w:i w:val="0"/>
                <w:iCs w:val="0"/>
                <w:color w:val="auto"/>
                <w:kern w:val="0"/>
                <w:sz w:val="18"/>
                <w:szCs w:val="18"/>
                <w:highlight w:val="none"/>
                <w:u w:val="none"/>
                <w:lang w:val="en-US" w:eastAsia="zh-CN" w:bidi="ar"/>
              </w:rPr>
              <w:t>差值与理论值百分比[D]=[C]/[A]</w:t>
            </w:r>
          </w:p>
        </w:tc>
        <w:tc>
          <w:tcPr>
            <w:tcW w:w="1530" w:type="dxa"/>
            <w:tcBorders>
              <w:top w:val="single" w:color="000000" w:sz="4" w:space="0"/>
              <w:left w:val="single" w:color="000000" w:sz="4" w:space="0"/>
              <w:bottom w:val="single" w:color="000000" w:sz="4" w:space="0"/>
              <w:right w:val="single" w:color="000000" w:sz="4" w:space="0"/>
            </w:tcBorders>
            <w:noWrap w:val="0"/>
            <w:vAlign w:val="center"/>
          </w:tcPr>
          <w:p w14:paraId="76962F7C">
            <w:pPr>
              <w:keepNext w:val="0"/>
              <w:keepLines w:val="0"/>
              <w:widowControl/>
              <w:suppressLineNumbers w:val="0"/>
              <w:jc w:val="center"/>
              <w:textAlignment w:val="center"/>
              <w:rPr>
                <w:rFonts w:ascii="宋体" w:hAnsi="宋体" w:eastAsia="宋体" w:cs="宋体"/>
                <w:b/>
                <w:bCs/>
                <w:i w:val="0"/>
                <w:iCs w:val="0"/>
                <w:color w:val="auto"/>
                <w:kern w:val="0"/>
                <w:sz w:val="18"/>
                <w:szCs w:val="18"/>
                <w:highlight w:val="none"/>
                <w:u w:val="none"/>
                <w:lang w:val="en-US" w:eastAsia="zh-CN" w:bidi="ar"/>
              </w:rPr>
            </w:pPr>
            <w:r>
              <w:rPr>
                <w:rFonts w:ascii="宋体" w:hAnsi="宋体" w:eastAsia="宋体" w:cs="宋体"/>
                <w:b/>
                <w:bCs/>
                <w:i w:val="0"/>
                <w:iCs w:val="0"/>
                <w:color w:val="auto"/>
                <w:kern w:val="0"/>
                <w:sz w:val="18"/>
                <w:szCs w:val="18"/>
                <w:highlight w:val="none"/>
                <w:u w:val="none"/>
                <w:lang w:val="en-US" w:eastAsia="zh-CN" w:bidi="ar"/>
              </w:rPr>
              <w:t>理论重量与结算</w:t>
            </w:r>
          </w:p>
          <w:p w14:paraId="153EA995">
            <w:pPr>
              <w:keepNext w:val="0"/>
              <w:keepLines w:val="0"/>
              <w:widowControl/>
              <w:suppressLineNumbers w:val="0"/>
              <w:jc w:val="center"/>
              <w:textAlignment w:val="center"/>
              <w:rPr>
                <w:rFonts w:ascii="宋体" w:hAnsi="宋体" w:eastAsia="宋体" w:cs="宋体"/>
                <w:b/>
                <w:bCs/>
                <w:i w:val="0"/>
                <w:iCs w:val="0"/>
                <w:color w:val="auto"/>
                <w:kern w:val="0"/>
                <w:sz w:val="18"/>
                <w:szCs w:val="18"/>
                <w:highlight w:val="none"/>
                <w:u w:val="none"/>
                <w:lang w:val="en-US" w:eastAsia="zh-CN" w:bidi="ar"/>
              </w:rPr>
            </w:pPr>
            <w:r>
              <w:rPr>
                <w:rFonts w:ascii="宋体" w:hAnsi="宋体" w:eastAsia="宋体" w:cs="宋体"/>
                <w:b/>
                <w:bCs/>
                <w:i w:val="0"/>
                <w:iCs w:val="0"/>
                <w:color w:val="auto"/>
                <w:kern w:val="0"/>
                <w:sz w:val="18"/>
                <w:szCs w:val="18"/>
                <w:highlight w:val="none"/>
                <w:u w:val="none"/>
                <w:lang w:val="en-US" w:eastAsia="zh-CN" w:bidi="ar"/>
              </w:rPr>
              <w:t>重量偏差是否符</w:t>
            </w:r>
          </w:p>
          <w:p w14:paraId="768C5692">
            <w:pPr>
              <w:keepNext w:val="0"/>
              <w:keepLines w:val="0"/>
              <w:widowControl/>
              <w:suppressLineNumbers w:val="0"/>
              <w:jc w:val="center"/>
              <w:textAlignment w:val="center"/>
              <w:rPr>
                <w:rFonts w:ascii="宋体" w:hAnsi="宋体" w:eastAsia="宋体" w:cs="宋体"/>
                <w:b/>
                <w:bCs/>
                <w:i w:val="0"/>
                <w:iCs w:val="0"/>
                <w:color w:val="auto"/>
                <w:sz w:val="18"/>
                <w:szCs w:val="18"/>
                <w:highlight w:val="none"/>
                <w:u w:val="none"/>
              </w:rPr>
            </w:pPr>
            <w:r>
              <w:rPr>
                <w:rFonts w:ascii="宋体" w:hAnsi="宋体" w:eastAsia="宋体" w:cs="宋体"/>
                <w:b/>
                <w:bCs/>
                <w:i w:val="0"/>
                <w:iCs w:val="0"/>
                <w:color w:val="auto"/>
                <w:kern w:val="0"/>
                <w:sz w:val="18"/>
                <w:szCs w:val="18"/>
                <w:highlight w:val="none"/>
                <w:u w:val="none"/>
                <w:lang w:val="en-US" w:eastAsia="zh-CN" w:bidi="ar"/>
              </w:rPr>
              <w:t>合国标规范要求</w:t>
            </w:r>
          </w:p>
        </w:tc>
        <w:tc>
          <w:tcPr>
            <w:tcW w:w="810" w:type="dxa"/>
            <w:tcBorders>
              <w:top w:val="single" w:color="000000" w:sz="4" w:space="0"/>
              <w:left w:val="single" w:color="000000" w:sz="4" w:space="0"/>
              <w:bottom w:val="single" w:color="000000" w:sz="4" w:space="0"/>
              <w:right w:val="single" w:color="000000" w:sz="4" w:space="0"/>
            </w:tcBorders>
            <w:noWrap w:val="0"/>
            <w:vAlign w:val="center"/>
          </w:tcPr>
          <w:p w14:paraId="5CB6A7F6">
            <w:pPr>
              <w:keepNext w:val="0"/>
              <w:keepLines w:val="0"/>
              <w:widowControl/>
              <w:suppressLineNumbers w:val="0"/>
              <w:jc w:val="center"/>
              <w:textAlignment w:val="center"/>
              <w:rPr>
                <w:rFonts w:ascii="宋体" w:hAnsi="宋体" w:eastAsia="宋体" w:cs="宋体"/>
                <w:b/>
                <w:bCs/>
                <w:i w:val="0"/>
                <w:iCs w:val="0"/>
                <w:color w:val="auto"/>
                <w:sz w:val="18"/>
                <w:szCs w:val="18"/>
                <w:highlight w:val="none"/>
                <w:u w:val="none"/>
              </w:rPr>
            </w:pPr>
            <w:r>
              <w:rPr>
                <w:rFonts w:ascii="宋体" w:hAnsi="宋体" w:eastAsia="宋体" w:cs="宋体"/>
                <w:b/>
                <w:bCs/>
                <w:i w:val="0"/>
                <w:iCs w:val="0"/>
                <w:color w:val="auto"/>
                <w:kern w:val="0"/>
                <w:sz w:val="18"/>
                <w:szCs w:val="18"/>
                <w:highlight w:val="none"/>
                <w:u w:val="none"/>
                <w:lang w:val="en-US" w:eastAsia="zh-CN" w:bidi="ar"/>
              </w:rPr>
              <w:t>备注</w:t>
            </w:r>
          </w:p>
        </w:tc>
      </w:tr>
      <w:tr w14:paraId="0DBB08B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15746" w:type="dxa"/>
            <w:gridSpan w:val="16"/>
            <w:tcBorders>
              <w:top w:val="single" w:color="000000" w:sz="4" w:space="0"/>
              <w:left w:val="single" w:color="000000" w:sz="4" w:space="0"/>
              <w:bottom w:val="single" w:color="000000" w:sz="4" w:space="0"/>
              <w:right w:val="single" w:color="000000" w:sz="4" w:space="0"/>
            </w:tcBorders>
            <w:noWrap w:val="0"/>
            <w:vAlign w:val="center"/>
          </w:tcPr>
          <w:p w14:paraId="0EE557FE">
            <w:pPr>
              <w:keepNext w:val="0"/>
              <w:keepLines w:val="0"/>
              <w:widowControl/>
              <w:suppressLineNumbers w:val="0"/>
              <w:jc w:val="left"/>
              <w:textAlignment w:val="center"/>
              <w:rPr>
                <w:rFonts w:ascii="宋体" w:hAnsi="宋体" w:eastAsia="宋体" w:cs="宋体"/>
                <w:i w:val="0"/>
                <w:iCs w:val="0"/>
                <w:color w:val="auto"/>
                <w:sz w:val="18"/>
                <w:szCs w:val="18"/>
                <w:highlight w:val="none"/>
                <w:u w:val="none"/>
              </w:rPr>
            </w:pPr>
            <w:r>
              <w:rPr>
                <w:rFonts w:ascii="宋体" w:hAnsi="宋体" w:eastAsia="宋体" w:cs="宋体"/>
                <w:color w:val="auto"/>
                <w:sz w:val="18"/>
                <w:szCs w:val="18"/>
                <w:highlight w:val="none"/>
                <w:u w:val="none"/>
                <w:lang w:val="en-US" w:eastAsia="zh-CN" w:bidi="ar"/>
              </w:rPr>
              <w:t>第一车，车牌号：</w:t>
            </w:r>
          </w:p>
        </w:tc>
      </w:tr>
      <w:tr w14:paraId="5E05EAA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684" w:type="dxa"/>
            <w:tcBorders>
              <w:top w:val="single" w:color="000000" w:sz="4" w:space="0"/>
              <w:left w:val="single" w:color="000000" w:sz="4" w:space="0"/>
              <w:bottom w:val="single" w:color="000000" w:sz="4" w:space="0"/>
              <w:right w:val="single" w:color="000000" w:sz="4" w:space="0"/>
            </w:tcBorders>
            <w:noWrap w:val="0"/>
            <w:vAlign w:val="center"/>
          </w:tcPr>
          <w:p w14:paraId="0FC7AD42">
            <w:pPr>
              <w:keepNext w:val="0"/>
              <w:keepLines w:val="0"/>
              <w:widowControl/>
              <w:suppressLineNumbers w:val="0"/>
              <w:jc w:val="center"/>
              <w:textAlignment w:val="center"/>
              <w:rPr>
                <w:rFonts w:ascii="宋体" w:hAnsi="宋体" w:eastAsia="宋体" w:cs="宋体"/>
                <w:i w:val="0"/>
                <w:iCs w:val="0"/>
                <w:color w:val="auto"/>
                <w:sz w:val="18"/>
                <w:szCs w:val="18"/>
                <w:highlight w:val="none"/>
                <w:u w:val="none"/>
              </w:rPr>
            </w:pPr>
            <w:r>
              <w:rPr>
                <w:rFonts w:ascii="宋体" w:hAnsi="宋体" w:eastAsia="宋体" w:cs="宋体"/>
                <w:i w:val="0"/>
                <w:iCs w:val="0"/>
                <w:color w:val="auto"/>
                <w:kern w:val="0"/>
                <w:sz w:val="18"/>
                <w:szCs w:val="18"/>
                <w:highlight w:val="none"/>
                <w:u w:val="none"/>
                <w:lang w:val="en-US" w:eastAsia="zh-CN" w:bidi="ar"/>
              </w:rPr>
              <w:t xml:space="preserve">1 </w:t>
            </w:r>
          </w:p>
        </w:tc>
        <w:tc>
          <w:tcPr>
            <w:tcW w:w="812" w:type="dxa"/>
            <w:tcBorders>
              <w:top w:val="single" w:color="000000" w:sz="4" w:space="0"/>
              <w:left w:val="single" w:color="000000" w:sz="4" w:space="0"/>
              <w:bottom w:val="single" w:color="000000" w:sz="4" w:space="0"/>
              <w:right w:val="single" w:color="000000" w:sz="4" w:space="0"/>
            </w:tcBorders>
            <w:noWrap w:val="0"/>
            <w:vAlign w:val="top"/>
          </w:tcPr>
          <w:p w14:paraId="7767EED5">
            <w:pPr>
              <w:jc w:val="left"/>
              <w:rPr>
                <w:rFonts w:hint="default" w:ascii="Arial" w:hAnsi="Arial" w:eastAsia="宋体" w:cs="Arial"/>
                <w:i w:val="0"/>
                <w:iCs w:val="0"/>
                <w:color w:val="auto"/>
                <w:sz w:val="22"/>
                <w:szCs w:val="22"/>
                <w:highlight w:val="none"/>
                <w:u w:val="none"/>
              </w:rPr>
            </w:pPr>
          </w:p>
        </w:tc>
        <w:tc>
          <w:tcPr>
            <w:tcW w:w="780" w:type="dxa"/>
            <w:tcBorders>
              <w:top w:val="single" w:color="000000" w:sz="4" w:space="0"/>
              <w:left w:val="single" w:color="000000" w:sz="4" w:space="0"/>
              <w:bottom w:val="single" w:color="000000" w:sz="4" w:space="0"/>
              <w:right w:val="single" w:color="000000" w:sz="4" w:space="0"/>
            </w:tcBorders>
            <w:noWrap w:val="0"/>
            <w:vAlign w:val="top"/>
          </w:tcPr>
          <w:p w14:paraId="46AA1AB9">
            <w:pPr>
              <w:jc w:val="left"/>
              <w:rPr>
                <w:rFonts w:hint="default" w:ascii="Arial" w:hAnsi="Arial" w:eastAsia="宋体" w:cs="Arial"/>
                <w:i w:val="0"/>
                <w:iCs w:val="0"/>
                <w:color w:val="auto"/>
                <w:sz w:val="22"/>
                <w:szCs w:val="22"/>
                <w:highlight w:val="none"/>
                <w:u w:val="none"/>
              </w:rPr>
            </w:pPr>
          </w:p>
        </w:tc>
        <w:tc>
          <w:tcPr>
            <w:tcW w:w="765" w:type="dxa"/>
            <w:tcBorders>
              <w:top w:val="single" w:color="000000" w:sz="4" w:space="0"/>
              <w:left w:val="single" w:color="000000" w:sz="4" w:space="0"/>
              <w:bottom w:val="single" w:color="000000" w:sz="4" w:space="0"/>
              <w:right w:val="single" w:color="000000" w:sz="4" w:space="0"/>
            </w:tcBorders>
            <w:noWrap w:val="0"/>
            <w:vAlign w:val="top"/>
          </w:tcPr>
          <w:p w14:paraId="312D3121">
            <w:pPr>
              <w:jc w:val="left"/>
              <w:rPr>
                <w:rFonts w:hint="default" w:ascii="Arial" w:hAnsi="Arial" w:eastAsia="宋体" w:cs="Arial"/>
                <w:i w:val="0"/>
                <w:iCs w:val="0"/>
                <w:color w:val="auto"/>
                <w:sz w:val="22"/>
                <w:szCs w:val="22"/>
                <w:highlight w:val="none"/>
                <w:u w:val="none"/>
              </w:rPr>
            </w:pPr>
          </w:p>
        </w:tc>
        <w:tc>
          <w:tcPr>
            <w:tcW w:w="855" w:type="dxa"/>
            <w:tcBorders>
              <w:top w:val="single" w:color="000000" w:sz="4" w:space="0"/>
              <w:left w:val="single" w:color="000000" w:sz="4" w:space="0"/>
              <w:bottom w:val="single" w:color="000000" w:sz="4" w:space="0"/>
              <w:right w:val="single" w:color="000000" w:sz="4" w:space="0"/>
            </w:tcBorders>
            <w:noWrap w:val="0"/>
            <w:vAlign w:val="top"/>
          </w:tcPr>
          <w:p w14:paraId="0CB2A2FE">
            <w:pPr>
              <w:jc w:val="left"/>
              <w:rPr>
                <w:rFonts w:hint="default" w:ascii="Arial" w:hAnsi="Arial" w:eastAsia="宋体" w:cs="Arial"/>
                <w:i w:val="0"/>
                <w:iCs w:val="0"/>
                <w:color w:val="auto"/>
                <w:sz w:val="22"/>
                <w:szCs w:val="22"/>
                <w:highlight w:val="none"/>
                <w:u w:val="none"/>
              </w:rPr>
            </w:pPr>
          </w:p>
        </w:tc>
        <w:tc>
          <w:tcPr>
            <w:tcW w:w="870" w:type="dxa"/>
            <w:tcBorders>
              <w:top w:val="single" w:color="000000" w:sz="4" w:space="0"/>
              <w:left w:val="single" w:color="000000" w:sz="4" w:space="0"/>
              <w:bottom w:val="single" w:color="000000" w:sz="4" w:space="0"/>
              <w:right w:val="single" w:color="000000" w:sz="4" w:space="0"/>
            </w:tcBorders>
            <w:noWrap w:val="0"/>
            <w:vAlign w:val="top"/>
          </w:tcPr>
          <w:p w14:paraId="41D2F442">
            <w:pPr>
              <w:jc w:val="left"/>
              <w:rPr>
                <w:rFonts w:hint="default" w:ascii="Arial" w:hAnsi="Arial" w:eastAsia="宋体" w:cs="Arial"/>
                <w:i w:val="0"/>
                <w:iCs w:val="0"/>
                <w:color w:val="auto"/>
                <w:sz w:val="22"/>
                <w:szCs w:val="22"/>
                <w:highlight w:val="none"/>
                <w:u w:val="none"/>
              </w:rPr>
            </w:pPr>
          </w:p>
        </w:tc>
        <w:tc>
          <w:tcPr>
            <w:tcW w:w="990" w:type="dxa"/>
            <w:tcBorders>
              <w:top w:val="single" w:color="000000" w:sz="4" w:space="0"/>
              <w:left w:val="single" w:color="000000" w:sz="4" w:space="0"/>
              <w:bottom w:val="single" w:color="000000" w:sz="4" w:space="0"/>
              <w:right w:val="single" w:color="000000" w:sz="4" w:space="0"/>
            </w:tcBorders>
            <w:noWrap w:val="0"/>
            <w:vAlign w:val="top"/>
          </w:tcPr>
          <w:p w14:paraId="38A3BA97">
            <w:pPr>
              <w:jc w:val="left"/>
              <w:rPr>
                <w:rFonts w:hint="default" w:ascii="Arial" w:hAnsi="Arial" w:eastAsia="宋体" w:cs="Arial"/>
                <w:i w:val="0"/>
                <w:iCs w:val="0"/>
                <w:color w:val="auto"/>
                <w:sz w:val="22"/>
                <w:szCs w:val="22"/>
                <w:highlight w:val="none"/>
                <w:u w:val="none"/>
              </w:rPr>
            </w:pPr>
          </w:p>
        </w:tc>
        <w:tc>
          <w:tcPr>
            <w:tcW w:w="1065" w:type="dxa"/>
            <w:tcBorders>
              <w:top w:val="single" w:color="000000" w:sz="4" w:space="0"/>
              <w:left w:val="single" w:color="000000" w:sz="4" w:space="0"/>
              <w:bottom w:val="single" w:color="000000" w:sz="4" w:space="0"/>
              <w:right w:val="single" w:color="000000" w:sz="4" w:space="0"/>
            </w:tcBorders>
            <w:noWrap w:val="0"/>
            <w:vAlign w:val="top"/>
          </w:tcPr>
          <w:p w14:paraId="61A607F9">
            <w:pPr>
              <w:jc w:val="left"/>
              <w:rPr>
                <w:rFonts w:hint="default" w:ascii="Arial" w:hAnsi="Arial" w:eastAsia="宋体" w:cs="Arial"/>
                <w:i w:val="0"/>
                <w:iCs w:val="0"/>
                <w:color w:val="auto"/>
                <w:sz w:val="22"/>
                <w:szCs w:val="22"/>
                <w:highlight w:val="none"/>
                <w:u w:val="none"/>
              </w:rPr>
            </w:pPr>
          </w:p>
        </w:tc>
        <w:tc>
          <w:tcPr>
            <w:tcW w:w="1005" w:type="dxa"/>
            <w:gridSpan w:val="2"/>
            <w:tcBorders>
              <w:top w:val="single" w:color="000000" w:sz="4" w:space="0"/>
              <w:left w:val="single" w:color="000000" w:sz="4" w:space="0"/>
              <w:bottom w:val="single" w:color="000000" w:sz="4" w:space="0"/>
              <w:right w:val="single" w:color="000000" w:sz="4" w:space="0"/>
            </w:tcBorders>
            <w:noWrap w:val="0"/>
            <w:vAlign w:val="top"/>
          </w:tcPr>
          <w:p w14:paraId="4C94AF57">
            <w:pPr>
              <w:jc w:val="left"/>
              <w:rPr>
                <w:rFonts w:hint="default" w:ascii="Arial" w:hAnsi="Arial" w:eastAsia="宋体" w:cs="Arial"/>
                <w:i w:val="0"/>
                <w:iCs w:val="0"/>
                <w:color w:val="auto"/>
                <w:sz w:val="22"/>
                <w:szCs w:val="22"/>
                <w:highlight w:val="none"/>
                <w:u w:val="none"/>
              </w:rPr>
            </w:pPr>
          </w:p>
        </w:tc>
        <w:tc>
          <w:tcPr>
            <w:tcW w:w="975" w:type="dxa"/>
            <w:tcBorders>
              <w:top w:val="single" w:color="000000" w:sz="4" w:space="0"/>
              <w:left w:val="single" w:color="000000" w:sz="4" w:space="0"/>
              <w:bottom w:val="single" w:color="000000" w:sz="4" w:space="0"/>
              <w:right w:val="single" w:color="000000" w:sz="4" w:space="0"/>
            </w:tcBorders>
            <w:noWrap w:val="0"/>
            <w:vAlign w:val="top"/>
          </w:tcPr>
          <w:p w14:paraId="43C0BD18">
            <w:pPr>
              <w:jc w:val="left"/>
              <w:rPr>
                <w:rFonts w:hint="default" w:ascii="Arial" w:hAnsi="Arial" w:eastAsia="宋体" w:cs="Arial"/>
                <w:i w:val="0"/>
                <w:iCs w:val="0"/>
                <w:color w:val="auto"/>
                <w:sz w:val="22"/>
                <w:szCs w:val="22"/>
                <w:highlight w:val="none"/>
                <w:u w:val="none"/>
              </w:rPr>
            </w:pPr>
          </w:p>
        </w:tc>
        <w:tc>
          <w:tcPr>
            <w:tcW w:w="1380" w:type="dxa"/>
            <w:tcBorders>
              <w:top w:val="single" w:color="000000" w:sz="4" w:space="0"/>
              <w:left w:val="single" w:color="000000" w:sz="4" w:space="0"/>
              <w:bottom w:val="single" w:color="000000" w:sz="4" w:space="0"/>
              <w:right w:val="single" w:color="000000" w:sz="4" w:space="0"/>
            </w:tcBorders>
            <w:noWrap w:val="0"/>
            <w:vAlign w:val="top"/>
          </w:tcPr>
          <w:p w14:paraId="75293636">
            <w:pPr>
              <w:jc w:val="left"/>
              <w:rPr>
                <w:rFonts w:hint="default" w:ascii="Arial" w:hAnsi="Arial" w:eastAsia="宋体" w:cs="Arial"/>
                <w:i w:val="0"/>
                <w:iCs w:val="0"/>
                <w:color w:val="auto"/>
                <w:sz w:val="22"/>
                <w:szCs w:val="22"/>
                <w:highlight w:val="none"/>
                <w:u w:val="none"/>
              </w:rPr>
            </w:pPr>
          </w:p>
        </w:tc>
        <w:tc>
          <w:tcPr>
            <w:tcW w:w="1485" w:type="dxa"/>
            <w:tcBorders>
              <w:top w:val="single" w:color="000000" w:sz="4" w:space="0"/>
              <w:left w:val="single" w:color="000000" w:sz="4" w:space="0"/>
              <w:bottom w:val="single" w:color="000000" w:sz="4" w:space="0"/>
              <w:right w:val="single" w:color="000000" w:sz="4" w:space="0"/>
            </w:tcBorders>
            <w:noWrap w:val="0"/>
            <w:vAlign w:val="top"/>
          </w:tcPr>
          <w:p w14:paraId="42832D3A">
            <w:pPr>
              <w:jc w:val="left"/>
              <w:rPr>
                <w:rFonts w:hint="default" w:ascii="Arial" w:hAnsi="Arial" w:eastAsia="宋体" w:cs="Arial"/>
                <w:i w:val="0"/>
                <w:iCs w:val="0"/>
                <w:color w:val="auto"/>
                <w:sz w:val="22"/>
                <w:szCs w:val="22"/>
                <w:highlight w:val="none"/>
                <w:u w:val="none"/>
              </w:rPr>
            </w:pPr>
          </w:p>
        </w:tc>
        <w:tc>
          <w:tcPr>
            <w:tcW w:w="1740" w:type="dxa"/>
            <w:tcBorders>
              <w:top w:val="single" w:color="000000" w:sz="4" w:space="0"/>
              <w:left w:val="single" w:color="000000" w:sz="4" w:space="0"/>
              <w:bottom w:val="single" w:color="000000" w:sz="4" w:space="0"/>
              <w:right w:val="single" w:color="000000" w:sz="4" w:space="0"/>
            </w:tcBorders>
            <w:noWrap w:val="0"/>
            <w:vAlign w:val="top"/>
          </w:tcPr>
          <w:p w14:paraId="6CACABC8">
            <w:pPr>
              <w:jc w:val="left"/>
              <w:rPr>
                <w:rFonts w:hint="default" w:ascii="Arial" w:hAnsi="Arial" w:eastAsia="宋体" w:cs="Arial"/>
                <w:i w:val="0"/>
                <w:iCs w:val="0"/>
                <w:color w:val="auto"/>
                <w:sz w:val="22"/>
                <w:szCs w:val="22"/>
                <w:highlight w:val="none"/>
                <w:u w:val="none"/>
              </w:rPr>
            </w:pPr>
          </w:p>
        </w:tc>
        <w:tc>
          <w:tcPr>
            <w:tcW w:w="1530" w:type="dxa"/>
            <w:tcBorders>
              <w:top w:val="single" w:color="000000" w:sz="4" w:space="0"/>
              <w:left w:val="single" w:color="000000" w:sz="4" w:space="0"/>
              <w:bottom w:val="single" w:color="000000" w:sz="4" w:space="0"/>
              <w:right w:val="single" w:color="000000" w:sz="4" w:space="0"/>
            </w:tcBorders>
            <w:noWrap w:val="0"/>
            <w:vAlign w:val="top"/>
          </w:tcPr>
          <w:p w14:paraId="760EAFBD">
            <w:pPr>
              <w:jc w:val="left"/>
              <w:rPr>
                <w:rFonts w:hint="default" w:ascii="Arial" w:hAnsi="Arial" w:eastAsia="宋体" w:cs="Arial"/>
                <w:i w:val="0"/>
                <w:iCs w:val="0"/>
                <w:color w:val="auto"/>
                <w:sz w:val="22"/>
                <w:szCs w:val="22"/>
                <w:highlight w:val="none"/>
                <w:u w:val="none"/>
              </w:rPr>
            </w:pPr>
          </w:p>
        </w:tc>
        <w:tc>
          <w:tcPr>
            <w:tcW w:w="810" w:type="dxa"/>
            <w:tcBorders>
              <w:top w:val="single" w:color="000000" w:sz="4" w:space="0"/>
              <w:left w:val="single" w:color="000000" w:sz="4" w:space="0"/>
              <w:bottom w:val="single" w:color="000000" w:sz="4" w:space="0"/>
              <w:right w:val="single" w:color="000000" w:sz="4" w:space="0"/>
            </w:tcBorders>
            <w:noWrap w:val="0"/>
            <w:vAlign w:val="top"/>
          </w:tcPr>
          <w:p w14:paraId="35FDAD1B">
            <w:pPr>
              <w:jc w:val="left"/>
              <w:rPr>
                <w:rFonts w:hint="default" w:ascii="Arial" w:hAnsi="Arial" w:eastAsia="宋体" w:cs="Arial"/>
                <w:i w:val="0"/>
                <w:iCs w:val="0"/>
                <w:color w:val="auto"/>
                <w:sz w:val="22"/>
                <w:szCs w:val="22"/>
                <w:highlight w:val="none"/>
                <w:u w:val="none"/>
              </w:rPr>
            </w:pPr>
          </w:p>
        </w:tc>
      </w:tr>
      <w:tr w14:paraId="39E1C5F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5" w:hRule="atLeast"/>
        </w:trPr>
        <w:tc>
          <w:tcPr>
            <w:tcW w:w="684" w:type="dxa"/>
            <w:tcBorders>
              <w:top w:val="single" w:color="000000" w:sz="4" w:space="0"/>
              <w:left w:val="single" w:color="000000" w:sz="4" w:space="0"/>
              <w:bottom w:val="single" w:color="000000" w:sz="4" w:space="0"/>
              <w:right w:val="single" w:color="000000" w:sz="4" w:space="0"/>
            </w:tcBorders>
            <w:noWrap w:val="0"/>
            <w:vAlign w:val="center"/>
          </w:tcPr>
          <w:p w14:paraId="34083A83">
            <w:pPr>
              <w:keepNext w:val="0"/>
              <w:keepLines w:val="0"/>
              <w:widowControl/>
              <w:suppressLineNumbers w:val="0"/>
              <w:jc w:val="center"/>
              <w:textAlignment w:val="center"/>
              <w:rPr>
                <w:rFonts w:ascii="宋体" w:hAnsi="宋体" w:eastAsia="宋体" w:cs="宋体"/>
                <w:i w:val="0"/>
                <w:iCs w:val="0"/>
                <w:color w:val="auto"/>
                <w:sz w:val="18"/>
                <w:szCs w:val="18"/>
                <w:highlight w:val="none"/>
                <w:u w:val="none"/>
              </w:rPr>
            </w:pPr>
            <w:r>
              <w:rPr>
                <w:rFonts w:ascii="宋体" w:hAnsi="宋体" w:eastAsia="宋体" w:cs="宋体"/>
                <w:i w:val="0"/>
                <w:iCs w:val="0"/>
                <w:color w:val="auto"/>
                <w:kern w:val="0"/>
                <w:sz w:val="18"/>
                <w:szCs w:val="18"/>
                <w:highlight w:val="none"/>
                <w:u w:val="none"/>
                <w:lang w:val="en-US" w:eastAsia="zh-CN" w:bidi="ar"/>
              </w:rPr>
              <w:t xml:space="preserve">2 </w:t>
            </w:r>
          </w:p>
        </w:tc>
        <w:tc>
          <w:tcPr>
            <w:tcW w:w="812" w:type="dxa"/>
            <w:tcBorders>
              <w:top w:val="single" w:color="000000" w:sz="4" w:space="0"/>
              <w:left w:val="single" w:color="000000" w:sz="4" w:space="0"/>
              <w:bottom w:val="single" w:color="000000" w:sz="4" w:space="0"/>
              <w:right w:val="single" w:color="000000" w:sz="4" w:space="0"/>
            </w:tcBorders>
            <w:noWrap w:val="0"/>
            <w:vAlign w:val="top"/>
          </w:tcPr>
          <w:p w14:paraId="4DBFB799">
            <w:pPr>
              <w:jc w:val="left"/>
              <w:rPr>
                <w:rFonts w:hint="default" w:ascii="Arial" w:hAnsi="Arial" w:eastAsia="宋体" w:cs="Arial"/>
                <w:i w:val="0"/>
                <w:iCs w:val="0"/>
                <w:color w:val="auto"/>
                <w:sz w:val="22"/>
                <w:szCs w:val="22"/>
                <w:highlight w:val="none"/>
                <w:u w:val="none"/>
              </w:rPr>
            </w:pPr>
          </w:p>
        </w:tc>
        <w:tc>
          <w:tcPr>
            <w:tcW w:w="780" w:type="dxa"/>
            <w:tcBorders>
              <w:top w:val="single" w:color="000000" w:sz="4" w:space="0"/>
              <w:left w:val="single" w:color="000000" w:sz="4" w:space="0"/>
              <w:bottom w:val="single" w:color="000000" w:sz="4" w:space="0"/>
              <w:right w:val="single" w:color="000000" w:sz="4" w:space="0"/>
            </w:tcBorders>
            <w:noWrap w:val="0"/>
            <w:vAlign w:val="top"/>
          </w:tcPr>
          <w:p w14:paraId="151218D3">
            <w:pPr>
              <w:jc w:val="left"/>
              <w:rPr>
                <w:rFonts w:hint="default" w:ascii="Arial" w:hAnsi="Arial" w:eastAsia="宋体" w:cs="Arial"/>
                <w:i w:val="0"/>
                <w:iCs w:val="0"/>
                <w:color w:val="auto"/>
                <w:sz w:val="22"/>
                <w:szCs w:val="22"/>
                <w:highlight w:val="none"/>
                <w:u w:val="none"/>
              </w:rPr>
            </w:pPr>
          </w:p>
        </w:tc>
        <w:tc>
          <w:tcPr>
            <w:tcW w:w="765" w:type="dxa"/>
            <w:tcBorders>
              <w:top w:val="single" w:color="000000" w:sz="4" w:space="0"/>
              <w:left w:val="single" w:color="000000" w:sz="4" w:space="0"/>
              <w:bottom w:val="single" w:color="000000" w:sz="4" w:space="0"/>
              <w:right w:val="single" w:color="000000" w:sz="4" w:space="0"/>
            </w:tcBorders>
            <w:noWrap w:val="0"/>
            <w:vAlign w:val="top"/>
          </w:tcPr>
          <w:p w14:paraId="1C6CEB33">
            <w:pPr>
              <w:jc w:val="left"/>
              <w:rPr>
                <w:rFonts w:hint="default" w:ascii="Arial" w:hAnsi="Arial" w:eastAsia="宋体" w:cs="Arial"/>
                <w:i w:val="0"/>
                <w:iCs w:val="0"/>
                <w:color w:val="auto"/>
                <w:sz w:val="22"/>
                <w:szCs w:val="22"/>
                <w:highlight w:val="none"/>
                <w:u w:val="none"/>
              </w:rPr>
            </w:pPr>
          </w:p>
        </w:tc>
        <w:tc>
          <w:tcPr>
            <w:tcW w:w="855" w:type="dxa"/>
            <w:tcBorders>
              <w:top w:val="single" w:color="000000" w:sz="4" w:space="0"/>
              <w:left w:val="single" w:color="000000" w:sz="4" w:space="0"/>
              <w:bottom w:val="single" w:color="000000" w:sz="4" w:space="0"/>
              <w:right w:val="single" w:color="000000" w:sz="4" w:space="0"/>
            </w:tcBorders>
            <w:noWrap w:val="0"/>
            <w:vAlign w:val="top"/>
          </w:tcPr>
          <w:p w14:paraId="77BEEAB4">
            <w:pPr>
              <w:jc w:val="left"/>
              <w:rPr>
                <w:rFonts w:hint="default" w:ascii="Arial" w:hAnsi="Arial" w:eastAsia="宋体" w:cs="Arial"/>
                <w:i w:val="0"/>
                <w:iCs w:val="0"/>
                <w:color w:val="auto"/>
                <w:sz w:val="22"/>
                <w:szCs w:val="22"/>
                <w:highlight w:val="none"/>
                <w:u w:val="none"/>
              </w:rPr>
            </w:pPr>
          </w:p>
        </w:tc>
        <w:tc>
          <w:tcPr>
            <w:tcW w:w="870" w:type="dxa"/>
            <w:tcBorders>
              <w:top w:val="single" w:color="000000" w:sz="4" w:space="0"/>
              <w:left w:val="single" w:color="000000" w:sz="4" w:space="0"/>
              <w:bottom w:val="single" w:color="000000" w:sz="4" w:space="0"/>
              <w:right w:val="single" w:color="000000" w:sz="4" w:space="0"/>
            </w:tcBorders>
            <w:noWrap w:val="0"/>
            <w:vAlign w:val="top"/>
          </w:tcPr>
          <w:p w14:paraId="332C384D">
            <w:pPr>
              <w:jc w:val="left"/>
              <w:rPr>
                <w:rFonts w:hint="default" w:ascii="Arial" w:hAnsi="Arial" w:eastAsia="宋体" w:cs="Arial"/>
                <w:i w:val="0"/>
                <w:iCs w:val="0"/>
                <w:color w:val="auto"/>
                <w:sz w:val="22"/>
                <w:szCs w:val="22"/>
                <w:highlight w:val="none"/>
                <w:u w:val="none"/>
              </w:rPr>
            </w:pPr>
          </w:p>
        </w:tc>
        <w:tc>
          <w:tcPr>
            <w:tcW w:w="990" w:type="dxa"/>
            <w:tcBorders>
              <w:top w:val="single" w:color="000000" w:sz="4" w:space="0"/>
              <w:left w:val="single" w:color="000000" w:sz="4" w:space="0"/>
              <w:bottom w:val="single" w:color="000000" w:sz="4" w:space="0"/>
              <w:right w:val="single" w:color="000000" w:sz="4" w:space="0"/>
            </w:tcBorders>
            <w:noWrap w:val="0"/>
            <w:vAlign w:val="top"/>
          </w:tcPr>
          <w:p w14:paraId="748DB9D3">
            <w:pPr>
              <w:jc w:val="left"/>
              <w:rPr>
                <w:rFonts w:hint="default" w:ascii="Arial" w:hAnsi="Arial" w:eastAsia="宋体" w:cs="Arial"/>
                <w:i w:val="0"/>
                <w:iCs w:val="0"/>
                <w:color w:val="auto"/>
                <w:sz w:val="22"/>
                <w:szCs w:val="22"/>
                <w:highlight w:val="none"/>
                <w:u w:val="none"/>
              </w:rPr>
            </w:pPr>
          </w:p>
        </w:tc>
        <w:tc>
          <w:tcPr>
            <w:tcW w:w="1065" w:type="dxa"/>
            <w:tcBorders>
              <w:top w:val="single" w:color="000000" w:sz="4" w:space="0"/>
              <w:left w:val="single" w:color="000000" w:sz="4" w:space="0"/>
              <w:bottom w:val="single" w:color="000000" w:sz="4" w:space="0"/>
              <w:right w:val="single" w:color="000000" w:sz="4" w:space="0"/>
            </w:tcBorders>
            <w:noWrap w:val="0"/>
            <w:vAlign w:val="top"/>
          </w:tcPr>
          <w:p w14:paraId="37FED500">
            <w:pPr>
              <w:jc w:val="left"/>
              <w:rPr>
                <w:rFonts w:hint="default" w:ascii="Arial" w:hAnsi="Arial" w:eastAsia="宋体" w:cs="Arial"/>
                <w:i w:val="0"/>
                <w:iCs w:val="0"/>
                <w:color w:val="auto"/>
                <w:sz w:val="22"/>
                <w:szCs w:val="22"/>
                <w:highlight w:val="none"/>
                <w:u w:val="none"/>
              </w:rPr>
            </w:pPr>
          </w:p>
        </w:tc>
        <w:tc>
          <w:tcPr>
            <w:tcW w:w="1005" w:type="dxa"/>
            <w:gridSpan w:val="2"/>
            <w:tcBorders>
              <w:top w:val="single" w:color="000000" w:sz="4" w:space="0"/>
              <w:left w:val="single" w:color="000000" w:sz="4" w:space="0"/>
              <w:bottom w:val="single" w:color="000000" w:sz="4" w:space="0"/>
              <w:right w:val="single" w:color="000000" w:sz="4" w:space="0"/>
            </w:tcBorders>
            <w:noWrap w:val="0"/>
            <w:vAlign w:val="top"/>
          </w:tcPr>
          <w:p w14:paraId="65CBF089">
            <w:pPr>
              <w:jc w:val="left"/>
              <w:rPr>
                <w:rFonts w:hint="default" w:ascii="Arial" w:hAnsi="Arial" w:eastAsia="宋体" w:cs="Arial"/>
                <w:i w:val="0"/>
                <w:iCs w:val="0"/>
                <w:color w:val="auto"/>
                <w:sz w:val="22"/>
                <w:szCs w:val="22"/>
                <w:highlight w:val="none"/>
                <w:u w:val="none"/>
              </w:rPr>
            </w:pPr>
          </w:p>
        </w:tc>
        <w:tc>
          <w:tcPr>
            <w:tcW w:w="975" w:type="dxa"/>
            <w:tcBorders>
              <w:top w:val="single" w:color="000000" w:sz="4" w:space="0"/>
              <w:left w:val="single" w:color="000000" w:sz="4" w:space="0"/>
              <w:bottom w:val="single" w:color="000000" w:sz="4" w:space="0"/>
              <w:right w:val="single" w:color="000000" w:sz="4" w:space="0"/>
            </w:tcBorders>
            <w:noWrap w:val="0"/>
            <w:vAlign w:val="top"/>
          </w:tcPr>
          <w:p w14:paraId="576B2A8B">
            <w:pPr>
              <w:jc w:val="left"/>
              <w:rPr>
                <w:rFonts w:hint="default" w:ascii="Arial" w:hAnsi="Arial" w:eastAsia="宋体" w:cs="Arial"/>
                <w:i w:val="0"/>
                <w:iCs w:val="0"/>
                <w:color w:val="auto"/>
                <w:sz w:val="22"/>
                <w:szCs w:val="22"/>
                <w:highlight w:val="none"/>
                <w:u w:val="none"/>
              </w:rPr>
            </w:pPr>
          </w:p>
        </w:tc>
        <w:tc>
          <w:tcPr>
            <w:tcW w:w="1380" w:type="dxa"/>
            <w:tcBorders>
              <w:top w:val="single" w:color="000000" w:sz="4" w:space="0"/>
              <w:left w:val="single" w:color="000000" w:sz="4" w:space="0"/>
              <w:bottom w:val="single" w:color="000000" w:sz="4" w:space="0"/>
              <w:right w:val="single" w:color="000000" w:sz="4" w:space="0"/>
            </w:tcBorders>
            <w:noWrap w:val="0"/>
            <w:vAlign w:val="top"/>
          </w:tcPr>
          <w:p w14:paraId="3E041745">
            <w:pPr>
              <w:jc w:val="left"/>
              <w:rPr>
                <w:rFonts w:hint="default" w:ascii="Arial" w:hAnsi="Arial" w:eastAsia="宋体" w:cs="Arial"/>
                <w:i w:val="0"/>
                <w:iCs w:val="0"/>
                <w:color w:val="auto"/>
                <w:sz w:val="22"/>
                <w:szCs w:val="22"/>
                <w:highlight w:val="none"/>
                <w:u w:val="none"/>
              </w:rPr>
            </w:pPr>
          </w:p>
        </w:tc>
        <w:tc>
          <w:tcPr>
            <w:tcW w:w="1485" w:type="dxa"/>
            <w:tcBorders>
              <w:top w:val="single" w:color="000000" w:sz="4" w:space="0"/>
              <w:left w:val="single" w:color="000000" w:sz="4" w:space="0"/>
              <w:bottom w:val="single" w:color="000000" w:sz="4" w:space="0"/>
              <w:right w:val="single" w:color="000000" w:sz="4" w:space="0"/>
            </w:tcBorders>
            <w:noWrap w:val="0"/>
            <w:vAlign w:val="top"/>
          </w:tcPr>
          <w:p w14:paraId="1EC03E81">
            <w:pPr>
              <w:jc w:val="left"/>
              <w:rPr>
                <w:rFonts w:hint="default" w:ascii="Arial" w:hAnsi="Arial" w:eastAsia="宋体" w:cs="Arial"/>
                <w:i w:val="0"/>
                <w:iCs w:val="0"/>
                <w:color w:val="auto"/>
                <w:sz w:val="22"/>
                <w:szCs w:val="22"/>
                <w:highlight w:val="none"/>
                <w:u w:val="none"/>
              </w:rPr>
            </w:pPr>
          </w:p>
        </w:tc>
        <w:tc>
          <w:tcPr>
            <w:tcW w:w="1740" w:type="dxa"/>
            <w:tcBorders>
              <w:top w:val="single" w:color="000000" w:sz="4" w:space="0"/>
              <w:left w:val="single" w:color="000000" w:sz="4" w:space="0"/>
              <w:bottom w:val="single" w:color="000000" w:sz="4" w:space="0"/>
              <w:right w:val="single" w:color="000000" w:sz="4" w:space="0"/>
            </w:tcBorders>
            <w:noWrap w:val="0"/>
            <w:vAlign w:val="top"/>
          </w:tcPr>
          <w:p w14:paraId="17041565">
            <w:pPr>
              <w:jc w:val="left"/>
              <w:rPr>
                <w:rFonts w:hint="default" w:ascii="Arial" w:hAnsi="Arial" w:eastAsia="宋体" w:cs="Arial"/>
                <w:i w:val="0"/>
                <w:iCs w:val="0"/>
                <w:color w:val="auto"/>
                <w:sz w:val="22"/>
                <w:szCs w:val="22"/>
                <w:highlight w:val="none"/>
                <w:u w:val="none"/>
              </w:rPr>
            </w:pPr>
          </w:p>
        </w:tc>
        <w:tc>
          <w:tcPr>
            <w:tcW w:w="1530" w:type="dxa"/>
            <w:tcBorders>
              <w:top w:val="single" w:color="000000" w:sz="4" w:space="0"/>
              <w:left w:val="single" w:color="000000" w:sz="4" w:space="0"/>
              <w:bottom w:val="single" w:color="000000" w:sz="4" w:space="0"/>
              <w:right w:val="single" w:color="000000" w:sz="4" w:space="0"/>
            </w:tcBorders>
            <w:noWrap w:val="0"/>
            <w:vAlign w:val="top"/>
          </w:tcPr>
          <w:p w14:paraId="48C64908">
            <w:pPr>
              <w:jc w:val="left"/>
              <w:rPr>
                <w:rFonts w:hint="default" w:ascii="Arial" w:hAnsi="Arial" w:eastAsia="宋体" w:cs="Arial"/>
                <w:i w:val="0"/>
                <w:iCs w:val="0"/>
                <w:color w:val="auto"/>
                <w:sz w:val="22"/>
                <w:szCs w:val="22"/>
                <w:highlight w:val="none"/>
                <w:u w:val="none"/>
              </w:rPr>
            </w:pPr>
          </w:p>
        </w:tc>
        <w:tc>
          <w:tcPr>
            <w:tcW w:w="810" w:type="dxa"/>
            <w:tcBorders>
              <w:top w:val="single" w:color="000000" w:sz="4" w:space="0"/>
              <w:left w:val="single" w:color="000000" w:sz="4" w:space="0"/>
              <w:bottom w:val="single" w:color="000000" w:sz="4" w:space="0"/>
              <w:right w:val="single" w:color="000000" w:sz="4" w:space="0"/>
            </w:tcBorders>
            <w:noWrap w:val="0"/>
            <w:vAlign w:val="top"/>
          </w:tcPr>
          <w:p w14:paraId="1AC55BE1">
            <w:pPr>
              <w:jc w:val="left"/>
              <w:rPr>
                <w:rFonts w:hint="default" w:ascii="Arial" w:hAnsi="Arial" w:eastAsia="宋体" w:cs="Arial"/>
                <w:i w:val="0"/>
                <w:iCs w:val="0"/>
                <w:color w:val="auto"/>
                <w:sz w:val="22"/>
                <w:szCs w:val="22"/>
                <w:highlight w:val="none"/>
                <w:u w:val="none"/>
              </w:rPr>
            </w:pPr>
          </w:p>
        </w:tc>
      </w:tr>
      <w:tr w14:paraId="75FDA24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1496" w:type="dxa"/>
            <w:gridSpan w:val="2"/>
            <w:tcBorders>
              <w:top w:val="single" w:color="000000" w:sz="4" w:space="0"/>
              <w:left w:val="single" w:color="000000" w:sz="4" w:space="0"/>
              <w:bottom w:val="single" w:color="000000" w:sz="4" w:space="0"/>
              <w:right w:val="single" w:color="000000" w:sz="4" w:space="0"/>
            </w:tcBorders>
            <w:noWrap w:val="0"/>
            <w:vAlign w:val="center"/>
          </w:tcPr>
          <w:p w14:paraId="575986C4">
            <w:pPr>
              <w:keepNext w:val="0"/>
              <w:keepLines w:val="0"/>
              <w:widowControl/>
              <w:suppressLineNumbers w:val="0"/>
              <w:jc w:val="center"/>
              <w:textAlignment w:val="center"/>
              <w:rPr>
                <w:rFonts w:ascii="宋体" w:hAnsi="宋体" w:eastAsia="宋体" w:cs="宋体"/>
                <w:i w:val="0"/>
                <w:iCs w:val="0"/>
                <w:color w:val="auto"/>
                <w:sz w:val="18"/>
                <w:szCs w:val="18"/>
                <w:highlight w:val="none"/>
                <w:u w:val="none"/>
              </w:rPr>
            </w:pPr>
            <w:r>
              <w:rPr>
                <w:rFonts w:ascii="宋体" w:hAnsi="宋体" w:eastAsia="宋体" w:cs="宋体"/>
                <w:color w:val="auto"/>
                <w:sz w:val="18"/>
                <w:szCs w:val="18"/>
                <w:highlight w:val="none"/>
                <w:u w:val="none"/>
                <w:lang w:val="en-US" w:eastAsia="zh-CN" w:bidi="ar"/>
              </w:rPr>
              <w:t>本车小计</w:t>
            </w:r>
          </w:p>
        </w:tc>
        <w:tc>
          <w:tcPr>
            <w:tcW w:w="780" w:type="dxa"/>
            <w:tcBorders>
              <w:top w:val="single" w:color="000000" w:sz="4" w:space="0"/>
              <w:left w:val="single" w:color="000000" w:sz="4" w:space="0"/>
              <w:bottom w:val="single" w:color="000000" w:sz="4" w:space="0"/>
              <w:right w:val="single" w:color="000000" w:sz="4" w:space="0"/>
            </w:tcBorders>
            <w:noWrap w:val="0"/>
            <w:vAlign w:val="top"/>
          </w:tcPr>
          <w:p w14:paraId="3C46B530">
            <w:pPr>
              <w:jc w:val="left"/>
              <w:rPr>
                <w:rFonts w:hint="default" w:ascii="Arial" w:hAnsi="Arial" w:eastAsia="宋体" w:cs="Arial"/>
                <w:i w:val="0"/>
                <w:iCs w:val="0"/>
                <w:color w:val="auto"/>
                <w:sz w:val="22"/>
                <w:szCs w:val="22"/>
                <w:highlight w:val="none"/>
                <w:u w:val="none"/>
              </w:rPr>
            </w:pPr>
          </w:p>
        </w:tc>
        <w:tc>
          <w:tcPr>
            <w:tcW w:w="765" w:type="dxa"/>
            <w:tcBorders>
              <w:top w:val="single" w:color="000000" w:sz="4" w:space="0"/>
              <w:left w:val="single" w:color="000000" w:sz="4" w:space="0"/>
              <w:bottom w:val="single" w:color="000000" w:sz="4" w:space="0"/>
              <w:right w:val="single" w:color="000000" w:sz="4" w:space="0"/>
            </w:tcBorders>
            <w:noWrap w:val="0"/>
            <w:vAlign w:val="top"/>
          </w:tcPr>
          <w:p w14:paraId="0998D9DD">
            <w:pPr>
              <w:jc w:val="left"/>
              <w:rPr>
                <w:rFonts w:hint="default" w:ascii="Arial" w:hAnsi="Arial" w:eastAsia="宋体" w:cs="Arial"/>
                <w:i w:val="0"/>
                <w:iCs w:val="0"/>
                <w:color w:val="auto"/>
                <w:sz w:val="22"/>
                <w:szCs w:val="22"/>
                <w:highlight w:val="none"/>
                <w:u w:val="none"/>
              </w:rPr>
            </w:pPr>
          </w:p>
        </w:tc>
        <w:tc>
          <w:tcPr>
            <w:tcW w:w="855" w:type="dxa"/>
            <w:tcBorders>
              <w:top w:val="single" w:color="000000" w:sz="4" w:space="0"/>
              <w:left w:val="single" w:color="000000" w:sz="4" w:space="0"/>
              <w:bottom w:val="single" w:color="000000" w:sz="4" w:space="0"/>
              <w:right w:val="single" w:color="000000" w:sz="4" w:space="0"/>
            </w:tcBorders>
            <w:noWrap w:val="0"/>
            <w:vAlign w:val="top"/>
          </w:tcPr>
          <w:p w14:paraId="1BAFFEA4">
            <w:pPr>
              <w:jc w:val="left"/>
              <w:rPr>
                <w:rFonts w:hint="default" w:ascii="Arial" w:hAnsi="Arial" w:eastAsia="宋体" w:cs="Arial"/>
                <w:i w:val="0"/>
                <w:iCs w:val="0"/>
                <w:color w:val="auto"/>
                <w:sz w:val="22"/>
                <w:szCs w:val="22"/>
                <w:highlight w:val="none"/>
                <w:u w:val="none"/>
              </w:rPr>
            </w:pPr>
          </w:p>
        </w:tc>
        <w:tc>
          <w:tcPr>
            <w:tcW w:w="870" w:type="dxa"/>
            <w:tcBorders>
              <w:top w:val="single" w:color="000000" w:sz="4" w:space="0"/>
              <w:left w:val="single" w:color="000000" w:sz="4" w:space="0"/>
              <w:bottom w:val="single" w:color="000000" w:sz="4" w:space="0"/>
              <w:right w:val="single" w:color="000000" w:sz="4" w:space="0"/>
            </w:tcBorders>
            <w:noWrap w:val="0"/>
            <w:vAlign w:val="top"/>
          </w:tcPr>
          <w:p w14:paraId="55DCDF3F">
            <w:pPr>
              <w:jc w:val="left"/>
              <w:rPr>
                <w:rFonts w:hint="default" w:ascii="Arial" w:hAnsi="Arial" w:eastAsia="宋体" w:cs="Arial"/>
                <w:i w:val="0"/>
                <w:iCs w:val="0"/>
                <w:color w:val="auto"/>
                <w:sz w:val="22"/>
                <w:szCs w:val="22"/>
                <w:highlight w:val="none"/>
                <w:u w:val="none"/>
              </w:rPr>
            </w:pPr>
          </w:p>
        </w:tc>
        <w:tc>
          <w:tcPr>
            <w:tcW w:w="990" w:type="dxa"/>
            <w:tcBorders>
              <w:top w:val="single" w:color="000000" w:sz="4" w:space="0"/>
              <w:left w:val="single" w:color="000000" w:sz="4" w:space="0"/>
              <w:bottom w:val="single" w:color="000000" w:sz="4" w:space="0"/>
              <w:right w:val="single" w:color="000000" w:sz="4" w:space="0"/>
            </w:tcBorders>
            <w:noWrap w:val="0"/>
            <w:vAlign w:val="top"/>
          </w:tcPr>
          <w:p w14:paraId="7D03EF96">
            <w:pPr>
              <w:jc w:val="left"/>
              <w:rPr>
                <w:rFonts w:hint="default" w:ascii="Arial" w:hAnsi="Arial" w:eastAsia="宋体" w:cs="Arial"/>
                <w:i w:val="0"/>
                <w:iCs w:val="0"/>
                <w:color w:val="auto"/>
                <w:sz w:val="22"/>
                <w:szCs w:val="22"/>
                <w:highlight w:val="none"/>
                <w:u w:val="none"/>
              </w:rPr>
            </w:pPr>
          </w:p>
        </w:tc>
        <w:tc>
          <w:tcPr>
            <w:tcW w:w="1065" w:type="dxa"/>
            <w:tcBorders>
              <w:top w:val="single" w:color="000000" w:sz="4" w:space="0"/>
              <w:left w:val="single" w:color="000000" w:sz="4" w:space="0"/>
              <w:bottom w:val="single" w:color="000000" w:sz="4" w:space="0"/>
              <w:right w:val="single" w:color="000000" w:sz="4" w:space="0"/>
            </w:tcBorders>
            <w:noWrap w:val="0"/>
            <w:vAlign w:val="top"/>
          </w:tcPr>
          <w:p w14:paraId="29514732">
            <w:pPr>
              <w:jc w:val="left"/>
              <w:rPr>
                <w:rFonts w:hint="default" w:ascii="Arial" w:hAnsi="Arial" w:eastAsia="宋体" w:cs="Arial"/>
                <w:i w:val="0"/>
                <w:iCs w:val="0"/>
                <w:color w:val="auto"/>
                <w:sz w:val="22"/>
                <w:szCs w:val="22"/>
                <w:highlight w:val="none"/>
                <w:u w:val="none"/>
              </w:rPr>
            </w:pPr>
          </w:p>
        </w:tc>
        <w:tc>
          <w:tcPr>
            <w:tcW w:w="1005" w:type="dxa"/>
            <w:gridSpan w:val="2"/>
            <w:tcBorders>
              <w:top w:val="single" w:color="000000" w:sz="4" w:space="0"/>
              <w:left w:val="single" w:color="000000" w:sz="4" w:space="0"/>
              <w:bottom w:val="single" w:color="000000" w:sz="4" w:space="0"/>
              <w:right w:val="single" w:color="000000" w:sz="4" w:space="0"/>
            </w:tcBorders>
            <w:noWrap w:val="0"/>
            <w:vAlign w:val="top"/>
          </w:tcPr>
          <w:p w14:paraId="61A10B1D">
            <w:pPr>
              <w:jc w:val="left"/>
              <w:rPr>
                <w:rFonts w:hint="default" w:ascii="Arial" w:hAnsi="Arial" w:eastAsia="宋体" w:cs="Arial"/>
                <w:i w:val="0"/>
                <w:iCs w:val="0"/>
                <w:color w:val="auto"/>
                <w:sz w:val="22"/>
                <w:szCs w:val="22"/>
                <w:highlight w:val="none"/>
                <w:u w:val="none"/>
              </w:rPr>
            </w:pPr>
          </w:p>
        </w:tc>
        <w:tc>
          <w:tcPr>
            <w:tcW w:w="975" w:type="dxa"/>
            <w:tcBorders>
              <w:top w:val="single" w:color="000000" w:sz="4" w:space="0"/>
              <w:left w:val="single" w:color="000000" w:sz="4" w:space="0"/>
              <w:bottom w:val="single" w:color="000000" w:sz="4" w:space="0"/>
              <w:right w:val="single" w:color="000000" w:sz="4" w:space="0"/>
            </w:tcBorders>
            <w:noWrap w:val="0"/>
            <w:vAlign w:val="top"/>
          </w:tcPr>
          <w:p w14:paraId="26259570">
            <w:pPr>
              <w:jc w:val="left"/>
              <w:rPr>
                <w:rFonts w:hint="default" w:ascii="Arial" w:hAnsi="Arial" w:eastAsia="宋体" w:cs="Arial"/>
                <w:i w:val="0"/>
                <w:iCs w:val="0"/>
                <w:color w:val="auto"/>
                <w:sz w:val="22"/>
                <w:szCs w:val="22"/>
                <w:highlight w:val="none"/>
                <w:u w:val="none"/>
              </w:rPr>
            </w:pPr>
          </w:p>
        </w:tc>
        <w:tc>
          <w:tcPr>
            <w:tcW w:w="1380" w:type="dxa"/>
            <w:tcBorders>
              <w:top w:val="single" w:color="000000" w:sz="4" w:space="0"/>
              <w:left w:val="single" w:color="000000" w:sz="4" w:space="0"/>
              <w:bottom w:val="single" w:color="000000" w:sz="4" w:space="0"/>
              <w:right w:val="single" w:color="000000" w:sz="4" w:space="0"/>
            </w:tcBorders>
            <w:noWrap w:val="0"/>
            <w:vAlign w:val="top"/>
          </w:tcPr>
          <w:p w14:paraId="22284908">
            <w:pPr>
              <w:jc w:val="left"/>
              <w:rPr>
                <w:rFonts w:hint="default" w:ascii="Arial" w:hAnsi="Arial" w:eastAsia="宋体" w:cs="Arial"/>
                <w:i w:val="0"/>
                <w:iCs w:val="0"/>
                <w:color w:val="auto"/>
                <w:sz w:val="22"/>
                <w:szCs w:val="22"/>
                <w:highlight w:val="none"/>
                <w:u w:val="none"/>
              </w:rPr>
            </w:pPr>
          </w:p>
        </w:tc>
        <w:tc>
          <w:tcPr>
            <w:tcW w:w="1485" w:type="dxa"/>
            <w:tcBorders>
              <w:top w:val="single" w:color="000000" w:sz="4" w:space="0"/>
              <w:left w:val="single" w:color="000000" w:sz="4" w:space="0"/>
              <w:bottom w:val="single" w:color="000000" w:sz="4" w:space="0"/>
              <w:right w:val="single" w:color="000000" w:sz="4" w:space="0"/>
            </w:tcBorders>
            <w:noWrap w:val="0"/>
            <w:vAlign w:val="top"/>
          </w:tcPr>
          <w:p w14:paraId="56CB9CA0">
            <w:pPr>
              <w:jc w:val="left"/>
              <w:rPr>
                <w:rFonts w:hint="default" w:ascii="Arial" w:hAnsi="Arial" w:eastAsia="宋体" w:cs="Arial"/>
                <w:i w:val="0"/>
                <w:iCs w:val="0"/>
                <w:color w:val="auto"/>
                <w:sz w:val="22"/>
                <w:szCs w:val="22"/>
                <w:highlight w:val="none"/>
                <w:u w:val="none"/>
              </w:rPr>
            </w:pPr>
          </w:p>
        </w:tc>
        <w:tc>
          <w:tcPr>
            <w:tcW w:w="1740" w:type="dxa"/>
            <w:tcBorders>
              <w:top w:val="single" w:color="000000" w:sz="4" w:space="0"/>
              <w:left w:val="single" w:color="000000" w:sz="4" w:space="0"/>
              <w:bottom w:val="single" w:color="000000" w:sz="4" w:space="0"/>
              <w:right w:val="single" w:color="000000" w:sz="4" w:space="0"/>
            </w:tcBorders>
            <w:noWrap w:val="0"/>
            <w:vAlign w:val="top"/>
          </w:tcPr>
          <w:p w14:paraId="49BB0D36">
            <w:pPr>
              <w:jc w:val="left"/>
              <w:rPr>
                <w:rFonts w:hint="default" w:ascii="Arial" w:hAnsi="Arial" w:eastAsia="宋体" w:cs="Arial"/>
                <w:i w:val="0"/>
                <w:iCs w:val="0"/>
                <w:color w:val="auto"/>
                <w:sz w:val="22"/>
                <w:szCs w:val="22"/>
                <w:highlight w:val="none"/>
                <w:u w:val="none"/>
              </w:rPr>
            </w:pPr>
          </w:p>
        </w:tc>
        <w:tc>
          <w:tcPr>
            <w:tcW w:w="1530" w:type="dxa"/>
            <w:tcBorders>
              <w:top w:val="single" w:color="000000" w:sz="4" w:space="0"/>
              <w:left w:val="single" w:color="000000" w:sz="4" w:space="0"/>
              <w:bottom w:val="single" w:color="000000" w:sz="4" w:space="0"/>
              <w:right w:val="single" w:color="000000" w:sz="4" w:space="0"/>
            </w:tcBorders>
            <w:noWrap w:val="0"/>
            <w:vAlign w:val="top"/>
          </w:tcPr>
          <w:p w14:paraId="4B2DBD0B">
            <w:pPr>
              <w:jc w:val="left"/>
              <w:rPr>
                <w:rFonts w:hint="default" w:ascii="Arial" w:hAnsi="Arial" w:eastAsia="宋体" w:cs="Arial"/>
                <w:i w:val="0"/>
                <w:iCs w:val="0"/>
                <w:color w:val="auto"/>
                <w:sz w:val="22"/>
                <w:szCs w:val="22"/>
                <w:highlight w:val="none"/>
                <w:u w:val="none"/>
              </w:rPr>
            </w:pPr>
          </w:p>
        </w:tc>
        <w:tc>
          <w:tcPr>
            <w:tcW w:w="810" w:type="dxa"/>
            <w:tcBorders>
              <w:top w:val="single" w:color="000000" w:sz="4" w:space="0"/>
              <w:left w:val="single" w:color="000000" w:sz="4" w:space="0"/>
              <w:bottom w:val="single" w:color="000000" w:sz="4" w:space="0"/>
              <w:right w:val="single" w:color="000000" w:sz="4" w:space="0"/>
            </w:tcBorders>
            <w:noWrap w:val="0"/>
            <w:vAlign w:val="top"/>
          </w:tcPr>
          <w:p w14:paraId="72FD176E">
            <w:pPr>
              <w:jc w:val="left"/>
              <w:rPr>
                <w:rFonts w:hint="default" w:ascii="Arial" w:hAnsi="Arial" w:eastAsia="宋体" w:cs="Arial"/>
                <w:i w:val="0"/>
                <w:iCs w:val="0"/>
                <w:color w:val="auto"/>
                <w:sz w:val="22"/>
                <w:szCs w:val="22"/>
                <w:highlight w:val="none"/>
                <w:u w:val="none"/>
              </w:rPr>
            </w:pPr>
          </w:p>
        </w:tc>
      </w:tr>
      <w:tr w14:paraId="178BDAF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15746" w:type="dxa"/>
            <w:gridSpan w:val="16"/>
            <w:tcBorders>
              <w:top w:val="single" w:color="000000" w:sz="4" w:space="0"/>
              <w:left w:val="single" w:color="000000" w:sz="4" w:space="0"/>
              <w:bottom w:val="single" w:color="000000" w:sz="4" w:space="0"/>
              <w:right w:val="single" w:color="000000" w:sz="4" w:space="0"/>
            </w:tcBorders>
            <w:noWrap w:val="0"/>
            <w:vAlign w:val="center"/>
          </w:tcPr>
          <w:p w14:paraId="6DCC908E">
            <w:pPr>
              <w:keepNext w:val="0"/>
              <w:keepLines w:val="0"/>
              <w:widowControl/>
              <w:suppressLineNumbers w:val="0"/>
              <w:jc w:val="left"/>
              <w:textAlignment w:val="center"/>
              <w:rPr>
                <w:rFonts w:ascii="宋体" w:hAnsi="宋体" w:eastAsia="宋体" w:cs="宋体"/>
                <w:i w:val="0"/>
                <w:iCs w:val="0"/>
                <w:color w:val="auto"/>
                <w:sz w:val="18"/>
                <w:szCs w:val="18"/>
                <w:highlight w:val="none"/>
                <w:u w:val="none"/>
              </w:rPr>
            </w:pPr>
            <w:r>
              <w:rPr>
                <w:rFonts w:ascii="宋体" w:hAnsi="宋体" w:eastAsia="宋体" w:cs="宋体"/>
                <w:color w:val="auto"/>
                <w:sz w:val="18"/>
                <w:szCs w:val="18"/>
                <w:highlight w:val="none"/>
                <w:u w:val="none"/>
                <w:lang w:val="en-US" w:eastAsia="zh-CN" w:bidi="ar"/>
              </w:rPr>
              <w:t>第二车，车牌号：</w:t>
            </w:r>
          </w:p>
        </w:tc>
      </w:tr>
      <w:tr w14:paraId="6A3CC30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10" w:hRule="atLeast"/>
        </w:trPr>
        <w:tc>
          <w:tcPr>
            <w:tcW w:w="684" w:type="dxa"/>
            <w:tcBorders>
              <w:top w:val="single" w:color="000000" w:sz="4" w:space="0"/>
              <w:left w:val="single" w:color="000000" w:sz="4" w:space="0"/>
              <w:bottom w:val="single" w:color="000000" w:sz="4" w:space="0"/>
              <w:right w:val="single" w:color="000000" w:sz="4" w:space="0"/>
            </w:tcBorders>
            <w:noWrap w:val="0"/>
            <w:vAlign w:val="center"/>
          </w:tcPr>
          <w:p w14:paraId="20DA19C1">
            <w:pPr>
              <w:keepNext w:val="0"/>
              <w:keepLines w:val="0"/>
              <w:widowControl/>
              <w:suppressLineNumbers w:val="0"/>
              <w:jc w:val="center"/>
              <w:textAlignment w:val="center"/>
              <w:rPr>
                <w:rFonts w:ascii="宋体" w:hAnsi="宋体" w:eastAsia="宋体" w:cs="宋体"/>
                <w:i w:val="0"/>
                <w:iCs w:val="0"/>
                <w:color w:val="auto"/>
                <w:sz w:val="18"/>
                <w:szCs w:val="18"/>
                <w:highlight w:val="none"/>
                <w:u w:val="none"/>
              </w:rPr>
            </w:pPr>
            <w:r>
              <w:rPr>
                <w:rFonts w:ascii="宋体" w:hAnsi="宋体" w:eastAsia="宋体" w:cs="宋体"/>
                <w:i w:val="0"/>
                <w:iCs w:val="0"/>
                <w:color w:val="auto"/>
                <w:kern w:val="0"/>
                <w:sz w:val="18"/>
                <w:szCs w:val="18"/>
                <w:highlight w:val="none"/>
                <w:u w:val="none"/>
                <w:lang w:val="en-US" w:eastAsia="zh-CN" w:bidi="ar"/>
              </w:rPr>
              <w:t xml:space="preserve">1 </w:t>
            </w:r>
          </w:p>
        </w:tc>
        <w:tc>
          <w:tcPr>
            <w:tcW w:w="812" w:type="dxa"/>
            <w:tcBorders>
              <w:top w:val="single" w:color="000000" w:sz="4" w:space="0"/>
              <w:left w:val="single" w:color="000000" w:sz="4" w:space="0"/>
              <w:bottom w:val="single" w:color="000000" w:sz="4" w:space="0"/>
              <w:right w:val="single" w:color="000000" w:sz="4" w:space="0"/>
            </w:tcBorders>
            <w:noWrap w:val="0"/>
            <w:vAlign w:val="top"/>
          </w:tcPr>
          <w:p w14:paraId="25B4B477">
            <w:pPr>
              <w:jc w:val="left"/>
              <w:rPr>
                <w:rFonts w:hint="default" w:ascii="Arial" w:hAnsi="Arial" w:eastAsia="宋体" w:cs="Arial"/>
                <w:i w:val="0"/>
                <w:iCs w:val="0"/>
                <w:color w:val="auto"/>
                <w:sz w:val="22"/>
                <w:szCs w:val="22"/>
                <w:highlight w:val="none"/>
                <w:u w:val="none"/>
              </w:rPr>
            </w:pPr>
          </w:p>
        </w:tc>
        <w:tc>
          <w:tcPr>
            <w:tcW w:w="780" w:type="dxa"/>
            <w:tcBorders>
              <w:top w:val="single" w:color="000000" w:sz="4" w:space="0"/>
              <w:left w:val="single" w:color="000000" w:sz="4" w:space="0"/>
              <w:bottom w:val="single" w:color="000000" w:sz="4" w:space="0"/>
              <w:right w:val="single" w:color="000000" w:sz="4" w:space="0"/>
            </w:tcBorders>
            <w:noWrap w:val="0"/>
            <w:vAlign w:val="top"/>
          </w:tcPr>
          <w:p w14:paraId="4319388D">
            <w:pPr>
              <w:jc w:val="left"/>
              <w:rPr>
                <w:rFonts w:hint="default" w:ascii="Arial" w:hAnsi="Arial" w:eastAsia="宋体" w:cs="Arial"/>
                <w:i w:val="0"/>
                <w:iCs w:val="0"/>
                <w:color w:val="auto"/>
                <w:sz w:val="22"/>
                <w:szCs w:val="22"/>
                <w:highlight w:val="none"/>
                <w:u w:val="none"/>
              </w:rPr>
            </w:pPr>
          </w:p>
        </w:tc>
        <w:tc>
          <w:tcPr>
            <w:tcW w:w="765" w:type="dxa"/>
            <w:tcBorders>
              <w:top w:val="single" w:color="000000" w:sz="4" w:space="0"/>
              <w:left w:val="single" w:color="000000" w:sz="4" w:space="0"/>
              <w:bottom w:val="single" w:color="000000" w:sz="4" w:space="0"/>
              <w:right w:val="single" w:color="000000" w:sz="4" w:space="0"/>
            </w:tcBorders>
            <w:noWrap w:val="0"/>
            <w:vAlign w:val="top"/>
          </w:tcPr>
          <w:p w14:paraId="50B46653">
            <w:pPr>
              <w:jc w:val="left"/>
              <w:rPr>
                <w:rFonts w:hint="default" w:ascii="Arial" w:hAnsi="Arial" w:eastAsia="宋体" w:cs="Arial"/>
                <w:i w:val="0"/>
                <w:iCs w:val="0"/>
                <w:color w:val="auto"/>
                <w:sz w:val="22"/>
                <w:szCs w:val="22"/>
                <w:highlight w:val="none"/>
                <w:u w:val="none"/>
              </w:rPr>
            </w:pPr>
          </w:p>
        </w:tc>
        <w:tc>
          <w:tcPr>
            <w:tcW w:w="855" w:type="dxa"/>
            <w:tcBorders>
              <w:top w:val="single" w:color="000000" w:sz="4" w:space="0"/>
              <w:left w:val="single" w:color="000000" w:sz="4" w:space="0"/>
              <w:bottom w:val="single" w:color="000000" w:sz="4" w:space="0"/>
              <w:right w:val="single" w:color="000000" w:sz="4" w:space="0"/>
            </w:tcBorders>
            <w:noWrap w:val="0"/>
            <w:vAlign w:val="top"/>
          </w:tcPr>
          <w:p w14:paraId="0539AF9F">
            <w:pPr>
              <w:jc w:val="left"/>
              <w:rPr>
                <w:rFonts w:hint="default" w:ascii="Arial" w:hAnsi="Arial" w:eastAsia="宋体" w:cs="Arial"/>
                <w:i w:val="0"/>
                <w:iCs w:val="0"/>
                <w:color w:val="auto"/>
                <w:sz w:val="22"/>
                <w:szCs w:val="22"/>
                <w:highlight w:val="none"/>
                <w:u w:val="none"/>
              </w:rPr>
            </w:pPr>
          </w:p>
        </w:tc>
        <w:tc>
          <w:tcPr>
            <w:tcW w:w="870" w:type="dxa"/>
            <w:tcBorders>
              <w:top w:val="single" w:color="000000" w:sz="4" w:space="0"/>
              <w:left w:val="single" w:color="000000" w:sz="4" w:space="0"/>
              <w:bottom w:val="single" w:color="000000" w:sz="4" w:space="0"/>
              <w:right w:val="single" w:color="000000" w:sz="4" w:space="0"/>
            </w:tcBorders>
            <w:noWrap w:val="0"/>
            <w:vAlign w:val="top"/>
          </w:tcPr>
          <w:p w14:paraId="0D897F25">
            <w:pPr>
              <w:jc w:val="left"/>
              <w:rPr>
                <w:rFonts w:hint="default" w:ascii="Arial" w:hAnsi="Arial" w:eastAsia="宋体" w:cs="Arial"/>
                <w:i w:val="0"/>
                <w:iCs w:val="0"/>
                <w:color w:val="auto"/>
                <w:sz w:val="22"/>
                <w:szCs w:val="22"/>
                <w:highlight w:val="none"/>
                <w:u w:val="none"/>
              </w:rPr>
            </w:pPr>
          </w:p>
        </w:tc>
        <w:tc>
          <w:tcPr>
            <w:tcW w:w="990" w:type="dxa"/>
            <w:tcBorders>
              <w:top w:val="single" w:color="000000" w:sz="4" w:space="0"/>
              <w:left w:val="single" w:color="000000" w:sz="4" w:space="0"/>
              <w:bottom w:val="single" w:color="000000" w:sz="4" w:space="0"/>
              <w:right w:val="single" w:color="000000" w:sz="4" w:space="0"/>
            </w:tcBorders>
            <w:noWrap w:val="0"/>
            <w:vAlign w:val="top"/>
          </w:tcPr>
          <w:p w14:paraId="41CFFC55">
            <w:pPr>
              <w:jc w:val="left"/>
              <w:rPr>
                <w:rFonts w:hint="default" w:ascii="Arial" w:hAnsi="Arial" w:eastAsia="宋体" w:cs="Arial"/>
                <w:i w:val="0"/>
                <w:iCs w:val="0"/>
                <w:color w:val="auto"/>
                <w:sz w:val="22"/>
                <w:szCs w:val="22"/>
                <w:highlight w:val="none"/>
                <w:u w:val="none"/>
              </w:rPr>
            </w:pPr>
          </w:p>
        </w:tc>
        <w:tc>
          <w:tcPr>
            <w:tcW w:w="1065" w:type="dxa"/>
            <w:tcBorders>
              <w:top w:val="single" w:color="000000" w:sz="4" w:space="0"/>
              <w:left w:val="single" w:color="000000" w:sz="4" w:space="0"/>
              <w:bottom w:val="single" w:color="000000" w:sz="4" w:space="0"/>
              <w:right w:val="single" w:color="000000" w:sz="4" w:space="0"/>
            </w:tcBorders>
            <w:noWrap w:val="0"/>
            <w:vAlign w:val="top"/>
          </w:tcPr>
          <w:p w14:paraId="11AA24C6">
            <w:pPr>
              <w:jc w:val="left"/>
              <w:rPr>
                <w:rFonts w:hint="default" w:ascii="Arial" w:hAnsi="Arial" w:eastAsia="宋体" w:cs="Arial"/>
                <w:i w:val="0"/>
                <w:iCs w:val="0"/>
                <w:color w:val="auto"/>
                <w:sz w:val="22"/>
                <w:szCs w:val="22"/>
                <w:highlight w:val="none"/>
                <w:u w:val="none"/>
              </w:rPr>
            </w:pPr>
          </w:p>
        </w:tc>
        <w:tc>
          <w:tcPr>
            <w:tcW w:w="1005" w:type="dxa"/>
            <w:gridSpan w:val="2"/>
            <w:tcBorders>
              <w:top w:val="single" w:color="000000" w:sz="4" w:space="0"/>
              <w:left w:val="single" w:color="000000" w:sz="4" w:space="0"/>
              <w:bottom w:val="single" w:color="000000" w:sz="4" w:space="0"/>
              <w:right w:val="single" w:color="000000" w:sz="4" w:space="0"/>
            </w:tcBorders>
            <w:noWrap w:val="0"/>
            <w:vAlign w:val="top"/>
          </w:tcPr>
          <w:p w14:paraId="0BDB14E1">
            <w:pPr>
              <w:jc w:val="left"/>
              <w:rPr>
                <w:rFonts w:hint="default" w:ascii="Arial" w:hAnsi="Arial" w:eastAsia="宋体" w:cs="Arial"/>
                <w:i w:val="0"/>
                <w:iCs w:val="0"/>
                <w:color w:val="auto"/>
                <w:sz w:val="22"/>
                <w:szCs w:val="22"/>
                <w:highlight w:val="none"/>
                <w:u w:val="none"/>
              </w:rPr>
            </w:pPr>
          </w:p>
        </w:tc>
        <w:tc>
          <w:tcPr>
            <w:tcW w:w="975" w:type="dxa"/>
            <w:tcBorders>
              <w:top w:val="single" w:color="000000" w:sz="4" w:space="0"/>
              <w:left w:val="single" w:color="000000" w:sz="4" w:space="0"/>
              <w:bottom w:val="single" w:color="000000" w:sz="4" w:space="0"/>
              <w:right w:val="single" w:color="000000" w:sz="4" w:space="0"/>
            </w:tcBorders>
            <w:noWrap w:val="0"/>
            <w:vAlign w:val="top"/>
          </w:tcPr>
          <w:p w14:paraId="02262E49">
            <w:pPr>
              <w:jc w:val="left"/>
              <w:rPr>
                <w:rFonts w:hint="default" w:ascii="Arial" w:hAnsi="Arial" w:eastAsia="宋体" w:cs="Arial"/>
                <w:i w:val="0"/>
                <w:iCs w:val="0"/>
                <w:color w:val="auto"/>
                <w:sz w:val="22"/>
                <w:szCs w:val="22"/>
                <w:highlight w:val="none"/>
                <w:u w:val="none"/>
              </w:rPr>
            </w:pPr>
          </w:p>
        </w:tc>
        <w:tc>
          <w:tcPr>
            <w:tcW w:w="1380" w:type="dxa"/>
            <w:tcBorders>
              <w:top w:val="single" w:color="000000" w:sz="4" w:space="0"/>
              <w:left w:val="single" w:color="000000" w:sz="4" w:space="0"/>
              <w:bottom w:val="single" w:color="000000" w:sz="4" w:space="0"/>
              <w:right w:val="single" w:color="000000" w:sz="4" w:space="0"/>
            </w:tcBorders>
            <w:noWrap w:val="0"/>
            <w:vAlign w:val="top"/>
          </w:tcPr>
          <w:p w14:paraId="7EF7412E">
            <w:pPr>
              <w:jc w:val="left"/>
              <w:rPr>
                <w:rFonts w:hint="default" w:ascii="Arial" w:hAnsi="Arial" w:eastAsia="宋体" w:cs="Arial"/>
                <w:i w:val="0"/>
                <w:iCs w:val="0"/>
                <w:color w:val="auto"/>
                <w:sz w:val="22"/>
                <w:szCs w:val="22"/>
                <w:highlight w:val="none"/>
                <w:u w:val="none"/>
              </w:rPr>
            </w:pPr>
          </w:p>
        </w:tc>
        <w:tc>
          <w:tcPr>
            <w:tcW w:w="1485" w:type="dxa"/>
            <w:tcBorders>
              <w:top w:val="single" w:color="000000" w:sz="4" w:space="0"/>
              <w:left w:val="single" w:color="000000" w:sz="4" w:space="0"/>
              <w:bottom w:val="single" w:color="000000" w:sz="4" w:space="0"/>
              <w:right w:val="single" w:color="000000" w:sz="4" w:space="0"/>
            </w:tcBorders>
            <w:noWrap w:val="0"/>
            <w:vAlign w:val="top"/>
          </w:tcPr>
          <w:p w14:paraId="52ACAE56">
            <w:pPr>
              <w:jc w:val="left"/>
              <w:rPr>
                <w:rFonts w:hint="default" w:ascii="Arial" w:hAnsi="Arial" w:eastAsia="宋体" w:cs="Arial"/>
                <w:i w:val="0"/>
                <w:iCs w:val="0"/>
                <w:color w:val="auto"/>
                <w:sz w:val="22"/>
                <w:szCs w:val="22"/>
                <w:highlight w:val="none"/>
                <w:u w:val="none"/>
              </w:rPr>
            </w:pPr>
          </w:p>
        </w:tc>
        <w:tc>
          <w:tcPr>
            <w:tcW w:w="1740" w:type="dxa"/>
            <w:tcBorders>
              <w:top w:val="single" w:color="000000" w:sz="4" w:space="0"/>
              <w:left w:val="single" w:color="000000" w:sz="4" w:space="0"/>
              <w:bottom w:val="single" w:color="000000" w:sz="4" w:space="0"/>
              <w:right w:val="single" w:color="000000" w:sz="4" w:space="0"/>
            </w:tcBorders>
            <w:noWrap w:val="0"/>
            <w:vAlign w:val="top"/>
          </w:tcPr>
          <w:p w14:paraId="6A6F8468">
            <w:pPr>
              <w:jc w:val="left"/>
              <w:rPr>
                <w:rFonts w:hint="default" w:ascii="Arial" w:hAnsi="Arial" w:eastAsia="宋体" w:cs="Arial"/>
                <w:i w:val="0"/>
                <w:iCs w:val="0"/>
                <w:color w:val="auto"/>
                <w:sz w:val="22"/>
                <w:szCs w:val="22"/>
                <w:highlight w:val="none"/>
                <w:u w:val="none"/>
              </w:rPr>
            </w:pPr>
          </w:p>
        </w:tc>
        <w:tc>
          <w:tcPr>
            <w:tcW w:w="1530" w:type="dxa"/>
            <w:tcBorders>
              <w:top w:val="single" w:color="000000" w:sz="4" w:space="0"/>
              <w:left w:val="single" w:color="000000" w:sz="4" w:space="0"/>
              <w:bottom w:val="single" w:color="000000" w:sz="4" w:space="0"/>
              <w:right w:val="single" w:color="000000" w:sz="4" w:space="0"/>
            </w:tcBorders>
            <w:noWrap w:val="0"/>
            <w:vAlign w:val="top"/>
          </w:tcPr>
          <w:p w14:paraId="31883126">
            <w:pPr>
              <w:jc w:val="left"/>
              <w:rPr>
                <w:rFonts w:hint="default" w:ascii="Arial" w:hAnsi="Arial" w:eastAsia="宋体" w:cs="Arial"/>
                <w:i w:val="0"/>
                <w:iCs w:val="0"/>
                <w:color w:val="auto"/>
                <w:sz w:val="22"/>
                <w:szCs w:val="22"/>
                <w:highlight w:val="none"/>
                <w:u w:val="none"/>
              </w:rPr>
            </w:pPr>
          </w:p>
        </w:tc>
        <w:tc>
          <w:tcPr>
            <w:tcW w:w="810" w:type="dxa"/>
            <w:tcBorders>
              <w:top w:val="single" w:color="000000" w:sz="4" w:space="0"/>
              <w:left w:val="single" w:color="000000" w:sz="4" w:space="0"/>
              <w:bottom w:val="single" w:color="000000" w:sz="4" w:space="0"/>
              <w:right w:val="single" w:color="000000" w:sz="4" w:space="0"/>
            </w:tcBorders>
            <w:noWrap w:val="0"/>
            <w:vAlign w:val="top"/>
          </w:tcPr>
          <w:p w14:paraId="4A206CBD">
            <w:pPr>
              <w:jc w:val="left"/>
              <w:rPr>
                <w:rFonts w:hint="default" w:ascii="Arial" w:hAnsi="Arial" w:eastAsia="宋体" w:cs="Arial"/>
                <w:i w:val="0"/>
                <w:iCs w:val="0"/>
                <w:color w:val="auto"/>
                <w:sz w:val="22"/>
                <w:szCs w:val="22"/>
                <w:highlight w:val="none"/>
                <w:u w:val="none"/>
              </w:rPr>
            </w:pPr>
          </w:p>
        </w:tc>
      </w:tr>
      <w:tr w14:paraId="010C762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5" w:hRule="atLeast"/>
        </w:trPr>
        <w:tc>
          <w:tcPr>
            <w:tcW w:w="684" w:type="dxa"/>
            <w:tcBorders>
              <w:top w:val="single" w:color="000000" w:sz="4" w:space="0"/>
              <w:left w:val="single" w:color="000000" w:sz="4" w:space="0"/>
              <w:bottom w:val="single" w:color="000000" w:sz="4" w:space="0"/>
              <w:right w:val="single" w:color="000000" w:sz="4" w:space="0"/>
            </w:tcBorders>
            <w:noWrap w:val="0"/>
            <w:vAlign w:val="center"/>
          </w:tcPr>
          <w:p w14:paraId="67E88F74">
            <w:pPr>
              <w:keepNext w:val="0"/>
              <w:keepLines w:val="0"/>
              <w:widowControl/>
              <w:suppressLineNumbers w:val="0"/>
              <w:jc w:val="center"/>
              <w:textAlignment w:val="center"/>
              <w:rPr>
                <w:rFonts w:ascii="宋体" w:hAnsi="宋体" w:eastAsia="宋体" w:cs="宋体"/>
                <w:i w:val="0"/>
                <w:iCs w:val="0"/>
                <w:color w:val="auto"/>
                <w:sz w:val="18"/>
                <w:szCs w:val="18"/>
                <w:highlight w:val="none"/>
                <w:u w:val="none"/>
              </w:rPr>
            </w:pPr>
            <w:r>
              <w:rPr>
                <w:rFonts w:ascii="宋体" w:hAnsi="宋体" w:eastAsia="宋体" w:cs="宋体"/>
                <w:i w:val="0"/>
                <w:iCs w:val="0"/>
                <w:color w:val="auto"/>
                <w:kern w:val="0"/>
                <w:sz w:val="18"/>
                <w:szCs w:val="18"/>
                <w:highlight w:val="none"/>
                <w:u w:val="none"/>
                <w:lang w:val="en-US" w:eastAsia="zh-CN" w:bidi="ar"/>
              </w:rPr>
              <w:t xml:space="preserve">2 </w:t>
            </w:r>
          </w:p>
        </w:tc>
        <w:tc>
          <w:tcPr>
            <w:tcW w:w="812" w:type="dxa"/>
            <w:tcBorders>
              <w:top w:val="single" w:color="000000" w:sz="4" w:space="0"/>
              <w:left w:val="single" w:color="000000" w:sz="4" w:space="0"/>
              <w:bottom w:val="single" w:color="000000" w:sz="4" w:space="0"/>
              <w:right w:val="single" w:color="000000" w:sz="4" w:space="0"/>
            </w:tcBorders>
            <w:noWrap w:val="0"/>
            <w:vAlign w:val="top"/>
          </w:tcPr>
          <w:p w14:paraId="24132CA9">
            <w:pPr>
              <w:jc w:val="left"/>
              <w:rPr>
                <w:rFonts w:hint="default" w:ascii="Arial" w:hAnsi="Arial" w:eastAsia="宋体" w:cs="Arial"/>
                <w:i w:val="0"/>
                <w:iCs w:val="0"/>
                <w:color w:val="auto"/>
                <w:sz w:val="22"/>
                <w:szCs w:val="22"/>
                <w:highlight w:val="none"/>
                <w:u w:val="none"/>
              </w:rPr>
            </w:pPr>
          </w:p>
        </w:tc>
        <w:tc>
          <w:tcPr>
            <w:tcW w:w="780" w:type="dxa"/>
            <w:tcBorders>
              <w:top w:val="single" w:color="000000" w:sz="4" w:space="0"/>
              <w:left w:val="single" w:color="000000" w:sz="4" w:space="0"/>
              <w:bottom w:val="single" w:color="000000" w:sz="4" w:space="0"/>
              <w:right w:val="single" w:color="000000" w:sz="4" w:space="0"/>
            </w:tcBorders>
            <w:noWrap w:val="0"/>
            <w:vAlign w:val="top"/>
          </w:tcPr>
          <w:p w14:paraId="6691CFB8">
            <w:pPr>
              <w:jc w:val="left"/>
              <w:rPr>
                <w:rFonts w:hint="default" w:ascii="Arial" w:hAnsi="Arial" w:eastAsia="宋体" w:cs="Arial"/>
                <w:i w:val="0"/>
                <w:iCs w:val="0"/>
                <w:color w:val="auto"/>
                <w:sz w:val="22"/>
                <w:szCs w:val="22"/>
                <w:highlight w:val="none"/>
                <w:u w:val="none"/>
              </w:rPr>
            </w:pPr>
          </w:p>
        </w:tc>
        <w:tc>
          <w:tcPr>
            <w:tcW w:w="765" w:type="dxa"/>
            <w:tcBorders>
              <w:top w:val="single" w:color="000000" w:sz="4" w:space="0"/>
              <w:left w:val="single" w:color="000000" w:sz="4" w:space="0"/>
              <w:bottom w:val="single" w:color="000000" w:sz="4" w:space="0"/>
              <w:right w:val="single" w:color="000000" w:sz="4" w:space="0"/>
            </w:tcBorders>
            <w:noWrap w:val="0"/>
            <w:vAlign w:val="top"/>
          </w:tcPr>
          <w:p w14:paraId="0F2EED5C">
            <w:pPr>
              <w:jc w:val="left"/>
              <w:rPr>
                <w:rFonts w:hint="default" w:ascii="Arial" w:hAnsi="Arial" w:eastAsia="宋体" w:cs="Arial"/>
                <w:i w:val="0"/>
                <w:iCs w:val="0"/>
                <w:color w:val="auto"/>
                <w:sz w:val="22"/>
                <w:szCs w:val="22"/>
                <w:highlight w:val="none"/>
                <w:u w:val="none"/>
              </w:rPr>
            </w:pPr>
          </w:p>
        </w:tc>
        <w:tc>
          <w:tcPr>
            <w:tcW w:w="855" w:type="dxa"/>
            <w:tcBorders>
              <w:top w:val="single" w:color="000000" w:sz="4" w:space="0"/>
              <w:left w:val="single" w:color="000000" w:sz="4" w:space="0"/>
              <w:bottom w:val="single" w:color="000000" w:sz="4" w:space="0"/>
              <w:right w:val="single" w:color="000000" w:sz="4" w:space="0"/>
            </w:tcBorders>
            <w:noWrap w:val="0"/>
            <w:vAlign w:val="top"/>
          </w:tcPr>
          <w:p w14:paraId="4E933064">
            <w:pPr>
              <w:jc w:val="left"/>
              <w:rPr>
                <w:rFonts w:hint="default" w:ascii="Arial" w:hAnsi="Arial" w:eastAsia="宋体" w:cs="Arial"/>
                <w:i w:val="0"/>
                <w:iCs w:val="0"/>
                <w:color w:val="auto"/>
                <w:sz w:val="22"/>
                <w:szCs w:val="22"/>
                <w:highlight w:val="none"/>
                <w:u w:val="none"/>
              </w:rPr>
            </w:pPr>
          </w:p>
        </w:tc>
        <w:tc>
          <w:tcPr>
            <w:tcW w:w="870" w:type="dxa"/>
            <w:tcBorders>
              <w:top w:val="single" w:color="000000" w:sz="4" w:space="0"/>
              <w:left w:val="single" w:color="000000" w:sz="4" w:space="0"/>
              <w:bottom w:val="single" w:color="000000" w:sz="4" w:space="0"/>
              <w:right w:val="single" w:color="000000" w:sz="4" w:space="0"/>
            </w:tcBorders>
            <w:noWrap w:val="0"/>
            <w:vAlign w:val="top"/>
          </w:tcPr>
          <w:p w14:paraId="64FE8746">
            <w:pPr>
              <w:jc w:val="left"/>
              <w:rPr>
                <w:rFonts w:hint="default" w:ascii="Arial" w:hAnsi="Arial" w:eastAsia="宋体" w:cs="Arial"/>
                <w:i w:val="0"/>
                <w:iCs w:val="0"/>
                <w:color w:val="auto"/>
                <w:sz w:val="22"/>
                <w:szCs w:val="22"/>
                <w:highlight w:val="none"/>
                <w:u w:val="none"/>
              </w:rPr>
            </w:pPr>
          </w:p>
        </w:tc>
        <w:tc>
          <w:tcPr>
            <w:tcW w:w="990" w:type="dxa"/>
            <w:tcBorders>
              <w:top w:val="single" w:color="000000" w:sz="4" w:space="0"/>
              <w:left w:val="single" w:color="000000" w:sz="4" w:space="0"/>
              <w:bottom w:val="single" w:color="000000" w:sz="4" w:space="0"/>
              <w:right w:val="single" w:color="000000" w:sz="4" w:space="0"/>
            </w:tcBorders>
            <w:noWrap w:val="0"/>
            <w:vAlign w:val="top"/>
          </w:tcPr>
          <w:p w14:paraId="61DAC101">
            <w:pPr>
              <w:jc w:val="left"/>
              <w:rPr>
                <w:rFonts w:hint="default" w:ascii="Arial" w:hAnsi="Arial" w:eastAsia="宋体" w:cs="Arial"/>
                <w:i w:val="0"/>
                <w:iCs w:val="0"/>
                <w:color w:val="auto"/>
                <w:sz w:val="22"/>
                <w:szCs w:val="22"/>
                <w:highlight w:val="none"/>
                <w:u w:val="none"/>
              </w:rPr>
            </w:pPr>
          </w:p>
        </w:tc>
        <w:tc>
          <w:tcPr>
            <w:tcW w:w="1065" w:type="dxa"/>
            <w:tcBorders>
              <w:top w:val="single" w:color="000000" w:sz="4" w:space="0"/>
              <w:left w:val="single" w:color="000000" w:sz="4" w:space="0"/>
              <w:bottom w:val="single" w:color="000000" w:sz="4" w:space="0"/>
              <w:right w:val="single" w:color="000000" w:sz="4" w:space="0"/>
            </w:tcBorders>
            <w:noWrap w:val="0"/>
            <w:vAlign w:val="top"/>
          </w:tcPr>
          <w:p w14:paraId="0FACB9AB">
            <w:pPr>
              <w:jc w:val="left"/>
              <w:rPr>
                <w:rFonts w:hint="default" w:ascii="Arial" w:hAnsi="Arial" w:eastAsia="宋体" w:cs="Arial"/>
                <w:i w:val="0"/>
                <w:iCs w:val="0"/>
                <w:color w:val="auto"/>
                <w:sz w:val="22"/>
                <w:szCs w:val="22"/>
                <w:highlight w:val="none"/>
                <w:u w:val="none"/>
              </w:rPr>
            </w:pPr>
          </w:p>
        </w:tc>
        <w:tc>
          <w:tcPr>
            <w:tcW w:w="1005" w:type="dxa"/>
            <w:gridSpan w:val="2"/>
            <w:tcBorders>
              <w:top w:val="single" w:color="000000" w:sz="4" w:space="0"/>
              <w:left w:val="single" w:color="000000" w:sz="4" w:space="0"/>
              <w:bottom w:val="single" w:color="000000" w:sz="4" w:space="0"/>
              <w:right w:val="single" w:color="000000" w:sz="4" w:space="0"/>
            </w:tcBorders>
            <w:noWrap w:val="0"/>
            <w:vAlign w:val="top"/>
          </w:tcPr>
          <w:p w14:paraId="376F8E04">
            <w:pPr>
              <w:jc w:val="left"/>
              <w:rPr>
                <w:rFonts w:hint="default" w:ascii="Arial" w:hAnsi="Arial" w:eastAsia="宋体" w:cs="Arial"/>
                <w:i w:val="0"/>
                <w:iCs w:val="0"/>
                <w:color w:val="auto"/>
                <w:sz w:val="22"/>
                <w:szCs w:val="22"/>
                <w:highlight w:val="none"/>
                <w:u w:val="none"/>
              </w:rPr>
            </w:pPr>
          </w:p>
        </w:tc>
        <w:tc>
          <w:tcPr>
            <w:tcW w:w="975" w:type="dxa"/>
            <w:tcBorders>
              <w:top w:val="single" w:color="000000" w:sz="4" w:space="0"/>
              <w:left w:val="single" w:color="000000" w:sz="4" w:space="0"/>
              <w:bottom w:val="single" w:color="000000" w:sz="4" w:space="0"/>
              <w:right w:val="single" w:color="000000" w:sz="4" w:space="0"/>
            </w:tcBorders>
            <w:noWrap w:val="0"/>
            <w:vAlign w:val="top"/>
          </w:tcPr>
          <w:p w14:paraId="3108B4FD">
            <w:pPr>
              <w:jc w:val="left"/>
              <w:rPr>
                <w:rFonts w:hint="default" w:ascii="Arial" w:hAnsi="Arial" w:eastAsia="宋体" w:cs="Arial"/>
                <w:i w:val="0"/>
                <w:iCs w:val="0"/>
                <w:color w:val="auto"/>
                <w:sz w:val="22"/>
                <w:szCs w:val="22"/>
                <w:highlight w:val="none"/>
                <w:u w:val="none"/>
              </w:rPr>
            </w:pPr>
          </w:p>
        </w:tc>
        <w:tc>
          <w:tcPr>
            <w:tcW w:w="1380" w:type="dxa"/>
            <w:tcBorders>
              <w:top w:val="single" w:color="000000" w:sz="4" w:space="0"/>
              <w:left w:val="single" w:color="000000" w:sz="4" w:space="0"/>
              <w:bottom w:val="single" w:color="000000" w:sz="4" w:space="0"/>
              <w:right w:val="single" w:color="000000" w:sz="4" w:space="0"/>
            </w:tcBorders>
            <w:noWrap w:val="0"/>
            <w:vAlign w:val="top"/>
          </w:tcPr>
          <w:p w14:paraId="572C9B95">
            <w:pPr>
              <w:jc w:val="left"/>
              <w:rPr>
                <w:rFonts w:hint="default" w:ascii="Arial" w:hAnsi="Arial" w:eastAsia="宋体" w:cs="Arial"/>
                <w:i w:val="0"/>
                <w:iCs w:val="0"/>
                <w:color w:val="auto"/>
                <w:sz w:val="22"/>
                <w:szCs w:val="22"/>
                <w:highlight w:val="none"/>
                <w:u w:val="none"/>
              </w:rPr>
            </w:pPr>
          </w:p>
        </w:tc>
        <w:tc>
          <w:tcPr>
            <w:tcW w:w="1485" w:type="dxa"/>
            <w:tcBorders>
              <w:top w:val="single" w:color="000000" w:sz="4" w:space="0"/>
              <w:left w:val="single" w:color="000000" w:sz="4" w:space="0"/>
              <w:bottom w:val="single" w:color="000000" w:sz="4" w:space="0"/>
              <w:right w:val="single" w:color="000000" w:sz="4" w:space="0"/>
            </w:tcBorders>
            <w:noWrap w:val="0"/>
            <w:vAlign w:val="top"/>
          </w:tcPr>
          <w:p w14:paraId="5FAE7F75">
            <w:pPr>
              <w:jc w:val="left"/>
              <w:rPr>
                <w:rFonts w:hint="default" w:ascii="Arial" w:hAnsi="Arial" w:eastAsia="宋体" w:cs="Arial"/>
                <w:i w:val="0"/>
                <w:iCs w:val="0"/>
                <w:color w:val="auto"/>
                <w:sz w:val="22"/>
                <w:szCs w:val="22"/>
                <w:highlight w:val="none"/>
                <w:u w:val="none"/>
              </w:rPr>
            </w:pPr>
          </w:p>
        </w:tc>
        <w:tc>
          <w:tcPr>
            <w:tcW w:w="1740" w:type="dxa"/>
            <w:tcBorders>
              <w:top w:val="single" w:color="000000" w:sz="4" w:space="0"/>
              <w:left w:val="single" w:color="000000" w:sz="4" w:space="0"/>
              <w:bottom w:val="single" w:color="000000" w:sz="4" w:space="0"/>
              <w:right w:val="single" w:color="000000" w:sz="4" w:space="0"/>
            </w:tcBorders>
            <w:noWrap w:val="0"/>
            <w:vAlign w:val="top"/>
          </w:tcPr>
          <w:p w14:paraId="0F7F97C6">
            <w:pPr>
              <w:jc w:val="left"/>
              <w:rPr>
                <w:rFonts w:hint="default" w:ascii="Arial" w:hAnsi="Arial" w:eastAsia="宋体" w:cs="Arial"/>
                <w:i w:val="0"/>
                <w:iCs w:val="0"/>
                <w:color w:val="auto"/>
                <w:sz w:val="22"/>
                <w:szCs w:val="22"/>
                <w:highlight w:val="none"/>
                <w:u w:val="none"/>
              </w:rPr>
            </w:pPr>
          </w:p>
        </w:tc>
        <w:tc>
          <w:tcPr>
            <w:tcW w:w="1530" w:type="dxa"/>
            <w:tcBorders>
              <w:top w:val="single" w:color="000000" w:sz="4" w:space="0"/>
              <w:left w:val="single" w:color="000000" w:sz="4" w:space="0"/>
              <w:bottom w:val="single" w:color="000000" w:sz="4" w:space="0"/>
              <w:right w:val="single" w:color="000000" w:sz="4" w:space="0"/>
            </w:tcBorders>
            <w:noWrap w:val="0"/>
            <w:vAlign w:val="top"/>
          </w:tcPr>
          <w:p w14:paraId="69C0D121">
            <w:pPr>
              <w:jc w:val="left"/>
              <w:rPr>
                <w:rFonts w:hint="default" w:ascii="Arial" w:hAnsi="Arial" w:eastAsia="宋体" w:cs="Arial"/>
                <w:i w:val="0"/>
                <w:iCs w:val="0"/>
                <w:color w:val="auto"/>
                <w:sz w:val="22"/>
                <w:szCs w:val="22"/>
                <w:highlight w:val="none"/>
                <w:u w:val="none"/>
              </w:rPr>
            </w:pPr>
          </w:p>
        </w:tc>
        <w:tc>
          <w:tcPr>
            <w:tcW w:w="810" w:type="dxa"/>
            <w:tcBorders>
              <w:top w:val="single" w:color="000000" w:sz="4" w:space="0"/>
              <w:left w:val="single" w:color="000000" w:sz="4" w:space="0"/>
              <w:bottom w:val="single" w:color="000000" w:sz="4" w:space="0"/>
              <w:right w:val="single" w:color="000000" w:sz="4" w:space="0"/>
            </w:tcBorders>
            <w:noWrap w:val="0"/>
            <w:vAlign w:val="top"/>
          </w:tcPr>
          <w:p w14:paraId="2AC6E19A">
            <w:pPr>
              <w:jc w:val="left"/>
              <w:rPr>
                <w:rFonts w:hint="default" w:ascii="Arial" w:hAnsi="Arial" w:eastAsia="宋体" w:cs="Arial"/>
                <w:i w:val="0"/>
                <w:iCs w:val="0"/>
                <w:color w:val="auto"/>
                <w:sz w:val="22"/>
                <w:szCs w:val="22"/>
                <w:highlight w:val="none"/>
                <w:u w:val="none"/>
              </w:rPr>
            </w:pPr>
          </w:p>
        </w:tc>
      </w:tr>
      <w:tr w14:paraId="38C1BA3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496" w:type="dxa"/>
            <w:gridSpan w:val="2"/>
            <w:tcBorders>
              <w:top w:val="single" w:color="000000" w:sz="4" w:space="0"/>
              <w:left w:val="single" w:color="000000" w:sz="4" w:space="0"/>
              <w:bottom w:val="single" w:color="000000" w:sz="4" w:space="0"/>
              <w:right w:val="single" w:color="000000" w:sz="4" w:space="0"/>
            </w:tcBorders>
            <w:noWrap w:val="0"/>
            <w:vAlign w:val="center"/>
          </w:tcPr>
          <w:p w14:paraId="176510E0">
            <w:pPr>
              <w:keepNext w:val="0"/>
              <w:keepLines w:val="0"/>
              <w:widowControl/>
              <w:suppressLineNumbers w:val="0"/>
              <w:jc w:val="center"/>
              <w:textAlignment w:val="center"/>
              <w:rPr>
                <w:rFonts w:ascii="宋体" w:hAnsi="宋体" w:eastAsia="宋体" w:cs="宋体"/>
                <w:i w:val="0"/>
                <w:iCs w:val="0"/>
                <w:color w:val="auto"/>
                <w:sz w:val="18"/>
                <w:szCs w:val="18"/>
                <w:highlight w:val="none"/>
                <w:u w:val="none"/>
              </w:rPr>
            </w:pPr>
            <w:r>
              <w:rPr>
                <w:rFonts w:ascii="宋体" w:hAnsi="宋体" w:eastAsia="宋体" w:cs="宋体"/>
                <w:color w:val="auto"/>
                <w:sz w:val="18"/>
                <w:szCs w:val="18"/>
                <w:highlight w:val="none"/>
                <w:u w:val="none"/>
                <w:lang w:val="en-US" w:eastAsia="zh-CN" w:bidi="ar"/>
              </w:rPr>
              <w:t>本车小计</w:t>
            </w:r>
          </w:p>
        </w:tc>
        <w:tc>
          <w:tcPr>
            <w:tcW w:w="780" w:type="dxa"/>
            <w:tcBorders>
              <w:top w:val="single" w:color="000000" w:sz="4" w:space="0"/>
              <w:left w:val="single" w:color="000000" w:sz="4" w:space="0"/>
              <w:bottom w:val="single" w:color="000000" w:sz="4" w:space="0"/>
              <w:right w:val="single" w:color="000000" w:sz="4" w:space="0"/>
            </w:tcBorders>
            <w:noWrap w:val="0"/>
            <w:vAlign w:val="top"/>
          </w:tcPr>
          <w:p w14:paraId="171A3F27">
            <w:pPr>
              <w:jc w:val="left"/>
              <w:rPr>
                <w:rFonts w:hint="default" w:ascii="Arial" w:hAnsi="Arial" w:eastAsia="宋体" w:cs="Arial"/>
                <w:i w:val="0"/>
                <w:iCs w:val="0"/>
                <w:color w:val="auto"/>
                <w:sz w:val="22"/>
                <w:szCs w:val="22"/>
                <w:highlight w:val="none"/>
                <w:u w:val="none"/>
              </w:rPr>
            </w:pPr>
          </w:p>
        </w:tc>
        <w:tc>
          <w:tcPr>
            <w:tcW w:w="765" w:type="dxa"/>
            <w:tcBorders>
              <w:top w:val="single" w:color="000000" w:sz="4" w:space="0"/>
              <w:left w:val="single" w:color="000000" w:sz="4" w:space="0"/>
              <w:bottom w:val="single" w:color="000000" w:sz="4" w:space="0"/>
              <w:right w:val="single" w:color="000000" w:sz="4" w:space="0"/>
            </w:tcBorders>
            <w:noWrap w:val="0"/>
            <w:vAlign w:val="top"/>
          </w:tcPr>
          <w:p w14:paraId="4A1E2775">
            <w:pPr>
              <w:jc w:val="left"/>
              <w:rPr>
                <w:rFonts w:hint="default" w:ascii="Arial" w:hAnsi="Arial" w:eastAsia="宋体" w:cs="Arial"/>
                <w:i w:val="0"/>
                <w:iCs w:val="0"/>
                <w:color w:val="auto"/>
                <w:sz w:val="22"/>
                <w:szCs w:val="22"/>
                <w:highlight w:val="none"/>
                <w:u w:val="none"/>
              </w:rPr>
            </w:pPr>
          </w:p>
        </w:tc>
        <w:tc>
          <w:tcPr>
            <w:tcW w:w="855" w:type="dxa"/>
            <w:tcBorders>
              <w:top w:val="single" w:color="000000" w:sz="4" w:space="0"/>
              <w:left w:val="single" w:color="000000" w:sz="4" w:space="0"/>
              <w:bottom w:val="single" w:color="000000" w:sz="4" w:space="0"/>
              <w:right w:val="single" w:color="000000" w:sz="4" w:space="0"/>
            </w:tcBorders>
            <w:noWrap w:val="0"/>
            <w:vAlign w:val="top"/>
          </w:tcPr>
          <w:p w14:paraId="19B35E84">
            <w:pPr>
              <w:jc w:val="left"/>
              <w:rPr>
                <w:rFonts w:hint="default" w:ascii="Arial" w:hAnsi="Arial" w:eastAsia="宋体" w:cs="Arial"/>
                <w:i w:val="0"/>
                <w:iCs w:val="0"/>
                <w:color w:val="auto"/>
                <w:sz w:val="22"/>
                <w:szCs w:val="22"/>
                <w:highlight w:val="none"/>
                <w:u w:val="none"/>
              </w:rPr>
            </w:pPr>
          </w:p>
        </w:tc>
        <w:tc>
          <w:tcPr>
            <w:tcW w:w="870" w:type="dxa"/>
            <w:tcBorders>
              <w:top w:val="single" w:color="000000" w:sz="4" w:space="0"/>
              <w:left w:val="single" w:color="000000" w:sz="4" w:space="0"/>
              <w:bottom w:val="single" w:color="000000" w:sz="4" w:space="0"/>
              <w:right w:val="single" w:color="000000" w:sz="4" w:space="0"/>
            </w:tcBorders>
            <w:noWrap w:val="0"/>
            <w:vAlign w:val="top"/>
          </w:tcPr>
          <w:p w14:paraId="0AC6D658">
            <w:pPr>
              <w:jc w:val="left"/>
              <w:rPr>
                <w:rFonts w:hint="default" w:ascii="Arial" w:hAnsi="Arial" w:eastAsia="宋体" w:cs="Arial"/>
                <w:i w:val="0"/>
                <w:iCs w:val="0"/>
                <w:color w:val="auto"/>
                <w:sz w:val="22"/>
                <w:szCs w:val="22"/>
                <w:highlight w:val="none"/>
                <w:u w:val="none"/>
              </w:rPr>
            </w:pPr>
          </w:p>
        </w:tc>
        <w:tc>
          <w:tcPr>
            <w:tcW w:w="990" w:type="dxa"/>
            <w:tcBorders>
              <w:top w:val="single" w:color="000000" w:sz="4" w:space="0"/>
              <w:left w:val="single" w:color="000000" w:sz="4" w:space="0"/>
              <w:bottom w:val="single" w:color="000000" w:sz="4" w:space="0"/>
              <w:right w:val="single" w:color="000000" w:sz="4" w:space="0"/>
            </w:tcBorders>
            <w:noWrap w:val="0"/>
            <w:vAlign w:val="top"/>
          </w:tcPr>
          <w:p w14:paraId="553AF8C7">
            <w:pPr>
              <w:jc w:val="left"/>
              <w:rPr>
                <w:rFonts w:hint="default" w:ascii="Arial" w:hAnsi="Arial" w:eastAsia="宋体" w:cs="Arial"/>
                <w:i w:val="0"/>
                <w:iCs w:val="0"/>
                <w:color w:val="auto"/>
                <w:sz w:val="22"/>
                <w:szCs w:val="22"/>
                <w:highlight w:val="none"/>
                <w:u w:val="none"/>
              </w:rPr>
            </w:pPr>
          </w:p>
        </w:tc>
        <w:tc>
          <w:tcPr>
            <w:tcW w:w="1065" w:type="dxa"/>
            <w:tcBorders>
              <w:top w:val="single" w:color="000000" w:sz="4" w:space="0"/>
              <w:left w:val="single" w:color="000000" w:sz="4" w:space="0"/>
              <w:bottom w:val="single" w:color="000000" w:sz="4" w:space="0"/>
              <w:right w:val="single" w:color="000000" w:sz="4" w:space="0"/>
            </w:tcBorders>
            <w:noWrap w:val="0"/>
            <w:vAlign w:val="top"/>
          </w:tcPr>
          <w:p w14:paraId="119346E9">
            <w:pPr>
              <w:jc w:val="left"/>
              <w:rPr>
                <w:rFonts w:hint="default" w:ascii="Arial" w:hAnsi="Arial" w:eastAsia="宋体" w:cs="Arial"/>
                <w:i w:val="0"/>
                <w:iCs w:val="0"/>
                <w:color w:val="auto"/>
                <w:sz w:val="22"/>
                <w:szCs w:val="22"/>
                <w:highlight w:val="none"/>
                <w:u w:val="none"/>
              </w:rPr>
            </w:pPr>
          </w:p>
        </w:tc>
        <w:tc>
          <w:tcPr>
            <w:tcW w:w="1005" w:type="dxa"/>
            <w:gridSpan w:val="2"/>
            <w:tcBorders>
              <w:top w:val="single" w:color="000000" w:sz="4" w:space="0"/>
              <w:left w:val="single" w:color="000000" w:sz="4" w:space="0"/>
              <w:bottom w:val="single" w:color="000000" w:sz="4" w:space="0"/>
              <w:right w:val="single" w:color="000000" w:sz="4" w:space="0"/>
            </w:tcBorders>
            <w:noWrap w:val="0"/>
            <w:vAlign w:val="top"/>
          </w:tcPr>
          <w:p w14:paraId="12909406">
            <w:pPr>
              <w:jc w:val="left"/>
              <w:rPr>
                <w:rFonts w:hint="default" w:ascii="Arial" w:hAnsi="Arial" w:eastAsia="宋体" w:cs="Arial"/>
                <w:i w:val="0"/>
                <w:iCs w:val="0"/>
                <w:color w:val="auto"/>
                <w:sz w:val="22"/>
                <w:szCs w:val="22"/>
                <w:highlight w:val="none"/>
                <w:u w:val="none"/>
              </w:rPr>
            </w:pPr>
          </w:p>
        </w:tc>
        <w:tc>
          <w:tcPr>
            <w:tcW w:w="975" w:type="dxa"/>
            <w:tcBorders>
              <w:top w:val="single" w:color="000000" w:sz="4" w:space="0"/>
              <w:left w:val="single" w:color="000000" w:sz="4" w:space="0"/>
              <w:bottom w:val="single" w:color="000000" w:sz="4" w:space="0"/>
              <w:right w:val="single" w:color="000000" w:sz="4" w:space="0"/>
            </w:tcBorders>
            <w:noWrap w:val="0"/>
            <w:vAlign w:val="top"/>
          </w:tcPr>
          <w:p w14:paraId="4C12A6FC">
            <w:pPr>
              <w:jc w:val="left"/>
              <w:rPr>
                <w:rFonts w:hint="default" w:ascii="Arial" w:hAnsi="Arial" w:eastAsia="宋体" w:cs="Arial"/>
                <w:i w:val="0"/>
                <w:iCs w:val="0"/>
                <w:color w:val="auto"/>
                <w:sz w:val="22"/>
                <w:szCs w:val="22"/>
                <w:highlight w:val="none"/>
                <w:u w:val="none"/>
              </w:rPr>
            </w:pPr>
          </w:p>
        </w:tc>
        <w:tc>
          <w:tcPr>
            <w:tcW w:w="1380" w:type="dxa"/>
            <w:tcBorders>
              <w:top w:val="single" w:color="000000" w:sz="4" w:space="0"/>
              <w:left w:val="single" w:color="000000" w:sz="4" w:space="0"/>
              <w:bottom w:val="single" w:color="000000" w:sz="4" w:space="0"/>
              <w:right w:val="single" w:color="000000" w:sz="4" w:space="0"/>
            </w:tcBorders>
            <w:noWrap w:val="0"/>
            <w:vAlign w:val="top"/>
          </w:tcPr>
          <w:p w14:paraId="7E773663">
            <w:pPr>
              <w:jc w:val="left"/>
              <w:rPr>
                <w:rFonts w:hint="default" w:ascii="Arial" w:hAnsi="Arial" w:eastAsia="宋体" w:cs="Arial"/>
                <w:i w:val="0"/>
                <w:iCs w:val="0"/>
                <w:color w:val="auto"/>
                <w:sz w:val="22"/>
                <w:szCs w:val="22"/>
                <w:highlight w:val="none"/>
                <w:u w:val="none"/>
              </w:rPr>
            </w:pPr>
          </w:p>
        </w:tc>
        <w:tc>
          <w:tcPr>
            <w:tcW w:w="1485" w:type="dxa"/>
            <w:tcBorders>
              <w:top w:val="single" w:color="000000" w:sz="4" w:space="0"/>
              <w:left w:val="single" w:color="000000" w:sz="4" w:space="0"/>
              <w:bottom w:val="single" w:color="000000" w:sz="4" w:space="0"/>
              <w:right w:val="single" w:color="000000" w:sz="4" w:space="0"/>
            </w:tcBorders>
            <w:noWrap w:val="0"/>
            <w:vAlign w:val="top"/>
          </w:tcPr>
          <w:p w14:paraId="18FA7F7C">
            <w:pPr>
              <w:jc w:val="left"/>
              <w:rPr>
                <w:rFonts w:hint="default" w:ascii="Arial" w:hAnsi="Arial" w:eastAsia="宋体" w:cs="Arial"/>
                <w:i w:val="0"/>
                <w:iCs w:val="0"/>
                <w:color w:val="auto"/>
                <w:sz w:val="22"/>
                <w:szCs w:val="22"/>
                <w:highlight w:val="none"/>
                <w:u w:val="none"/>
              </w:rPr>
            </w:pPr>
          </w:p>
        </w:tc>
        <w:tc>
          <w:tcPr>
            <w:tcW w:w="1740" w:type="dxa"/>
            <w:tcBorders>
              <w:top w:val="single" w:color="000000" w:sz="4" w:space="0"/>
              <w:left w:val="single" w:color="000000" w:sz="4" w:space="0"/>
              <w:bottom w:val="single" w:color="000000" w:sz="4" w:space="0"/>
              <w:right w:val="single" w:color="000000" w:sz="4" w:space="0"/>
            </w:tcBorders>
            <w:noWrap w:val="0"/>
            <w:vAlign w:val="top"/>
          </w:tcPr>
          <w:p w14:paraId="3750A29B">
            <w:pPr>
              <w:jc w:val="left"/>
              <w:rPr>
                <w:rFonts w:hint="default" w:ascii="Arial" w:hAnsi="Arial" w:eastAsia="宋体" w:cs="Arial"/>
                <w:i w:val="0"/>
                <w:iCs w:val="0"/>
                <w:color w:val="auto"/>
                <w:sz w:val="22"/>
                <w:szCs w:val="22"/>
                <w:highlight w:val="none"/>
                <w:u w:val="none"/>
              </w:rPr>
            </w:pPr>
          </w:p>
        </w:tc>
        <w:tc>
          <w:tcPr>
            <w:tcW w:w="1530" w:type="dxa"/>
            <w:tcBorders>
              <w:top w:val="single" w:color="000000" w:sz="4" w:space="0"/>
              <w:left w:val="single" w:color="000000" w:sz="4" w:space="0"/>
              <w:bottom w:val="single" w:color="000000" w:sz="4" w:space="0"/>
              <w:right w:val="single" w:color="000000" w:sz="4" w:space="0"/>
            </w:tcBorders>
            <w:noWrap w:val="0"/>
            <w:vAlign w:val="top"/>
          </w:tcPr>
          <w:p w14:paraId="061836DF">
            <w:pPr>
              <w:jc w:val="left"/>
              <w:rPr>
                <w:rFonts w:hint="default" w:ascii="Arial" w:hAnsi="Arial" w:eastAsia="宋体" w:cs="Arial"/>
                <w:i w:val="0"/>
                <w:iCs w:val="0"/>
                <w:color w:val="auto"/>
                <w:sz w:val="22"/>
                <w:szCs w:val="22"/>
                <w:highlight w:val="none"/>
                <w:u w:val="none"/>
              </w:rPr>
            </w:pPr>
          </w:p>
        </w:tc>
        <w:tc>
          <w:tcPr>
            <w:tcW w:w="810" w:type="dxa"/>
            <w:tcBorders>
              <w:top w:val="single" w:color="000000" w:sz="4" w:space="0"/>
              <w:left w:val="single" w:color="000000" w:sz="4" w:space="0"/>
              <w:bottom w:val="single" w:color="000000" w:sz="4" w:space="0"/>
              <w:right w:val="single" w:color="000000" w:sz="4" w:space="0"/>
            </w:tcBorders>
            <w:noWrap w:val="0"/>
            <w:vAlign w:val="top"/>
          </w:tcPr>
          <w:p w14:paraId="0A381E00">
            <w:pPr>
              <w:jc w:val="left"/>
              <w:rPr>
                <w:rFonts w:hint="default" w:ascii="Arial" w:hAnsi="Arial" w:eastAsia="宋体" w:cs="Arial"/>
                <w:i w:val="0"/>
                <w:iCs w:val="0"/>
                <w:color w:val="auto"/>
                <w:sz w:val="22"/>
                <w:szCs w:val="22"/>
                <w:highlight w:val="none"/>
                <w:u w:val="none"/>
              </w:rPr>
            </w:pPr>
          </w:p>
        </w:tc>
      </w:tr>
      <w:tr w14:paraId="03111AF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15746" w:type="dxa"/>
            <w:gridSpan w:val="16"/>
            <w:tcBorders>
              <w:top w:val="single" w:color="000000" w:sz="4" w:space="0"/>
              <w:left w:val="single" w:color="000000" w:sz="4" w:space="0"/>
              <w:bottom w:val="single" w:color="000000" w:sz="4" w:space="0"/>
              <w:right w:val="single" w:color="000000" w:sz="4" w:space="0"/>
            </w:tcBorders>
            <w:noWrap w:val="0"/>
            <w:vAlign w:val="center"/>
          </w:tcPr>
          <w:p w14:paraId="411856BE">
            <w:pPr>
              <w:keepNext w:val="0"/>
              <w:keepLines w:val="0"/>
              <w:widowControl/>
              <w:suppressLineNumbers w:val="0"/>
              <w:jc w:val="left"/>
              <w:textAlignment w:val="center"/>
              <w:rPr>
                <w:rFonts w:ascii="宋体" w:hAnsi="宋体" w:eastAsia="宋体" w:cs="宋体"/>
                <w:i w:val="0"/>
                <w:iCs w:val="0"/>
                <w:color w:val="auto"/>
                <w:sz w:val="18"/>
                <w:szCs w:val="18"/>
                <w:highlight w:val="none"/>
                <w:u w:val="none"/>
              </w:rPr>
            </w:pPr>
            <w:r>
              <w:rPr>
                <w:rFonts w:ascii="宋体" w:hAnsi="宋体" w:eastAsia="宋体" w:cs="宋体"/>
                <w:color w:val="auto"/>
                <w:sz w:val="18"/>
                <w:szCs w:val="18"/>
                <w:highlight w:val="none"/>
                <w:u w:val="none"/>
                <w:lang w:val="en-US" w:eastAsia="zh-CN" w:bidi="ar"/>
              </w:rPr>
              <w:t>第三车，车牌号：</w:t>
            </w:r>
          </w:p>
        </w:tc>
      </w:tr>
      <w:tr w14:paraId="4FE6BE9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5" w:hRule="atLeast"/>
        </w:trPr>
        <w:tc>
          <w:tcPr>
            <w:tcW w:w="684" w:type="dxa"/>
            <w:tcBorders>
              <w:top w:val="single" w:color="000000" w:sz="4" w:space="0"/>
              <w:left w:val="single" w:color="000000" w:sz="4" w:space="0"/>
              <w:bottom w:val="single" w:color="000000" w:sz="4" w:space="0"/>
              <w:right w:val="single" w:color="000000" w:sz="4" w:space="0"/>
            </w:tcBorders>
            <w:noWrap w:val="0"/>
            <w:vAlign w:val="center"/>
          </w:tcPr>
          <w:p w14:paraId="78F19C5E">
            <w:pPr>
              <w:keepNext w:val="0"/>
              <w:keepLines w:val="0"/>
              <w:widowControl/>
              <w:suppressLineNumbers w:val="0"/>
              <w:jc w:val="center"/>
              <w:textAlignment w:val="center"/>
              <w:rPr>
                <w:rFonts w:ascii="宋体" w:hAnsi="宋体" w:eastAsia="宋体" w:cs="宋体"/>
                <w:i w:val="0"/>
                <w:iCs w:val="0"/>
                <w:color w:val="auto"/>
                <w:sz w:val="18"/>
                <w:szCs w:val="18"/>
                <w:highlight w:val="none"/>
                <w:u w:val="none"/>
              </w:rPr>
            </w:pPr>
            <w:r>
              <w:rPr>
                <w:rFonts w:ascii="宋体" w:hAnsi="宋体" w:eastAsia="宋体" w:cs="宋体"/>
                <w:i w:val="0"/>
                <w:iCs w:val="0"/>
                <w:color w:val="auto"/>
                <w:kern w:val="0"/>
                <w:sz w:val="18"/>
                <w:szCs w:val="18"/>
                <w:highlight w:val="none"/>
                <w:u w:val="none"/>
                <w:lang w:val="en-US" w:eastAsia="zh-CN" w:bidi="ar"/>
              </w:rPr>
              <w:t xml:space="preserve">1 </w:t>
            </w:r>
          </w:p>
        </w:tc>
        <w:tc>
          <w:tcPr>
            <w:tcW w:w="812" w:type="dxa"/>
            <w:tcBorders>
              <w:top w:val="single" w:color="000000" w:sz="4" w:space="0"/>
              <w:left w:val="single" w:color="000000" w:sz="4" w:space="0"/>
              <w:bottom w:val="single" w:color="000000" w:sz="4" w:space="0"/>
              <w:right w:val="single" w:color="000000" w:sz="4" w:space="0"/>
            </w:tcBorders>
            <w:noWrap w:val="0"/>
            <w:vAlign w:val="top"/>
          </w:tcPr>
          <w:p w14:paraId="5ABC213C">
            <w:pPr>
              <w:jc w:val="left"/>
              <w:rPr>
                <w:rFonts w:hint="default" w:ascii="Arial" w:hAnsi="Arial" w:eastAsia="宋体" w:cs="Arial"/>
                <w:i w:val="0"/>
                <w:iCs w:val="0"/>
                <w:color w:val="auto"/>
                <w:sz w:val="22"/>
                <w:szCs w:val="22"/>
                <w:highlight w:val="none"/>
                <w:u w:val="none"/>
              </w:rPr>
            </w:pPr>
          </w:p>
        </w:tc>
        <w:tc>
          <w:tcPr>
            <w:tcW w:w="780" w:type="dxa"/>
            <w:tcBorders>
              <w:top w:val="single" w:color="000000" w:sz="4" w:space="0"/>
              <w:left w:val="single" w:color="000000" w:sz="4" w:space="0"/>
              <w:bottom w:val="single" w:color="000000" w:sz="4" w:space="0"/>
              <w:right w:val="single" w:color="000000" w:sz="4" w:space="0"/>
            </w:tcBorders>
            <w:noWrap w:val="0"/>
            <w:vAlign w:val="top"/>
          </w:tcPr>
          <w:p w14:paraId="17F4410C">
            <w:pPr>
              <w:jc w:val="left"/>
              <w:rPr>
                <w:rFonts w:hint="default" w:ascii="Arial" w:hAnsi="Arial" w:eastAsia="宋体" w:cs="Arial"/>
                <w:i w:val="0"/>
                <w:iCs w:val="0"/>
                <w:color w:val="auto"/>
                <w:sz w:val="22"/>
                <w:szCs w:val="22"/>
                <w:highlight w:val="none"/>
                <w:u w:val="none"/>
              </w:rPr>
            </w:pPr>
          </w:p>
        </w:tc>
        <w:tc>
          <w:tcPr>
            <w:tcW w:w="765" w:type="dxa"/>
            <w:tcBorders>
              <w:top w:val="single" w:color="000000" w:sz="4" w:space="0"/>
              <w:left w:val="single" w:color="000000" w:sz="4" w:space="0"/>
              <w:bottom w:val="single" w:color="000000" w:sz="4" w:space="0"/>
              <w:right w:val="single" w:color="000000" w:sz="4" w:space="0"/>
            </w:tcBorders>
            <w:noWrap w:val="0"/>
            <w:vAlign w:val="top"/>
          </w:tcPr>
          <w:p w14:paraId="36E09C61">
            <w:pPr>
              <w:jc w:val="left"/>
              <w:rPr>
                <w:rFonts w:hint="default" w:ascii="Arial" w:hAnsi="Arial" w:eastAsia="宋体" w:cs="Arial"/>
                <w:i w:val="0"/>
                <w:iCs w:val="0"/>
                <w:color w:val="auto"/>
                <w:sz w:val="22"/>
                <w:szCs w:val="22"/>
                <w:highlight w:val="none"/>
                <w:u w:val="none"/>
              </w:rPr>
            </w:pPr>
          </w:p>
        </w:tc>
        <w:tc>
          <w:tcPr>
            <w:tcW w:w="855" w:type="dxa"/>
            <w:tcBorders>
              <w:top w:val="single" w:color="000000" w:sz="4" w:space="0"/>
              <w:left w:val="single" w:color="000000" w:sz="4" w:space="0"/>
              <w:bottom w:val="single" w:color="000000" w:sz="4" w:space="0"/>
              <w:right w:val="single" w:color="000000" w:sz="4" w:space="0"/>
            </w:tcBorders>
            <w:noWrap w:val="0"/>
            <w:vAlign w:val="top"/>
          </w:tcPr>
          <w:p w14:paraId="72E7D467">
            <w:pPr>
              <w:jc w:val="left"/>
              <w:rPr>
                <w:rFonts w:hint="default" w:ascii="Arial" w:hAnsi="Arial" w:eastAsia="宋体" w:cs="Arial"/>
                <w:i w:val="0"/>
                <w:iCs w:val="0"/>
                <w:color w:val="auto"/>
                <w:sz w:val="22"/>
                <w:szCs w:val="22"/>
                <w:highlight w:val="none"/>
                <w:u w:val="none"/>
              </w:rPr>
            </w:pPr>
          </w:p>
        </w:tc>
        <w:tc>
          <w:tcPr>
            <w:tcW w:w="870" w:type="dxa"/>
            <w:tcBorders>
              <w:top w:val="single" w:color="000000" w:sz="4" w:space="0"/>
              <w:left w:val="single" w:color="000000" w:sz="4" w:space="0"/>
              <w:bottom w:val="single" w:color="000000" w:sz="4" w:space="0"/>
              <w:right w:val="single" w:color="000000" w:sz="4" w:space="0"/>
            </w:tcBorders>
            <w:noWrap w:val="0"/>
            <w:vAlign w:val="top"/>
          </w:tcPr>
          <w:p w14:paraId="099DFDBC">
            <w:pPr>
              <w:jc w:val="left"/>
              <w:rPr>
                <w:rFonts w:hint="default" w:ascii="Arial" w:hAnsi="Arial" w:eastAsia="宋体" w:cs="Arial"/>
                <w:i w:val="0"/>
                <w:iCs w:val="0"/>
                <w:color w:val="auto"/>
                <w:sz w:val="22"/>
                <w:szCs w:val="22"/>
                <w:highlight w:val="none"/>
                <w:u w:val="none"/>
              </w:rPr>
            </w:pPr>
          </w:p>
        </w:tc>
        <w:tc>
          <w:tcPr>
            <w:tcW w:w="990" w:type="dxa"/>
            <w:tcBorders>
              <w:top w:val="single" w:color="000000" w:sz="4" w:space="0"/>
              <w:left w:val="single" w:color="000000" w:sz="4" w:space="0"/>
              <w:bottom w:val="single" w:color="000000" w:sz="4" w:space="0"/>
              <w:right w:val="single" w:color="000000" w:sz="4" w:space="0"/>
            </w:tcBorders>
            <w:noWrap w:val="0"/>
            <w:vAlign w:val="top"/>
          </w:tcPr>
          <w:p w14:paraId="3AFFD329">
            <w:pPr>
              <w:jc w:val="left"/>
              <w:rPr>
                <w:rFonts w:hint="default" w:ascii="Arial" w:hAnsi="Arial" w:eastAsia="宋体" w:cs="Arial"/>
                <w:i w:val="0"/>
                <w:iCs w:val="0"/>
                <w:color w:val="auto"/>
                <w:sz w:val="22"/>
                <w:szCs w:val="22"/>
                <w:highlight w:val="none"/>
                <w:u w:val="none"/>
              </w:rPr>
            </w:pPr>
          </w:p>
        </w:tc>
        <w:tc>
          <w:tcPr>
            <w:tcW w:w="1065" w:type="dxa"/>
            <w:tcBorders>
              <w:top w:val="single" w:color="000000" w:sz="4" w:space="0"/>
              <w:left w:val="single" w:color="000000" w:sz="4" w:space="0"/>
              <w:bottom w:val="single" w:color="000000" w:sz="4" w:space="0"/>
              <w:right w:val="single" w:color="000000" w:sz="4" w:space="0"/>
            </w:tcBorders>
            <w:noWrap w:val="0"/>
            <w:vAlign w:val="top"/>
          </w:tcPr>
          <w:p w14:paraId="1539B4C3">
            <w:pPr>
              <w:jc w:val="left"/>
              <w:rPr>
                <w:rFonts w:hint="default" w:ascii="Arial" w:hAnsi="Arial" w:eastAsia="宋体" w:cs="Arial"/>
                <w:i w:val="0"/>
                <w:iCs w:val="0"/>
                <w:color w:val="auto"/>
                <w:sz w:val="22"/>
                <w:szCs w:val="22"/>
                <w:highlight w:val="none"/>
                <w:u w:val="none"/>
              </w:rPr>
            </w:pPr>
          </w:p>
        </w:tc>
        <w:tc>
          <w:tcPr>
            <w:tcW w:w="1005" w:type="dxa"/>
            <w:gridSpan w:val="2"/>
            <w:tcBorders>
              <w:top w:val="single" w:color="000000" w:sz="4" w:space="0"/>
              <w:left w:val="single" w:color="000000" w:sz="4" w:space="0"/>
              <w:bottom w:val="single" w:color="000000" w:sz="4" w:space="0"/>
              <w:right w:val="single" w:color="000000" w:sz="4" w:space="0"/>
            </w:tcBorders>
            <w:noWrap w:val="0"/>
            <w:vAlign w:val="top"/>
          </w:tcPr>
          <w:p w14:paraId="20ABB726">
            <w:pPr>
              <w:jc w:val="left"/>
              <w:rPr>
                <w:rFonts w:hint="default" w:ascii="Arial" w:hAnsi="Arial" w:eastAsia="宋体" w:cs="Arial"/>
                <w:i w:val="0"/>
                <w:iCs w:val="0"/>
                <w:color w:val="auto"/>
                <w:sz w:val="22"/>
                <w:szCs w:val="22"/>
                <w:highlight w:val="none"/>
                <w:u w:val="none"/>
              </w:rPr>
            </w:pPr>
          </w:p>
        </w:tc>
        <w:tc>
          <w:tcPr>
            <w:tcW w:w="975" w:type="dxa"/>
            <w:tcBorders>
              <w:top w:val="single" w:color="000000" w:sz="4" w:space="0"/>
              <w:left w:val="single" w:color="000000" w:sz="4" w:space="0"/>
              <w:bottom w:val="single" w:color="000000" w:sz="4" w:space="0"/>
              <w:right w:val="single" w:color="000000" w:sz="4" w:space="0"/>
            </w:tcBorders>
            <w:noWrap w:val="0"/>
            <w:vAlign w:val="top"/>
          </w:tcPr>
          <w:p w14:paraId="228B1EC9">
            <w:pPr>
              <w:jc w:val="left"/>
              <w:rPr>
                <w:rFonts w:hint="default" w:ascii="Arial" w:hAnsi="Arial" w:eastAsia="宋体" w:cs="Arial"/>
                <w:i w:val="0"/>
                <w:iCs w:val="0"/>
                <w:color w:val="auto"/>
                <w:sz w:val="22"/>
                <w:szCs w:val="22"/>
                <w:highlight w:val="none"/>
                <w:u w:val="none"/>
              </w:rPr>
            </w:pPr>
          </w:p>
        </w:tc>
        <w:tc>
          <w:tcPr>
            <w:tcW w:w="1380" w:type="dxa"/>
            <w:tcBorders>
              <w:top w:val="single" w:color="000000" w:sz="4" w:space="0"/>
              <w:left w:val="single" w:color="000000" w:sz="4" w:space="0"/>
              <w:bottom w:val="single" w:color="000000" w:sz="4" w:space="0"/>
              <w:right w:val="single" w:color="000000" w:sz="4" w:space="0"/>
            </w:tcBorders>
            <w:noWrap w:val="0"/>
            <w:vAlign w:val="top"/>
          </w:tcPr>
          <w:p w14:paraId="5A35780B">
            <w:pPr>
              <w:jc w:val="left"/>
              <w:rPr>
                <w:rFonts w:hint="default" w:ascii="Arial" w:hAnsi="Arial" w:eastAsia="宋体" w:cs="Arial"/>
                <w:i w:val="0"/>
                <w:iCs w:val="0"/>
                <w:color w:val="auto"/>
                <w:sz w:val="22"/>
                <w:szCs w:val="22"/>
                <w:highlight w:val="none"/>
                <w:u w:val="none"/>
              </w:rPr>
            </w:pPr>
          </w:p>
        </w:tc>
        <w:tc>
          <w:tcPr>
            <w:tcW w:w="1485" w:type="dxa"/>
            <w:tcBorders>
              <w:top w:val="single" w:color="000000" w:sz="4" w:space="0"/>
              <w:left w:val="single" w:color="000000" w:sz="4" w:space="0"/>
              <w:bottom w:val="single" w:color="000000" w:sz="4" w:space="0"/>
              <w:right w:val="single" w:color="000000" w:sz="4" w:space="0"/>
            </w:tcBorders>
            <w:noWrap w:val="0"/>
            <w:vAlign w:val="top"/>
          </w:tcPr>
          <w:p w14:paraId="52E37592">
            <w:pPr>
              <w:jc w:val="left"/>
              <w:rPr>
                <w:rFonts w:hint="default" w:ascii="Arial" w:hAnsi="Arial" w:eastAsia="宋体" w:cs="Arial"/>
                <w:i w:val="0"/>
                <w:iCs w:val="0"/>
                <w:color w:val="auto"/>
                <w:sz w:val="22"/>
                <w:szCs w:val="22"/>
                <w:highlight w:val="none"/>
                <w:u w:val="none"/>
              </w:rPr>
            </w:pPr>
          </w:p>
        </w:tc>
        <w:tc>
          <w:tcPr>
            <w:tcW w:w="1740" w:type="dxa"/>
            <w:tcBorders>
              <w:top w:val="single" w:color="000000" w:sz="4" w:space="0"/>
              <w:left w:val="single" w:color="000000" w:sz="4" w:space="0"/>
              <w:bottom w:val="single" w:color="000000" w:sz="4" w:space="0"/>
              <w:right w:val="single" w:color="000000" w:sz="4" w:space="0"/>
            </w:tcBorders>
            <w:noWrap w:val="0"/>
            <w:vAlign w:val="top"/>
          </w:tcPr>
          <w:p w14:paraId="4A03A827">
            <w:pPr>
              <w:jc w:val="left"/>
              <w:rPr>
                <w:rFonts w:hint="default" w:ascii="Arial" w:hAnsi="Arial" w:eastAsia="宋体" w:cs="Arial"/>
                <w:i w:val="0"/>
                <w:iCs w:val="0"/>
                <w:color w:val="auto"/>
                <w:sz w:val="22"/>
                <w:szCs w:val="22"/>
                <w:highlight w:val="none"/>
                <w:u w:val="none"/>
              </w:rPr>
            </w:pPr>
          </w:p>
        </w:tc>
        <w:tc>
          <w:tcPr>
            <w:tcW w:w="1530" w:type="dxa"/>
            <w:tcBorders>
              <w:top w:val="single" w:color="000000" w:sz="4" w:space="0"/>
              <w:left w:val="single" w:color="000000" w:sz="4" w:space="0"/>
              <w:bottom w:val="single" w:color="000000" w:sz="4" w:space="0"/>
              <w:right w:val="single" w:color="000000" w:sz="4" w:space="0"/>
            </w:tcBorders>
            <w:noWrap w:val="0"/>
            <w:vAlign w:val="top"/>
          </w:tcPr>
          <w:p w14:paraId="3A6FADB6">
            <w:pPr>
              <w:jc w:val="left"/>
              <w:rPr>
                <w:rFonts w:hint="default" w:ascii="Arial" w:hAnsi="Arial" w:eastAsia="宋体" w:cs="Arial"/>
                <w:i w:val="0"/>
                <w:iCs w:val="0"/>
                <w:color w:val="auto"/>
                <w:sz w:val="22"/>
                <w:szCs w:val="22"/>
                <w:highlight w:val="none"/>
                <w:u w:val="none"/>
              </w:rPr>
            </w:pPr>
          </w:p>
        </w:tc>
        <w:tc>
          <w:tcPr>
            <w:tcW w:w="810" w:type="dxa"/>
            <w:tcBorders>
              <w:top w:val="single" w:color="000000" w:sz="4" w:space="0"/>
              <w:left w:val="single" w:color="000000" w:sz="4" w:space="0"/>
              <w:bottom w:val="single" w:color="000000" w:sz="4" w:space="0"/>
              <w:right w:val="single" w:color="000000" w:sz="4" w:space="0"/>
            </w:tcBorders>
            <w:noWrap w:val="0"/>
            <w:vAlign w:val="top"/>
          </w:tcPr>
          <w:p w14:paraId="4AEA5876">
            <w:pPr>
              <w:jc w:val="left"/>
              <w:rPr>
                <w:rFonts w:hint="default" w:ascii="Arial" w:hAnsi="Arial" w:eastAsia="宋体" w:cs="Arial"/>
                <w:i w:val="0"/>
                <w:iCs w:val="0"/>
                <w:color w:val="auto"/>
                <w:sz w:val="22"/>
                <w:szCs w:val="22"/>
                <w:highlight w:val="none"/>
                <w:u w:val="none"/>
              </w:rPr>
            </w:pPr>
          </w:p>
        </w:tc>
      </w:tr>
      <w:tr w14:paraId="1C6D3C5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684" w:type="dxa"/>
            <w:tcBorders>
              <w:top w:val="single" w:color="000000" w:sz="4" w:space="0"/>
              <w:left w:val="single" w:color="000000" w:sz="4" w:space="0"/>
              <w:bottom w:val="single" w:color="000000" w:sz="4" w:space="0"/>
              <w:right w:val="single" w:color="000000" w:sz="4" w:space="0"/>
            </w:tcBorders>
            <w:noWrap w:val="0"/>
            <w:vAlign w:val="center"/>
          </w:tcPr>
          <w:p w14:paraId="32D18075">
            <w:pPr>
              <w:keepNext w:val="0"/>
              <w:keepLines w:val="0"/>
              <w:widowControl/>
              <w:suppressLineNumbers w:val="0"/>
              <w:jc w:val="center"/>
              <w:textAlignment w:val="center"/>
              <w:rPr>
                <w:rFonts w:ascii="宋体" w:hAnsi="宋体" w:eastAsia="宋体" w:cs="宋体"/>
                <w:i w:val="0"/>
                <w:iCs w:val="0"/>
                <w:color w:val="auto"/>
                <w:sz w:val="18"/>
                <w:szCs w:val="18"/>
                <w:highlight w:val="none"/>
                <w:u w:val="none"/>
              </w:rPr>
            </w:pPr>
            <w:r>
              <w:rPr>
                <w:rFonts w:hint="eastAsia" w:ascii="宋体" w:hAnsi="宋体" w:eastAsia="宋体" w:cs="宋体"/>
                <w:color w:val="auto"/>
                <w:sz w:val="18"/>
                <w:szCs w:val="18"/>
                <w:highlight w:val="none"/>
                <w:u w:val="none"/>
                <w:lang w:val="en-US" w:eastAsia="zh-CN" w:bidi="ar"/>
              </w:rPr>
              <w:t>2</w:t>
            </w:r>
          </w:p>
        </w:tc>
        <w:tc>
          <w:tcPr>
            <w:tcW w:w="812" w:type="dxa"/>
            <w:tcBorders>
              <w:top w:val="single" w:color="000000" w:sz="4" w:space="0"/>
              <w:left w:val="single" w:color="000000" w:sz="4" w:space="0"/>
              <w:bottom w:val="single" w:color="000000" w:sz="4" w:space="0"/>
              <w:right w:val="single" w:color="000000" w:sz="4" w:space="0"/>
            </w:tcBorders>
            <w:noWrap w:val="0"/>
            <w:vAlign w:val="top"/>
          </w:tcPr>
          <w:p w14:paraId="5C84E53B">
            <w:pPr>
              <w:jc w:val="left"/>
              <w:rPr>
                <w:rFonts w:hint="default" w:ascii="Arial" w:hAnsi="Arial" w:eastAsia="宋体" w:cs="Arial"/>
                <w:i w:val="0"/>
                <w:iCs w:val="0"/>
                <w:color w:val="auto"/>
                <w:sz w:val="22"/>
                <w:szCs w:val="22"/>
                <w:highlight w:val="none"/>
                <w:u w:val="none"/>
              </w:rPr>
            </w:pPr>
          </w:p>
        </w:tc>
        <w:tc>
          <w:tcPr>
            <w:tcW w:w="780" w:type="dxa"/>
            <w:tcBorders>
              <w:top w:val="single" w:color="000000" w:sz="4" w:space="0"/>
              <w:left w:val="single" w:color="000000" w:sz="4" w:space="0"/>
              <w:bottom w:val="single" w:color="000000" w:sz="4" w:space="0"/>
              <w:right w:val="single" w:color="000000" w:sz="4" w:space="0"/>
            </w:tcBorders>
            <w:noWrap w:val="0"/>
            <w:vAlign w:val="top"/>
          </w:tcPr>
          <w:p w14:paraId="198EE60B">
            <w:pPr>
              <w:jc w:val="left"/>
              <w:rPr>
                <w:rFonts w:hint="default" w:ascii="Arial" w:hAnsi="Arial" w:eastAsia="宋体" w:cs="Arial"/>
                <w:i w:val="0"/>
                <w:iCs w:val="0"/>
                <w:color w:val="auto"/>
                <w:sz w:val="22"/>
                <w:szCs w:val="22"/>
                <w:highlight w:val="none"/>
                <w:u w:val="none"/>
              </w:rPr>
            </w:pPr>
          </w:p>
        </w:tc>
        <w:tc>
          <w:tcPr>
            <w:tcW w:w="765" w:type="dxa"/>
            <w:tcBorders>
              <w:top w:val="single" w:color="000000" w:sz="4" w:space="0"/>
              <w:left w:val="single" w:color="000000" w:sz="4" w:space="0"/>
              <w:bottom w:val="single" w:color="000000" w:sz="4" w:space="0"/>
              <w:right w:val="single" w:color="000000" w:sz="4" w:space="0"/>
            </w:tcBorders>
            <w:noWrap w:val="0"/>
            <w:vAlign w:val="top"/>
          </w:tcPr>
          <w:p w14:paraId="53DDDD77">
            <w:pPr>
              <w:jc w:val="left"/>
              <w:rPr>
                <w:rFonts w:hint="default" w:ascii="Arial" w:hAnsi="Arial" w:eastAsia="宋体" w:cs="Arial"/>
                <w:i w:val="0"/>
                <w:iCs w:val="0"/>
                <w:color w:val="auto"/>
                <w:sz w:val="22"/>
                <w:szCs w:val="22"/>
                <w:highlight w:val="none"/>
                <w:u w:val="none"/>
              </w:rPr>
            </w:pPr>
          </w:p>
        </w:tc>
        <w:tc>
          <w:tcPr>
            <w:tcW w:w="855" w:type="dxa"/>
            <w:tcBorders>
              <w:top w:val="single" w:color="000000" w:sz="4" w:space="0"/>
              <w:left w:val="single" w:color="000000" w:sz="4" w:space="0"/>
              <w:bottom w:val="single" w:color="000000" w:sz="4" w:space="0"/>
              <w:right w:val="single" w:color="000000" w:sz="4" w:space="0"/>
            </w:tcBorders>
            <w:noWrap w:val="0"/>
            <w:vAlign w:val="top"/>
          </w:tcPr>
          <w:p w14:paraId="64FE6777">
            <w:pPr>
              <w:jc w:val="left"/>
              <w:rPr>
                <w:rFonts w:hint="default" w:ascii="Arial" w:hAnsi="Arial" w:eastAsia="宋体" w:cs="Arial"/>
                <w:i w:val="0"/>
                <w:iCs w:val="0"/>
                <w:color w:val="auto"/>
                <w:sz w:val="22"/>
                <w:szCs w:val="22"/>
                <w:highlight w:val="none"/>
                <w:u w:val="none"/>
              </w:rPr>
            </w:pPr>
          </w:p>
        </w:tc>
        <w:tc>
          <w:tcPr>
            <w:tcW w:w="870" w:type="dxa"/>
            <w:tcBorders>
              <w:top w:val="single" w:color="000000" w:sz="4" w:space="0"/>
              <w:left w:val="single" w:color="000000" w:sz="4" w:space="0"/>
              <w:bottom w:val="single" w:color="000000" w:sz="4" w:space="0"/>
              <w:right w:val="single" w:color="000000" w:sz="4" w:space="0"/>
            </w:tcBorders>
            <w:noWrap w:val="0"/>
            <w:vAlign w:val="top"/>
          </w:tcPr>
          <w:p w14:paraId="6A16A499">
            <w:pPr>
              <w:jc w:val="left"/>
              <w:rPr>
                <w:rFonts w:hint="default" w:ascii="Arial" w:hAnsi="Arial" w:eastAsia="宋体" w:cs="Arial"/>
                <w:i w:val="0"/>
                <w:iCs w:val="0"/>
                <w:color w:val="auto"/>
                <w:sz w:val="22"/>
                <w:szCs w:val="22"/>
                <w:highlight w:val="none"/>
                <w:u w:val="none"/>
              </w:rPr>
            </w:pPr>
          </w:p>
        </w:tc>
        <w:tc>
          <w:tcPr>
            <w:tcW w:w="990" w:type="dxa"/>
            <w:tcBorders>
              <w:top w:val="single" w:color="000000" w:sz="4" w:space="0"/>
              <w:left w:val="single" w:color="000000" w:sz="4" w:space="0"/>
              <w:bottom w:val="single" w:color="000000" w:sz="4" w:space="0"/>
              <w:right w:val="single" w:color="000000" w:sz="4" w:space="0"/>
            </w:tcBorders>
            <w:noWrap w:val="0"/>
            <w:vAlign w:val="top"/>
          </w:tcPr>
          <w:p w14:paraId="6747ECA7">
            <w:pPr>
              <w:jc w:val="left"/>
              <w:rPr>
                <w:rFonts w:hint="default" w:ascii="Arial" w:hAnsi="Arial" w:eastAsia="宋体" w:cs="Arial"/>
                <w:i w:val="0"/>
                <w:iCs w:val="0"/>
                <w:color w:val="auto"/>
                <w:sz w:val="22"/>
                <w:szCs w:val="22"/>
                <w:highlight w:val="none"/>
                <w:u w:val="none"/>
              </w:rPr>
            </w:pPr>
          </w:p>
        </w:tc>
        <w:tc>
          <w:tcPr>
            <w:tcW w:w="1065" w:type="dxa"/>
            <w:tcBorders>
              <w:top w:val="single" w:color="000000" w:sz="4" w:space="0"/>
              <w:left w:val="single" w:color="000000" w:sz="4" w:space="0"/>
              <w:bottom w:val="single" w:color="000000" w:sz="4" w:space="0"/>
              <w:right w:val="single" w:color="000000" w:sz="4" w:space="0"/>
            </w:tcBorders>
            <w:noWrap w:val="0"/>
            <w:vAlign w:val="top"/>
          </w:tcPr>
          <w:p w14:paraId="4CB72DAE">
            <w:pPr>
              <w:jc w:val="left"/>
              <w:rPr>
                <w:rFonts w:hint="default" w:ascii="Arial" w:hAnsi="Arial" w:eastAsia="宋体" w:cs="Arial"/>
                <w:i w:val="0"/>
                <w:iCs w:val="0"/>
                <w:color w:val="auto"/>
                <w:sz w:val="22"/>
                <w:szCs w:val="22"/>
                <w:highlight w:val="none"/>
                <w:u w:val="none"/>
              </w:rPr>
            </w:pPr>
          </w:p>
        </w:tc>
        <w:tc>
          <w:tcPr>
            <w:tcW w:w="1005" w:type="dxa"/>
            <w:gridSpan w:val="2"/>
            <w:tcBorders>
              <w:top w:val="single" w:color="000000" w:sz="4" w:space="0"/>
              <w:left w:val="single" w:color="000000" w:sz="4" w:space="0"/>
              <w:bottom w:val="single" w:color="000000" w:sz="4" w:space="0"/>
              <w:right w:val="single" w:color="000000" w:sz="4" w:space="0"/>
            </w:tcBorders>
            <w:noWrap w:val="0"/>
            <w:vAlign w:val="top"/>
          </w:tcPr>
          <w:p w14:paraId="685F981A">
            <w:pPr>
              <w:jc w:val="left"/>
              <w:rPr>
                <w:rFonts w:hint="default" w:ascii="Arial" w:hAnsi="Arial" w:eastAsia="宋体" w:cs="Arial"/>
                <w:i w:val="0"/>
                <w:iCs w:val="0"/>
                <w:color w:val="auto"/>
                <w:sz w:val="22"/>
                <w:szCs w:val="22"/>
                <w:highlight w:val="none"/>
                <w:u w:val="none"/>
              </w:rPr>
            </w:pPr>
          </w:p>
        </w:tc>
        <w:tc>
          <w:tcPr>
            <w:tcW w:w="975" w:type="dxa"/>
            <w:tcBorders>
              <w:top w:val="single" w:color="000000" w:sz="4" w:space="0"/>
              <w:left w:val="single" w:color="000000" w:sz="4" w:space="0"/>
              <w:bottom w:val="single" w:color="000000" w:sz="4" w:space="0"/>
              <w:right w:val="single" w:color="000000" w:sz="4" w:space="0"/>
            </w:tcBorders>
            <w:noWrap w:val="0"/>
            <w:vAlign w:val="top"/>
          </w:tcPr>
          <w:p w14:paraId="181527C4">
            <w:pPr>
              <w:jc w:val="left"/>
              <w:rPr>
                <w:rFonts w:hint="default" w:ascii="Arial" w:hAnsi="Arial" w:eastAsia="宋体" w:cs="Arial"/>
                <w:i w:val="0"/>
                <w:iCs w:val="0"/>
                <w:color w:val="auto"/>
                <w:sz w:val="22"/>
                <w:szCs w:val="22"/>
                <w:highlight w:val="none"/>
                <w:u w:val="none"/>
              </w:rPr>
            </w:pPr>
          </w:p>
        </w:tc>
        <w:tc>
          <w:tcPr>
            <w:tcW w:w="1380" w:type="dxa"/>
            <w:tcBorders>
              <w:top w:val="single" w:color="000000" w:sz="4" w:space="0"/>
              <w:left w:val="single" w:color="000000" w:sz="4" w:space="0"/>
              <w:bottom w:val="single" w:color="000000" w:sz="4" w:space="0"/>
              <w:right w:val="single" w:color="000000" w:sz="4" w:space="0"/>
            </w:tcBorders>
            <w:noWrap w:val="0"/>
            <w:vAlign w:val="top"/>
          </w:tcPr>
          <w:p w14:paraId="69CCAB53">
            <w:pPr>
              <w:jc w:val="left"/>
              <w:rPr>
                <w:rFonts w:hint="default" w:ascii="Arial" w:hAnsi="Arial" w:eastAsia="宋体" w:cs="Arial"/>
                <w:i w:val="0"/>
                <w:iCs w:val="0"/>
                <w:color w:val="auto"/>
                <w:sz w:val="22"/>
                <w:szCs w:val="22"/>
                <w:highlight w:val="none"/>
                <w:u w:val="none"/>
              </w:rPr>
            </w:pPr>
          </w:p>
        </w:tc>
        <w:tc>
          <w:tcPr>
            <w:tcW w:w="1485" w:type="dxa"/>
            <w:tcBorders>
              <w:top w:val="single" w:color="000000" w:sz="4" w:space="0"/>
              <w:left w:val="single" w:color="000000" w:sz="4" w:space="0"/>
              <w:bottom w:val="single" w:color="000000" w:sz="4" w:space="0"/>
              <w:right w:val="single" w:color="000000" w:sz="4" w:space="0"/>
            </w:tcBorders>
            <w:noWrap w:val="0"/>
            <w:vAlign w:val="top"/>
          </w:tcPr>
          <w:p w14:paraId="70A11945">
            <w:pPr>
              <w:jc w:val="left"/>
              <w:rPr>
                <w:rFonts w:hint="default" w:ascii="Arial" w:hAnsi="Arial" w:eastAsia="宋体" w:cs="Arial"/>
                <w:i w:val="0"/>
                <w:iCs w:val="0"/>
                <w:color w:val="auto"/>
                <w:sz w:val="22"/>
                <w:szCs w:val="22"/>
                <w:highlight w:val="none"/>
                <w:u w:val="none"/>
              </w:rPr>
            </w:pPr>
          </w:p>
        </w:tc>
        <w:tc>
          <w:tcPr>
            <w:tcW w:w="1740" w:type="dxa"/>
            <w:tcBorders>
              <w:top w:val="single" w:color="000000" w:sz="4" w:space="0"/>
              <w:left w:val="single" w:color="000000" w:sz="4" w:space="0"/>
              <w:bottom w:val="single" w:color="000000" w:sz="4" w:space="0"/>
              <w:right w:val="single" w:color="000000" w:sz="4" w:space="0"/>
            </w:tcBorders>
            <w:noWrap w:val="0"/>
            <w:vAlign w:val="top"/>
          </w:tcPr>
          <w:p w14:paraId="14106124">
            <w:pPr>
              <w:jc w:val="left"/>
              <w:rPr>
                <w:rFonts w:hint="default" w:ascii="Arial" w:hAnsi="Arial" w:eastAsia="宋体" w:cs="Arial"/>
                <w:i w:val="0"/>
                <w:iCs w:val="0"/>
                <w:color w:val="auto"/>
                <w:sz w:val="22"/>
                <w:szCs w:val="22"/>
                <w:highlight w:val="none"/>
                <w:u w:val="none"/>
              </w:rPr>
            </w:pPr>
          </w:p>
        </w:tc>
        <w:tc>
          <w:tcPr>
            <w:tcW w:w="1530" w:type="dxa"/>
            <w:tcBorders>
              <w:top w:val="single" w:color="000000" w:sz="4" w:space="0"/>
              <w:left w:val="single" w:color="000000" w:sz="4" w:space="0"/>
              <w:bottom w:val="single" w:color="000000" w:sz="4" w:space="0"/>
              <w:right w:val="single" w:color="000000" w:sz="4" w:space="0"/>
            </w:tcBorders>
            <w:noWrap w:val="0"/>
            <w:vAlign w:val="top"/>
          </w:tcPr>
          <w:p w14:paraId="46261C90">
            <w:pPr>
              <w:jc w:val="left"/>
              <w:rPr>
                <w:rFonts w:hint="default" w:ascii="Arial" w:hAnsi="Arial" w:eastAsia="宋体" w:cs="Arial"/>
                <w:i w:val="0"/>
                <w:iCs w:val="0"/>
                <w:color w:val="auto"/>
                <w:sz w:val="22"/>
                <w:szCs w:val="22"/>
                <w:highlight w:val="none"/>
                <w:u w:val="none"/>
              </w:rPr>
            </w:pPr>
          </w:p>
        </w:tc>
        <w:tc>
          <w:tcPr>
            <w:tcW w:w="810" w:type="dxa"/>
            <w:tcBorders>
              <w:top w:val="single" w:color="000000" w:sz="4" w:space="0"/>
              <w:left w:val="single" w:color="000000" w:sz="4" w:space="0"/>
              <w:bottom w:val="single" w:color="000000" w:sz="4" w:space="0"/>
              <w:right w:val="single" w:color="000000" w:sz="4" w:space="0"/>
            </w:tcBorders>
            <w:noWrap w:val="0"/>
            <w:vAlign w:val="top"/>
          </w:tcPr>
          <w:p w14:paraId="0AFB8077">
            <w:pPr>
              <w:jc w:val="left"/>
              <w:rPr>
                <w:rFonts w:hint="default" w:ascii="Arial" w:hAnsi="Arial" w:eastAsia="宋体" w:cs="Arial"/>
                <w:i w:val="0"/>
                <w:iCs w:val="0"/>
                <w:color w:val="auto"/>
                <w:sz w:val="22"/>
                <w:szCs w:val="22"/>
                <w:highlight w:val="none"/>
                <w:u w:val="none"/>
              </w:rPr>
            </w:pPr>
          </w:p>
        </w:tc>
      </w:tr>
      <w:tr w14:paraId="5CBC224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1496" w:type="dxa"/>
            <w:gridSpan w:val="2"/>
            <w:tcBorders>
              <w:top w:val="single" w:color="000000" w:sz="4" w:space="0"/>
              <w:left w:val="single" w:color="000000" w:sz="4" w:space="0"/>
              <w:bottom w:val="single" w:color="000000" w:sz="4" w:space="0"/>
              <w:right w:val="single" w:color="000000" w:sz="4" w:space="0"/>
            </w:tcBorders>
            <w:noWrap w:val="0"/>
            <w:vAlign w:val="center"/>
          </w:tcPr>
          <w:p w14:paraId="5795D74B">
            <w:pPr>
              <w:keepNext w:val="0"/>
              <w:keepLines w:val="0"/>
              <w:widowControl/>
              <w:suppressLineNumbers w:val="0"/>
              <w:jc w:val="center"/>
              <w:textAlignment w:val="center"/>
              <w:rPr>
                <w:rFonts w:ascii="宋体" w:hAnsi="宋体" w:eastAsia="宋体" w:cs="宋体"/>
                <w:i w:val="0"/>
                <w:iCs w:val="0"/>
                <w:color w:val="auto"/>
                <w:sz w:val="18"/>
                <w:szCs w:val="18"/>
                <w:highlight w:val="none"/>
                <w:u w:val="none"/>
              </w:rPr>
            </w:pPr>
            <w:r>
              <w:rPr>
                <w:rFonts w:ascii="宋体" w:hAnsi="宋体" w:eastAsia="宋体" w:cs="宋体"/>
                <w:color w:val="auto"/>
                <w:sz w:val="18"/>
                <w:szCs w:val="18"/>
                <w:highlight w:val="none"/>
                <w:u w:val="none"/>
                <w:lang w:val="en-US" w:eastAsia="zh-CN" w:bidi="ar"/>
              </w:rPr>
              <w:t>本车小计</w:t>
            </w:r>
          </w:p>
        </w:tc>
        <w:tc>
          <w:tcPr>
            <w:tcW w:w="780" w:type="dxa"/>
            <w:tcBorders>
              <w:top w:val="single" w:color="000000" w:sz="4" w:space="0"/>
              <w:left w:val="single" w:color="000000" w:sz="4" w:space="0"/>
              <w:bottom w:val="single" w:color="000000" w:sz="4" w:space="0"/>
              <w:right w:val="single" w:color="000000" w:sz="4" w:space="0"/>
            </w:tcBorders>
            <w:noWrap w:val="0"/>
            <w:vAlign w:val="top"/>
          </w:tcPr>
          <w:p w14:paraId="3688F452">
            <w:pPr>
              <w:jc w:val="left"/>
              <w:rPr>
                <w:rFonts w:hint="default" w:ascii="Arial" w:hAnsi="Arial" w:eastAsia="宋体" w:cs="Arial"/>
                <w:i w:val="0"/>
                <w:iCs w:val="0"/>
                <w:color w:val="auto"/>
                <w:sz w:val="22"/>
                <w:szCs w:val="22"/>
                <w:highlight w:val="none"/>
                <w:u w:val="none"/>
              </w:rPr>
            </w:pPr>
          </w:p>
        </w:tc>
        <w:tc>
          <w:tcPr>
            <w:tcW w:w="765" w:type="dxa"/>
            <w:tcBorders>
              <w:top w:val="single" w:color="000000" w:sz="4" w:space="0"/>
              <w:left w:val="single" w:color="000000" w:sz="4" w:space="0"/>
              <w:bottom w:val="single" w:color="000000" w:sz="4" w:space="0"/>
              <w:right w:val="single" w:color="000000" w:sz="4" w:space="0"/>
            </w:tcBorders>
            <w:noWrap w:val="0"/>
            <w:vAlign w:val="top"/>
          </w:tcPr>
          <w:p w14:paraId="59B9B824">
            <w:pPr>
              <w:jc w:val="left"/>
              <w:rPr>
                <w:rFonts w:hint="default" w:ascii="Arial" w:hAnsi="Arial" w:eastAsia="宋体" w:cs="Arial"/>
                <w:i w:val="0"/>
                <w:iCs w:val="0"/>
                <w:color w:val="auto"/>
                <w:sz w:val="22"/>
                <w:szCs w:val="22"/>
                <w:highlight w:val="none"/>
                <w:u w:val="none"/>
              </w:rPr>
            </w:pPr>
          </w:p>
        </w:tc>
        <w:tc>
          <w:tcPr>
            <w:tcW w:w="855" w:type="dxa"/>
            <w:tcBorders>
              <w:top w:val="single" w:color="000000" w:sz="4" w:space="0"/>
              <w:left w:val="single" w:color="000000" w:sz="4" w:space="0"/>
              <w:bottom w:val="single" w:color="000000" w:sz="4" w:space="0"/>
              <w:right w:val="single" w:color="000000" w:sz="4" w:space="0"/>
            </w:tcBorders>
            <w:noWrap w:val="0"/>
            <w:vAlign w:val="top"/>
          </w:tcPr>
          <w:p w14:paraId="54E55A4A">
            <w:pPr>
              <w:jc w:val="left"/>
              <w:rPr>
                <w:rFonts w:hint="default" w:ascii="Arial" w:hAnsi="Arial" w:eastAsia="宋体" w:cs="Arial"/>
                <w:i w:val="0"/>
                <w:iCs w:val="0"/>
                <w:color w:val="auto"/>
                <w:sz w:val="22"/>
                <w:szCs w:val="22"/>
                <w:highlight w:val="none"/>
                <w:u w:val="none"/>
              </w:rPr>
            </w:pPr>
          </w:p>
        </w:tc>
        <w:tc>
          <w:tcPr>
            <w:tcW w:w="870" w:type="dxa"/>
            <w:tcBorders>
              <w:top w:val="single" w:color="000000" w:sz="4" w:space="0"/>
              <w:left w:val="single" w:color="000000" w:sz="4" w:space="0"/>
              <w:bottom w:val="single" w:color="000000" w:sz="4" w:space="0"/>
              <w:right w:val="single" w:color="000000" w:sz="4" w:space="0"/>
            </w:tcBorders>
            <w:noWrap w:val="0"/>
            <w:vAlign w:val="top"/>
          </w:tcPr>
          <w:p w14:paraId="0521BE29">
            <w:pPr>
              <w:jc w:val="left"/>
              <w:rPr>
                <w:rFonts w:hint="default" w:ascii="Arial" w:hAnsi="Arial" w:eastAsia="宋体" w:cs="Arial"/>
                <w:i w:val="0"/>
                <w:iCs w:val="0"/>
                <w:color w:val="auto"/>
                <w:sz w:val="22"/>
                <w:szCs w:val="22"/>
                <w:highlight w:val="none"/>
                <w:u w:val="none"/>
              </w:rPr>
            </w:pPr>
          </w:p>
        </w:tc>
        <w:tc>
          <w:tcPr>
            <w:tcW w:w="990" w:type="dxa"/>
            <w:tcBorders>
              <w:top w:val="single" w:color="000000" w:sz="4" w:space="0"/>
              <w:left w:val="single" w:color="000000" w:sz="4" w:space="0"/>
              <w:bottom w:val="single" w:color="000000" w:sz="4" w:space="0"/>
              <w:right w:val="single" w:color="000000" w:sz="4" w:space="0"/>
            </w:tcBorders>
            <w:noWrap w:val="0"/>
            <w:vAlign w:val="top"/>
          </w:tcPr>
          <w:p w14:paraId="78B4AC03">
            <w:pPr>
              <w:jc w:val="left"/>
              <w:rPr>
                <w:rFonts w:hint="default" w:ascii="Arial" w:hAnsi="Arial" w:eastAsia="宋体" w:cs="Arial"/>
                <w:i w:val="0"/>
                <w:iCs w:val="0"/>
                <w:color w:val="auto"/>
                <w:sz w:val="22"/>
                <w:szCs w:val="22"/>
                <w:highlight w:val="none"/>
                <w:u w:val="none"/>
              </w:rPr>
            </w:pPr>
          </w:p>
        </w:tc>
        <w:tc>
          <w:tcPr>
            <w:tcW w:w="1065" w:type="dxa"/>
            <w:tcBorders>
              <w:top w:val="single" w:color="000000" w:sz="4" w:space="0"/>
              <w:left w:val="single" w:color="000000" w:sz="4" w:space="0"/>
              <w:bottom w:val="single" w:color="000000" w:sz="4" w:space="0"/>
              <w:right w:val="single" w:color="000000" w:sz="4" w:space="0"/>
            </w:tcBorders>
            <w:noWrap w:val="0"/>
            <w:vAlign w:val="top"/>
          </w:tcPr>
          <w:p w14:paraId="2AABB542">
            <w:pPr>
              <w:jc w:val="left"/>
              <w:rPr>
                <w:rFonts w:hint="default" w:ascii="Arial" w:hAnsi="Arial" w:eastAsia="宋体" w:cs="Arial"/>
                <w:i w:val="0"/>
                <w:iCs w:val="0"/>
                <w:color w:val="auto"/>
                <w:sz w:val="22"/>
                <w:szCs w:val="22"/>
                <w:highlight w:val="none"/>
                <w:u w:val="none"/>
              </w:rPr>
            </w:pPr>
          </w:p>
        </w:tc>
        <w:tc>
          <w:tcPr>
            <w:tcW w:w="1005" w:type="dxa"/>
            <w:gridSpan w:val="2"/>
            <w:tcBorders>
              <w:top w:val="single" w:color="000000" w:sz="4" w:space="0"/>
              <w:left w:val="single" w:color="000000" w:sz="4" w:space="0"/>
              <w:bottom w:val="single" w:color="000000" w:sz="4" w:space="0"/>
              <w:right w:val="single" w:color="000000" w:sz="4" w:space="0"/>
            </w:tcBorders>
            <w:noWrap w:val="0"/>
            <w:vAlign w:val="top"/>
          </w:tcPr>
          <w:p w14:paraId="2E3EE680">
            <w:pPr>
              <w:jc w:val="left"/>
              <w:rPr>
                <w:rFonts w:hint="default" w:ascii="Arial" w:hAnsi="Arial" w:eastAsia="宋体" w:cs="Arial"/>
                <w:i w:val="0"/>
                <w:iCs w:val="0"/>
                <w:color w:val="auto"/>
                <w:sz w:val="22"/>
                <w:szCs w:val="22"/>
                <w:highlight w:val="none"/>
                <w:u w:val="none"/>
              </w:rPr>
            </w:pPr>
          </w:p>
        </w:tc>
        <w:tc>
          <w:tcPr>
            <w:tcW w:w="975" w:type="dxa"/>
            <w:tcBorders>
              <w:top w:val="single" w:color="000000" w:sz="4" w:space="0"/>
              <w:left w:val="single" w:color="000000" w:sz="4" w:space="0"/>
              <w:bottom w:val="single" w:color="000000" w:sz="4" w:space="0"/>
              <w:right w:val="single" w:color="000000" w:sz="4" w:space="0"/>
            </w:tcBorders>
            <w:noWrap w:val="0"/>
            <w:vAlign w:val="center"/>
          </w:tcPr>
          <w:p w14:paraId="34A5BB63">
            <w:pPr>
              <w:keepNext w:val="0"/>
              <w:keepLines w:val="0"/>
              <w:widowControl/>
              <w:suppressLineNumbers w:val="0"/>
              <w:jc w:val="center"/>
              <w:textAlignment w:val="center"/>
              <w:rPr>
                <w:rFonts w:ascii="宋体" w:hAnsi="宋体" w:eastAsia="宋体" w:cs="宋体"/>
                <w:i w:val="0"/>
                <w:iCs w:val="0"/>
                <w:color w:val="auto"/>
                <w:sz w:val="18"/>
                <w:szCs w:val="18"/>
                <w:highlight w:val="none"/>
                <w:u w:val="none"/>
              </w:rPr>
            </w:pPr>
            <w:r>
              <w:rPr>
                <w:rFonts w:ascii="宋体" w:hAnsi="宋体" w:eastAsia="宋体" w:cs="宋体"/>
                <w:i w:val="0"/>
                <w:iCs w:val="0"/>
                <w:color w:val="auto"/>
                <w:kern w:val="0"/>
                <w:sz w:val="18"/>
                <w:szCs w:val="18"/>
                <w:highlight w:val="none"/>
                <w:u w:val="none"/>
                <w:lang w:val="en-US" w:eastAsia="zh-CN" w:bidi="ar"/>
              </w:rPr>
              <w:t xml:space="preserve">0 </w:t>
            </w:r>
          </w:p>
        </w:tc>
        <w:tc>
          <w:tcPr>
            <w:tcW w:w="1380" w:type="dxa"/>
            <w:tcBorders>
              <w:top w:val="single" w:color="000000" w:sz="4" w:space="0"/>
              <w:left w:val="single" w:color="000000" w:sz="4" w:space="0"/>
              <w:bottom w:val="single" w:color="000000" w:sz="4" w:space="0"/>
              <w:right w:val="single" w:color="000000" w:sz="4" w:space="0"/>
            </w:tcBorders>
            <w:noWrap w:val="0"/>
            <w:vAlign w:val="center"/>
          </w:tcPr>
          <w:p w14:paraId="4112292B">
            <w:pPr>
              <w:keepNext w:val="0"/>
              <w:keepLines w:val="0"/>
              <w:widowControl/>
              <w:suppressLineNumbers w:val="0"/>
              <w:jc w:val="center"/>
              <w:textAlignment w:val="center"/>
              <w:rPr>
                <w:rFonts w:ascii="宋体" w:hAnsi="宋体" w:eastAsia="宋体" w:cs="宋体"/>
                <w:i w:val="0"/>
                <w:iCs w:val="0"/>
                <w:color w:val="auto"/>
                <w:sz w:val="18"/>
                <w:szCs w:val="18"/>
                <w:highlight w:val="none"/>
                <w:u w:val="none"/>
              </w:rPr>
            </w:pPr>
            <w:r>
              <w:rPr>
                <w:rFonts w:ascii="宋体" w:hAnsi="宋体" w:eastAsia="宋体" w:cs="宋体"/>
                <w:i w:val="0"/>
                <w:iCs w:val="0"/>
                <w:color w:val="auto"/>
                <w:kern w:val="0"/>
                <w:sz w:val="18"/>
                <w:szCs w:val="18"/>
                <w:highlight w:val="none"/>
                <w:u w:val="none"/>
                <w:lang w:val="en-US" w:eastAsia="zh-CN" w:bidi="ar"/>
              </w:rPr>
              <w:t xml:space="preserve">0 </w:t>
            </w:r>
          </w:p>
        </w:tc>
        <w:tc>
          <w:tcPr>
            <w:tcW w:w="1485" w:type="dxa"/>
            <w:tcBorders>
              <w:top w:val="single" w:color="000000" w:sz="4" w:space="0"/>
              <w:left w:val="single" w:color="000000" w:sz="4" w:space="0"/>
              <w:bottom w:val="single" w:color="000000" w:sz="4" w:space="0"/>
              <w:right w:val="single" w:color="000000" w:sz="4" w:space="0"/>
            </w:tcBorders>
            <w:noWrap w:val="0"/>
            <w:vAlign w:val="top"/>
          </w:tcPr>
          <w:p w14:paraId="5B94D0AC">
            <w:pPr>
              <w:jc w:val="left"/>
              <w:rPr>
                <w:rFonts w:hint="default" w:ascii="Arial" w:hAnsi="Arial" w:eastAsia="宋体" w:cs="Arial"/>
                <w:i w:val="0"/>
                <w:iCs w:val="0"/>
                <w:color w:val="auto"/>
                <w:sz w:val="22"/>
                <w:szCs w:val="22"/>
                <w:highlight w:val="none"/>
                <w:u w:val="none"/>
              </w:rPr>
            </w:pPr>
          </w:p>
        </w:tc>
        <w:tc>
          <w:tcPr>
            <w:tcW w:w="1740" w:type="dxa"/>
            <w:tcBorders>
              <w:top w:val="single" w:color="000000" w:sz="4" w:space="0"/>
              <w:left w:val="single" w:color="000000" w:sz="4" w:space="0"/>
              <w:bottom w:val="single" w:color="000000" w:sz="4" w:space="0"/>
              <w:right w:val="single" w:color="000000" w:sz="4" w:space="0"/>
            </w:tcBorders>
            <w:noWrap w:val="0"/>
            <w:vAlign w:val="top"/>
          </w:tcPr>
          <w:p w14:paraId="12663E1F">
            <w:pPr>
              <w:jc w:val="left"/>
              <w:rPr>
                <w:rFonts w:hint="default" w:ascii="Arial" w:hAnsi="Arial" w:eastAsia="宋体" w:cs="Arial"/>
                <w:i w:val="0"/>
                <w:iCs w:val="0"/>
                <w:color w:val="auto"/>
                <w:sz w:val="22"/>
                <w:szCs w:val="22"/>
                <w:highlight w:val="none"/>
                <w:u w:val="none"/>
              </w:rPr>
            </w:pPr>
          </w:p>
        </w:tc>
        <w:tc>
          <w:tcPr>
            <w:tcW w:w="1530" w:type="dxa"/>
            <w:tcBorders>
              <w:top w:val="single" w:color="000000" w:sz="4" w:space="0"/>
              <w:left w:val="single" w:color="000000" w:sz="4" w:space="0"/>
              <w:bottom w:val="single" w:color="000000" w:sz="4" w:space="0"/>
              <w:right w:val="single" w:color="000000" w:sz="4" w:space="0"/>
            </w:tcBorders>
            <w:noWrap w:val="0"/>
            <w:vAlign w:val="top"/>
          </w:tcPr>
          <w:p w14:paraId="7D999BEC">
            <w:pPr>
              <w:jc w:val="left"/>
              <w:rPr>
                <w:rFonts w:hint="default" w:ascii="Arial" w:hAnsi="Arial" w:eastAsia="宋体" w:cs="Arial"/>
                <w:i w:val="0"/>
                <w:iCs w:val="0"/>
                <w:color w:val="auto"/>
                <w:sz w:val="22"/>
                <w:szCs w:val="22"/>
                <w:highlight w:val="none"/>
                <w:u w:val="none"/>
              </w:rPr>
            </w:pPr>
          </w:p>
        </w:tc>
        <w:tc>
          <w:tcPr>
            <w:tcW w:w="810" w:type="dxa"/>
            <w:tcBorders>
              <w:top w:val="single" w:color="000000" w:sz="4" w:space="0"/>
              <w:left w:val="single" w:color="000000" w:sz="4" w:space="0"/>
              <w:bottom w:val="single" w:color="000000" w:sz="4" w:space="0"/>
              <w:right w:val="single" w:color="000000" w:sz="4" w:space="0"/>
            </w:tcBorders>
            <w:noWrap w:val="0"/>
            <w:vAlign w:val="top"/>
          </w:tcPr>
          <w:p w14:paraId="0C68D185">
            <w:pPr>
              <w:jc w:val="left"/>
              <w:rPr>
                <w:rFonts w:hint="default" w:ascii="Arial" w:hAnsi="Arial" w:eastAsia="宋体" w:cs="Arial"/>
                <w:i w:val="0"/>
                <w:iCs w:val="0"/>
                <w:color w:val="auto"/>
                <w:sz w:val="22"/>
                <w:szCs w:val="22"/>
                <w:highlight w:val="none"/>
                <w:u w:val="none"/>
              </w:rPr>
            </w:pPr>
          </w:p>
        </w:tc>
      </w:tr>
      <w:tr w14:paraId="2178556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15746" w:type="dxa"/>
            <w:gridSpan w:val="16"/>
            <w:tcBorders>
              <w:top w:val="nil"/>
              <w:left w:val="nil"/>
              <w:bottom w:val="nil"/>
              <w:right w:val="nil"/>
            </w:tcBorders>
            <w:noWrap w:val="0"/>
            <w:vAlign w:val="center"/>
          </w:tcPr>
          <w:p w14:paraId="0D179682">
            <w:pPr>
              <w:keepNext w:val="0"/>
              <w:keepLines w:val="0"/>
              <w:widowControl/>
              <w:suppressLineNumbers w:val="0"/>
              <w:jc w:val="left"/>
              <w:textAlignment w:val="center"/>
              <w:rPr>
                <w:rFonts w:ascii="微软雅黑" w:hAnsi="微软雅黑" w:eastAsia="微软雅黑" w:cs="微软雅黑"/>
                <w:i w:val="0"/>
                <w:iCs w:val="0"/>
                <w:color w:val="auto"/>
                <w:sz w:val="18"/>
                <w:szCs w:val="18"/>
                <w:highlight w:val="none"/>
                <w:u w:val="none"/>
              </w:rPr>
            </w:pPr>
            <w:r>
              <w:rPr>
                <w:rFonts w:hint="eastAsia" w:ascii="微软雅黑" w:hAnsi="微软雅黑" w:eastAsia="微软雅黑" w:cs="微软雅黑"/>
                <w:i w:val="0"/>
                <w:iCs w:val="0"/>
                <w:color w:val="auto"/>
                <w:kern w:val="0"/>
                <w:sz w:val="18"/>
                <w:szCs w:val="18"/>
                <w:highlight w:val="none"/>
                <w:u w:val="none"/>
                <w:lang w:val="en-US" w:eastAsia="zh-CN" w:bidi="ar"/>
              </w:rPr>
              <w:t>审核(项目经理):                               复核(施工员、项目副经理):                         制表(仓管员)</w:t>
            </w:r>
          </w:p>
        </w:tc>
      </w:tr>
      <w:tr w14:paraId="081BCC2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15746" w:type="dxa"/>
            <w:gridSpan w:val="16"/>
            <w:tcBorders>
              <w:top w:val="nil"/>
              <w:left w:val="nil"/>
              <w:bottom w:val="nil"/>
              <w:right w:val="nil"/>
            </w:tcBorders>
            <w:noWrap w:val="0"/>
            <w:vAlign w:val="center"/>
          </w:tcPr>
          <w:p w14:paraId="23276D09">
            <w:pPr>
              <w:keepNext w:val="0"/>
              <w:keepLines w:val="0"/>
              <w:widowControl/>
              <w:suppressLineNumbers w:val="0"/>
              <w:jc w:val="left"/>
              <w:textAlignment w:val="center"/>
              <w:rPr>
                <w:rFonts w:hint="eastAsia" w:ascii="微软雅黑" w:hAnsi="微软雅黑" w:eastAsia="微软雅黑" w:cs="微软雅黑"/>
                <w:i w:val="0"/>
                <w:iCs w:val="0"/>
                <w:color w:val="auto"/>
                <w:sz w:val="18"/>
                <w:szCs w:val="18"/>
                <w:highlight w:val="none"/>
                <w:u w:val="none"/>
              </w:rPr>
            </w:pPr>
            <w:r>
              <w:rPr>
                <w:rFonts w:hint="eastAsia" w:ascii="微软雅黑" w:hAnsi="微软雅黑" w:eastAsia="微软雅黑" w:cs="微软雅黑"/>
                <w:i w:val="0"/>
                <w:iCs w:val="0"/>
                <w:color w:val="auto"/>
                <w:kern w:val="0"/>
                <w:sz w:val="18"/>
                <w:szCs w:val="18"/>
                <w:highlight w:val="none"/>
                <w:u w:val="none"/>
                <w:lang w:val="en-US" w:eastAsia="zh-CN" w:bidi="ar"/>
              </w:rPr>
              <w:t>注：钢筋重量计算公式：螺纹钢重量(公斤)=0.00617×直径×直径×长度</w:t>
            </w:r>
          </w:p>
        </w:tc>
      </w:tr>
    </w:tbl>
    <w:p w14:paraId="538FF9F5">
      <w:pPr>
        <w:widowControl w:val="0"/>
        <w:spacing w:before="116" w:line="219" w:lineRule="auto"/>
        <w:jc w:val="center"/>
        <w:rPr>
          <w:rFonts w:ascii="宋体" w:hAnsi="宋体" w:eastAsia="宋体" w:cs="宋体"/>
          <w:snapToGrid w:val="0"/>
          <w:color w:val="auto"/>
          <w:spacing w:val="-12"/>
          <w:kern w:val="0"/>
          <w:sz w:val="35"/>
          <w:szCs w:val="35"/>
          <w:highlight w:val="none"/>
          <w:lang w:val="en-US" w:eastAsia="en-US" w:bidi="ar-SA"/>
        </w:rPr>
      </w:pPr>
      <w:r>
        <w:rPr>
          <w:rFonts w:hint="eastAsia" w:ascii="宋体" w:hAnsi="宋体" w:eastAsia="宋体" w:cs="宋体"/>
          <w:snapToGrid w:val="0"/>
          <w:color w:val="auto"/>
          <w:spacing w:val="-12"/>
          <w:kern w:val="0"/>
          <w:sz w:val="35"/>
          <w:szCs w:val="35"/>
          <w:highlight w:val="none"/>
          <w:lang w:val="en-US" w:eastAsia="en-US" w:bidi="ar-SA"/>
        </w:rPr>
        <w:t>钢</w:t>
      </w:r>
      <w:r>
        <w:rPr>
          <w:rFonts w:hint="eastAsia" w:ascii="宋体" w:hAnsi="宋体" w:eastAsia="宋体" w:cs="宋体"/>
          <w:snapToGrid w:val="0"/>
          <w:color w:val="auto"/>
          <w:spacing w:val="-12"/>
          <w:kern w:val="0"/>
          <w:sz w:val="35"/>
          <w:szCs w:val="35"/>
          <w:highlight w:val="none"/>
          <w:lang w:val="en-US" w:eastAsia="zh-CN" w:bidi="ar-SA"/>
        </w:rPr>
        <w:t xml:space="preserve"> </w:t>
      </w:r>
      <w:r>
        <w:rPr>
          <w:rFonts w:hint="eastAsia" w:ascii="宋体" w:hAnsi="宋体" w:eastAsia="宋体" w:cs="宋体"/>
          <w:snapToGrid w:val="0"/>
          <w:color w:val="auto"/>
          <w:spacing w:val="-12"/>
          <w:kern w:val="0"/>
          <w:sz w:val="35"/>
          <w:szCs w:val="35"/>
          <w:highlight w:val="none"/>
          <w:lang w:val="en-US" w:eastAsia="en-US" w:bidi="ar-SA"/>
        </w:rPr>
        <w:t>筋</w:t>
      </w:r>
      <w:r>
        <w:rPr>
          <w:rFonts w:hint="eastAsia" w:ascii="宋体" w:hAnsi="宋体" w:eastAsia="宋体" w:cs="宋体"/>
          <w:snapToGrid w:val="0"/>
          <w:color w:val="auto"/>
          <w:spacing w:val="-12"/>
          <w:kern w:val="0"/>
          <w:sz w:val="35"/>
          <w:szCs w:val="35"/>
          <w:highlight w:val="none"/>
          <w:lang w:val="en-US" w:eastAsia="zh-CN" w:bidi="ar-SA"/>
        </w:rPr>
        <w:t xml:space="preserve"> </w:t>
      </w:r>
      <w:r>
        <w:rPr>
          <w:rFonts w:hint="eastAsia" w:ascii="宋体" w:hAnsi="宋体" w:eastAsia="宋体" w:cs="宋体"/>
          <w:snapToGrid w:val="0"/>
          <w:color w:val="auto"/>
          <w:spacing w:val="-12"/>
          <w:kern w:val="0"/>
          <w:sz w:val="35"/>
          <w:szCs w:val="35"/>
          <w:highlight w:val="none"/>
          <w:lang w:val="en-US" w:eastAsia="en-US" w:bidi="ar-SA"/>
        </w:rPr>
        <w:t>清</w:t>
      </w:r>
      <w:r>
        <w:rPr>
          <w:rFonts w:hint="eastAsia" w:ascii="宋体" w:hAnsi="宋体" w:eastAsia="宋体" w:cs="宋体"/>
          <w:snapToGrid w:val="0"/>
          <w:color w:val="auto"/>
          <w:spacing w:val="-12"/>
          <w:kern w:val="0"/>
          <w:sz w:val="35"/>
          <w:szCs w:val="35"/>
          <w:highlight w:val="none"/>
          <w:lang w:val="en-US" w:eastAsia="zh-CN" w:bidi="ar-SA"/>
        </w:rPr>
        <w:t xml:space="preserve"> </w:t>
      </w:r>
      <w:r>
        <w:rPr>
          <w:rFonts w:hint="eastAsia" w:ascii="宋体" w:hAnsi="宋体" w:eastAsia="宋体" w:cs="宋体"/>
          <w:snapToGrid w:val="0"/>
          <w:color w:val="auto"/>
          <w:spacing w:val="-12"/>
          <w:kern w:val="0"/>
          <w:sz w:val="35"/>
          <w:szCs w:val="35"/>
          <w:highlight w:val="none"/>
          <w:lang w:val="en-US" w:eastAsia="en-US" w:bidi="ar-SA"/>
        </w:rPr>
        <w:t>点</w:t>
      </w:r>
      <w:r>
        <w:rPr>
          <w:rFonts w:hint="eastAsia" w:ascii="宋体" w:hAnsi="宋体" w:eastAsia="宋体" w:cs="宋体"/>
          <w:snapToGrid w:val="0"/>
          <w:color w:val="auto"/>
          <w:spacing w:val="-12"/>
          <w:kern w:val="0"/>
          <w:sz w:val="35"/>
          <w:szCs w:val="35"/>
          <w:highlight w:val="none"/>
          <w:lang w:val="en-US" w:eastAsia="zh-CN" w:bidi="ar-SA"/>
        </w:rPr>
        <w:t xml:space="preserve"> </w:t>
      </w:r>
      <w:r>
        <w:rPr>
          <w:rFonts w:hint="eastAsia" w:ascii="宋体" w:hAnsi="宋体" w:eastAsia="宋体" w:cs="宋体"/>
          <w:snapToGrid w:val="0"/>
          <w:color w:val="auto"/>
          <w:spacing w:val="-12"/>
          <w:kern w:val="0"/>
          <w:sz w:val="35"/>
          <w:szCs w:val="35"/>
          <w:highlight w:val="none"/>
          <w:lang w:val="en-US" w:eastAsia="en-US" w:bidi="ar-SA"/>
        </w:rPr>
        <w:t>统</w:t>
      </w:r>
      <w:r>
        <w:rPr>
          <w:rFonts w:hint="eastAsia" w:ascii="宋体" w:hAnsi="宋体" w:eastAsia="宋体" w:cs="宋体"/>
          <w:snapToGrid w:val="0"/>
          <w:color w:val="auto"/>
          <w:spacing w:val="-12"/>
          <w:kern w:val="0"/>
          <w:sz w:val="35"/>
          <w:szCs w:val="35"/>
          <w:highlight w:val="none"/>
          <w:lang w:val="en-US" w:eastAsia="zh-CN" w:bidi="ar-SA"/>
        </w:rPr>
        <w:t xml:space="preserve"> </w:t>
      </w:r>
      <w:r>
        <w:rPr>
          <w:rFonts w:hint="eastAsia" w:ascii="宋体" w:hAnsi="宋体" w:eastAsia="宋体" w:cs="宋体"/>
          <w:snapToGrid w:val="0"/>
          <w:color w:val="auto"/>
          <w:spacing w:val="-12"/>
          <w:kern w:val="0"/>
          <w:sz w:val="35"/>
          <w:szCs w:val="35"/>
          <w:highlight w:val="none"/>
          <w:lang w:val="en-US" w:eastAsia="en-US" w:bidi="ar-SA"/>
        </w:rPr>
        <w:t>计</w:t>
      </w:r>
      <w:r>
        <w:rPr>
          <w:rFonts w:hint="eastAsia" w:ascii="宋体" w:hAnsi="宋体" w:eastAsia="宋体" w:cs="宋体"/>
          <w:snapToGrid w:val="0"/>
          <w:color w:val="auto"/>
          <w:spacing w:val="-12"/>
          <w:kern w:val="0"/>
          <w:sz w:val="35"/>
          <w:szCs w:val="35"/>
          <w:highlight w:val="none"/>
          <w:lang w:val="en-US" w:eastAsia="zh-CN" w:bidi="ar-SA"/>
        </w:rPr>
        <w:t xml:space="preserve"> </w:t>
      </w:r>
      <w:r>
        <w:rPr>
          <w:rFonts w:hint="eastAsia" w:ascii="宋体" w:hAnsi="宋体" w:eastAsia="宋体" w:cs="宋体"/>
          <w:snapToGrid w:val="0"/>
          <w:color w:val="auto"/>
          <w:spacing w:val="-12"/>
          <w:kern w:val="0"/>
          <w:sz w:val="35"/>
          <w:szCs w:val="35"/>
          <w:highlight w:val="none"/>
          <w:lang w:val="en-US" w:eastAsia="en-US" w:bidi="ar-SA"/>
        </w:rPr>
        <w:t>对</w:t>
      </w:r>
      <w:r>
        <w:rPr>
          <w:rFonts w:hint="eastAsia" w:ascii="宋体" w:hAnsi="宋体" w:eastAsia="宋体" w:cs="宋体"/>
          <w:snapToGrid w:val="0"/>
          <w:color w:val="auto"/>
          <w:spacing w:val="-12"/>
          <w:kern w:val="0"/>
          <w:sz w:val="35"/>
          <w:szCs w:val="35"/>
          <w:highlight w:val="none"/>
          <w:lang w:val="en-US" w:eastAsia="zh-CN" w:bidi="ar-SA"/>
        </w:rPr>
        <w:t xml:space="preserve"> </w:t>
      </w:r>
      <w:r>
        <w:rPr>
          <w:rFonts w:hint="eastAsia" w:ascii="宋体" w:hAnsi="宋体" w:eastAsia="宋体" w:cs="宋体"/>
          <w:snapToGrid w:val="0"/>
          <w:color w:val="auto"/>
          <w:spacing w:val="-12"/>
          <w:kern w:val="0"/>
          <w:sz w:val="35"/>
          <w:szCs w:val="35"/>
          <w:highlight w:val="none"/>
          <w:lang w:val="en-US" w:eastAsia="en-US" w:bidi="ar-SA"/>
        </w:rPr>
        <w:t>比</w:t>
      </w:r>
      <w:r>
        <w:rPr>
          <w:rFonts w:hint="eastAsia" w:ascii="宋体" w:hAnsi="宋体" w:eastAsia="宋体" w:cs="宋体"/>
          <w:snapToGrid w:val="0"/>
          <w:color w:val="auto"/>
          <w:spacing w:val="-12"/>
          <w:kern w:val="0"/>
          <w:sz w:val="35"/>
          <w:szCs w:val="35"/>
          <w:highlight w:val="none"/>
          <w:lang w:val="en-US" w:eastAsia="zh-CN" w:bidi="ar-SA"/>
        </w:rPr>
        <w:t xml:space="preserve"> </w:t>
      </w:r>
      <w:r>
        <w:rPr>
          <w:rFonts w:hint="eastAsia" w:ascii="宋体" w:hAnsi="宋体" w:eastAsia="宋体" w:cs="宋体"/>
          <w:snapToGrid w:val="0"/>
          <w:color w:val="auto"/>
          <w:spacing w:val="-12"/>
          <w:kern w:val="0"/>
          <w:sz w:val="35"/>
          <w:szCs w:val="35"/>
          <w:highlight w:val="none"/>
          <w:lang w:val="en-US" w:eastAsia="en-US" w:bidi="ar-SA"/>
        </w:rPr>
        <w:t>表</w:t>
      </w:r>
    </w:p>
    <w:p w14:paraId="307C6ACC">
      <w:pPr>
        <w:spacing w:line="281" w:lineRule="auto"/>
        <w:rPr>
          <w:rFonts w:ascii="Arial" w:eastAsia="宋体" w:cs="Times New Roman"/>
          <w:color w:val="auto"/>
          <w:sz w:val="21"/>
          <w:highlight w:val="none"/>
        </w:rPr>
      </w:pPr>
    </w:p>
    <w:p w14:paraId="017E1588">
      <w:pPr>
        <w:spacing w:line="193" w:lineRule="auto"/>
        <w:rPr>
          <w:color w:val="auto"/>
          <w:highlight w:val="none"/>
        </w:rPr>
        <w:sectPr>
          <w:footerReference r:id="rId14" w:type="default"/>
          <w:pgSz w:w="16839" w:h="11906"/>
          <w:pgMar w:top="1012" w:right="844" w:bottom="1191" w:left="784" w:header="0" w:footer="1028" w:gutter="0"/>
          <w:pgNumType w:fmt="decimal"/>
          <w:cols w:space="720" w:num="1"/>
        </w:sectPr>
      </w:pPr>
    </w:p>
    <w:p w14:paraId="1D8372CB">
      <w:pPr>
        <w:pageBreakBefore w:val="0"/>
        <w:tabs>
          <w:tab w:val="left" w:pos="4762"/>
        </w:tabs>
        <w:wordWrap/>
        <w:topLinePunct w:val="0"/>
        <w:bidi w:val="0"/>
        <w:spacing w:line="360" w:lineRule="auto"/>
        <w:ind w:firstLine="426" w:firstLineChars="150"/>
        <w:jc w:val="right"/>
        <w:rPr>
          <w:rFonts w:hint="eastAsia"/>
          <w:color w:val="auto"/>
          <w:spacing w:val="-8"/>
          <w:sz w:val="30"/>
          <w:szCs w:val="30"/>
          <w:highlight w:val="none"/>
          <w:lang w:val="en-US" w:eastAsia="zh-CN"/>
        </w:rPr>
      </w:pPr>
      <w:r>
        <w:rPr>
          <w:rFonts w:hint="eastAsia"/>
          <w:color w:val="auto"/>
          <w:spacing w:val="-8"/>
          <w:sz w:val="30"/>
          <w:szCs w:val="30"/>
          <w:highlight w:val="none"/>
          <w:lang w:val="en-US" w:eastAsia="zh-CN"/>
        </w:rPr>
        <w:t>附件十三</w:t>
      </w:r>
    </w:p>
    <w:p w14:paraId="3D8CC85D">
      <w:pPr>
        <w:pageBreakBefore w:val="0"/>
        <w:tabs>
          <w:tab w:val="left" w:pos="4762"/>
        </w:tabs>
        <w:wordWrap/>
        <w:topLinePunct w:val="0"/>
        <w:bidi w:val="0"/>
        <w:spacing w:line="360" w:lineRule="auto"/>
        <w:ind w:firstLine="420" w:firstLineChars="150"/>
        <w:jc w:val="center"/>
        <w:rPr>
          <w:rFonts w:hint="eastAsia" w:ascii="仿宋" w:hAnsi="仿宋" w:eastAsia="仿宋" w:cs="仿宋"/>
          <w:color w:val="auto"/>
          <w:sz w:val="28"/>
          <w:highlight w:val="none"/>
          <w:u w:val="none"/>
          <w:shd w:val="clear" w:color="auto" w:fill="auto"/>
          <w:lang w:val="en-US" w:eastAsia="zh-CN"/>
        </w:rPr>
      </w:pPr>
      <w:r>
        <w:rPr>
          <w:rFonts w:hint="eastAsia" w:ascii="仿宋" w:hAnsi="仿宋" w:eastAsia="仿宋" w:cs="仿宋"/>
          <w:color w:val="auto"/>
          <w:sz w:val="28"/>
          <w:highlight w:val="none"/>
          <w:u w:val="none"/>
          <w:shd w:val="clear" w:color="auto" w:fill="auto"/>
          <w:lang w:val="en-US" w:eastAsia="zh-CN"/>
        </w:rPr>
        <w:t>网价表-样板</w:t>
      </w:r>
    </w:p>
    <w:p w14:paraId="7B1FB84D">
      <w:pPr>
        <w:pageBreakBefore w:val="0"/>
        <w:tabs>
          <w:tab w:val="left" w:pos="4762"/>
        </w:tabs>
        <w:wordWrap/>
        <w:topLinePunct w:val="0"/>
        <w:bidi w:val="0"/>
        <w:spacing w:line="360" w:lineRule="auto"/>
        <w:ind w:firstLine="422" w:firstLineChars="150"/>
        <w:jc w:val="center"/>
        <w:rPr>
          <w:rFonts w:hint="default" w:ascii="仿宋" w:hAnsi="仿宋" w:eastAsia="仿宋" w:cs="仿宋"/>
          <w:b/>
          <w:bCs/>
          <w:color w:val="auto"/>
          <w:sz w:val="28"/>
          <w:szCs w:val="22"/>
          <w:highlight w:val="none"/>
          <w:shd w:val="clear" w:color="auto" w:fill="auto"/>
          <w:lang w:val="en-US" w:eastAsia="zh-CN"/>
        </w:rPr>
      </w:pPr>
      <w:r>
        <w:rPr>
          <w:rFonts w:hint="default" w:ascii="仿宋" w:hAnsi="仿宋" w:eastAsia="仿宋" w:cs="仿宋"/>
          <w:b/>
          <w:bCs/>
          <w:color w:val="auto"/>
          <w:sz w:val="28"/>
          <w:szCs w:val="22"/>
          <w:highlight w:val="none"/>
          <w:shd w:val="clear" w:color="auto" w:fill="auto"/>
          <w:lang w:val="en-US" w:eastAsia="zh-CN"/>
        </w:rPr>
        <w:drawing>
          <wp:inline distT="0" distB="0" distL="114300" distR="114300">
            <wp:extent cx="5477510" cy="8296275"/>
            <wp:effectExtent l="0" t="0" r="8890" b="9525"/>
            <wp:docPr id="4" name="图片 4" descr="17365660299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1736566029963"/>
                    <pic:cNvPicPr>
                      <a:picLocks noChangeAspect="1"/>
                    </pic:cNvPicPr>
                  </pic:nvPicPr>
                  <pic:blipFill>
                    <a:blip r:embed="rId20"/>
                    <a:stretch>
                      <a:fillRect/>
                    </a:stretch>
                  </pic:blipFill>
                  <pic:spPr>
                    <a:xfrm>
                      <a:off x="0" y="0"/>
                      <a:ext cx="5477510" cy="8296275"/>
                    </a:xfrm>
                    <a:prstGeom prst="rect">
                      <a:avLst/>
                    </a:prstGeom>
                  </pic:spPr>
                </pic:pic>
              </a:graphicData>
            </a:graphic>
          </wp:inline>
        </w:drawing>
      </w:r>
    </w:p>
    <w:sectPr>
      <w:footerReference r:id="rId15" w:type="default"/>
      <w:pgSz w:w="11906" w:h="16838"/>
      <w:pgMar w:top="1134" w:right="1417" w:bottom="1134" w:left="1417"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43B21C9">
    <w:pPr>
      <w:pStyle w:val="6"/>
      <w:jc w:val="center"/>
      <w:rPr>
        <w:rFonts w:hint="default" w:eastAsia="宋体"/>
        <w:lang w:val="en-US" w:eastAsia="zh-CN"/>
      </w:rPr>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0994796">
    <w:pPr>
      <w:pStyle w:val="6"/>
      <w:rPr>
        <w:lang w:eastAsia="en-US"/>
      </w:rPr>
    </w:pPr>
    <w:r>
      <w:rPr>
        <w:sz w:val="18"/>
      </w:rPr>
      <mc:AlternateContent>
        <mc:Choice Requires="wps">
          <w:drawing>
            <wp:anchor distT="0" distB="0" distL="114300" distR="114300" simplePos="0" relativeHeight="251670528" behindDoc="0" locked="0" layoutInCell="1" allowOverlap="1">
              <wp:simplePos x="0" y="0"/>
              <wp:positionH relativeFrom="margin">
                <wp:align>center</wp:align>
              </wp:positionH>
              <wp:positionV relativeFrom="paragraph">
                <wp:posOffset>0</wp:posOffset>
              </wp:positionV>
              <wp:extent cx="1828800" cy="1828800"/>
              <wp:effectExtent l="0" t="0" r="0" b="0"/>
              <wp:wrapNone/>
              <wp:docPr id="54" name="文本框 5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5DA31CC">
                          <w:pPr>
                            <w:pStyle w:val="6"/>
                          </w:pPr>
                          <w:r>
                            <w:t xml:space="preserve">第 </w:t>
                          </w:r>
                          <w:r>
                            <w:fldChar w:fldCharType="begin"/>
                          </w:r>
                          <w:r>
                            <w:instrText xml:space="preserve"> PAGE  \* MERGEFORMAT </w:instrText>
                          </w:r>
                          <w:r>
                            <w:fldChar w:fldCharType="separate"/>
                          </w:r>
                          <w:r>
                            <w:t>6</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052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DTdpAzAgAAYwQAAA4AAABkcnMvZTJvRG9jLnhtbK1UzY7TMBC+I/EO&#10;lu80aWFX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LDTdpAzAgAAYwQAAA4AAAAAAAAAAQAgAAAAHwEAAGRycy9lMm9Eb2MueG1sUEsF&#10;BgAAAAAGAAYAWQEAAMQFAAAAAA==&#10;">
              <v:fill on="f" focussize="0,0"/>
              <v:stroke on="f" weight="0.5pt"/>
              <v:imagedata o:title=""/>
              <o:lock v:ext="edit" aspectratio="f"/>
              <v:textbox inset="0mm,0mm,0mm,0mm" style="mso-fit-shape-to-text:t;">
                <w:txbxContent>
                  <w:p w14:paraId="45DA31CC">
                    <w:pPr>
                      <w:pStyle w:val="6"/>
                    </w:pPr>
                    <w:r>
                      <w:t xml:space="preserve">第 </w:t>
                    </w:r>
                    <w:r>
                      <w:fldChar w:fldCharType="begin"/>
                    </w:r>
                    <w:r>
                      <w:instrText xml:space="preserve"> PAGE  \* MERGEFORMAT </w:instrText>
                    </w:r>
                    <w:r>
                      <w:fldChar w:fldCharType="separate"/>
                    </w:r>
                    <w:r>
                      <w:t>6</w:t>
                    </w:r>
                    <w:r>
                      <w:fldChar w:fldCharType="end"/>
                    </w:r>
                    <w:r>
                      <w:t xml:space="preserve"> 页</w:t>
                    </w:r>
                  </w:p>
                </w:txbxContent>
              </v:textbox>
            </v:shape>
          </w:pict>
        </mc:Fallback>
      </mc:AlternateConten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3E34DA2">
    <w:pPr>
      <w:pStyle w:val="6"/>
      <w:rPr>
        <w:lang w:eastAsia="en-US"/>
      </w:rPr>
    </w:pPr>
    <w:r>
      <w:rPr>
        <w:sz w:val="18"/>
      </w:rPr>
      <mc:AlternateContent>
        <mc:Choice Requires="wps">
          <w:drawing>
            <wp:anchor distT="0" distB="0" distL="114300" distR="114300" simplePos="0" relativeHeight="251671552" behindDoc="0" locked="0" layoutInCell="1" allowOverlap="1">
              <wp:simplePos x="0" y="0"/>
              <wp:positionH relativeFrom="margin">
                <wp:align>center</wp:align>
              </wp:positionH>
              <wp:positionV relativeFrom="paragraph">
                <wp:posOffset>0</wp:posOffset>
              </wp:positionV>
              <wp:extent cx="1828800" cy="1828800"/>
              <wp:effectExtent l="0" t="0" r="0" b="0"/>
              <wp:wrapNone/>
              <wp:docPr id="55" name="文本框 5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5B3823D">
                          <w:pPr>
                            <w:pStyle w:val="6"/>
                          </w:pPr>
                          <w:r>
                            <w:t xml:space="preserve">第 </w:t>
                          </w:r>
                          <w:r>
                            <w:fldChar w:fldCharType="begin"/>
                          </w:r>
                          <w:r>
                            <w:instrText xml:space="preserve"> PAGE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155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J74X8zAgAAYwQAAA4AAABkcnMvZTJvRG9jLnhtbK1UzY7TMBC+I/EO&#10;lu80aVFX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PJ74X8zAgAAYwQAAA4AAAAAAAAAAQAgAAAAHwEAAGRycy9lMm9Eb2MueG1sUEsF&#10;BgAAAAAGAAYAWQEAAMQFAAAAAA==&#10;">
              <v:fill on="f" focussize="0,0"/>
              <v:stroke on="f" weight="0.5pt"/>
              <v:imagedata o:title=""/>
              <o:lock v:ext="edit" aspectratio="f"/>
              <v:textbox inset="0mm,0mm,0mm,0mm" style="mso-fit-shape-to-text:t;">
                <w:txbxContent>
                  <w:p w14:paraId="75B3823D">
                    <w:pPr>
                      <w:pStyle w:val="6"/>
                    </w:pPr>
                    <w:r>
                      <w:t xml:space="preserve">第 </w:t>
                    </w:r>
                    <w:r>
                      <w:fldChar w:fldCharType="begin"/>
                    </w:r>
                    <w:r>
                      <w:instrText xml:space="preserve"> PAGE  \* MERGEFORMAT </w:instrText>
                    </w:r>
                    <w:r>
                      <w:fldChar w:fldCharType="separate"/>
                    </w:r>
                    <w:r>
                      <w:t>1</w:t>
                    </w:r>
                    <w:r>
                      <w:fldChar w:fldCharType="end"/>
                    </w:r>
                    <w:r>
                      <w:t xml:space="preserve"> 页</w:t>
                    </w:r>
                  </w:p>
                </w:txbxContent>
              </v:textbox>
            </v:shape>
          </w:pict>
        </mc:Fallback>
      </mc:AlternateContent>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7EFD6E1">
    <w:pPr>
      <w:pStyle w:val="6"/>
    </w:pPr>
    <w:r>
      <w:rPr>
        <w:sz w:val="18"/>
      </w:rPr>
      <mc:AlternateContent>
        <mc:Choice Requires="wps">
          <w:drawing>
            <wp:anchor distT="0" distB="0" distL="114300" distR="114300" simplePos="0" relativeHeight="251672576" behindDoc="0" locked="0" layoutInCell="1" allowOverlap="1">
              <wp:simplePos x="0" y="0"/>
              <wp:positionH relativeFrom="margin">
                <wp:align>center</wp:align>
              </wp:positionH>
              <wp:positionV relativeFrom="paragraph">
                <wp:posOffset>0</wp:posOffset>
              </wp:positionV>
              <wp:extent cx="1828800" cy="1828800"/>
              <wp:effectExtent l="0" t="0" r="0" b="0"/>
              <wp:wrapNone/>
              <wp:docPr id="56" name="文本框 5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04E16E6">
                          <w:pPr>
                            <w:pStyle w:val="6"/>
                          </w:pPr>
                          <w:r>
                            <w:t xml:space="preserve">第 </w:t>
                          </w:r>
                          <w:r>
                            <w:fldChar w:fldCharType="begin"/>
                          </w:r>
                          <w:r>
                            <w:instrText xml:space="preserve"> PAGE  \* MERGEFORMAT </w:instrText>
                          </w:r>
                          <w:r>
                            <w:fldChar w:fldCharType="separate"/>
                          </w:r>
                          <w:r>
                            <w:t>8</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257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HWFKJQzAgAAYwQAAA4AAAAAAAAAAQAgAAAAHwEAAGRycy9lMm9Eb2MueG1sUEsF&#10;BgAAAAAGAAYAWQEAAMQFAAAAAA==&#10;">
              <v:fill on="f" focussize="0,0"/>
              <v:stroke on="f" weight="0.5pt"/>
              <v:imagedata o:title=""/>
              <o:lock v:ext="edit" aspectratio="f"/>
              <v:textbox inset="0mm,0mm,0mm,0mm" style="mso-fit-shape-to-text:t;">
                <w:txbxContent>
                  <w:p w14:paraId="104E16E6">
                    <w:pPr>
                      <w:pStyle w:val="6"/>
                    </w:pPr>
                    <w:r>
                      <w:t xml:space="preserve">第 </w:t>
                    </w:r>
                    <w:r>
                      <w:fldChar w:fldCharType="begin"/>
                    </w:r>
                    <w:r>
                      <w:instrText xml:space="preserve"> PAGE  \* MERGEFORMAT </w:instrText>
                    </w:r>
                    <w:r>
                      <w:fldChar w:fldCharType="separate"/>
                    </w:r>
                    <w:r>
                      <w:t>8</w:t>
                    </w:r>
                    <w:r>
                      <w:fldChar w:fldCharType="end"/>
                    </w:r>
                    <w:r>
                      <w:t xml:space="preserve"> 页</w:t>
                    </w:r>
                  </w:p>
                </w:txbxContent>
              </v:textbox>
            </v:shape>
          </w:pict>
        </mc:Fallback>
      </mc:AlternateContent>
    </w: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36" name="文本框 3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58E46EA">
                          <w:pPr>
                            <w:pStyle w:val="6"/>
                          </w:pP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I87R3IzAgAAYwQAAA4AAAAAAAAAAQAgAAAAHwEAAGRycy9lMm9Eb2MueG1sUEsF&#10;BgAAAAAGAAYAWQEAAMQFAAAAAA==&#10;">
              <v:fill on="f" focussize="0,0"/>
              <v:stroke on="f" weight="0.5pt"/>
              <v:imagedata o:title=""/>
              <o:lock v:ext="edit" aspectratio="f"/>
              <v:textbox inset="0mm,0mm,0mm,0mm" style="mso-fit-shape-to-text:t;">
                <w:txbxContent>
                  <w:p w14:paraId="258E46EA">
                    <w:pPr>
                      <w:pStyle w:val="6"/>
                    </w:pP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2920443">
    <w:pPr>
      <w:pStyle w:val="6"/>
      <w:jc w:val="center"/>
      <w:rPr>
        <w:rFonts w:hint="default" w:eastAsia="宋体"/>
        <w:lang w:val="en-US" w:eastAsia="zh-CN"/>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D6D7E6C">
    <w:pPr>
      <w:pStyle w:val="6"/>
      <w:jc w:val="center"/>
      <w:rPr>
        <w:rFonts w:hint="default" w:eastAsia="宋体"/>
        <w:lang w:val="en-US" w:eastAsia="zh-CN"/>
      </w:rPr>
    </w:pPr>
    <w:r>
      <w:rPr>
        <w:sz w:val="18"/>
      </w:rPr>
      <mc:AlternateContent>
        <mc:Choice Requires="wps">
          <w:drawing>
            <wp:anchor distT="0" distB="0" distL="114300" distR="114300" simplePos="0" relativeHeight="251661312" behindDoc="0" locked="0" layoutInCell="1" allowOverlap="1">
              <wp:simplePos x="0" y="0"/>
              <wp:positionH relativeFrom="margin">
                <wp:posOffset>2826385</wp:posOffset>
              </wp:positionH>
              <wp:positionV relativeFrom="paragraph">
                <wp:posOffset>-182245</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64B4647">
                          <w:pPr>
                            <w:pStyle w:val="6"/>
                          </w:pPr>
                          <w:r>
                            <w:t xml:space="preserve">第 </w:t>
                          </w:r>
                          <w:r>
                            <w:fldChar w:fldCharType="begin"/>
                          </w:r>
                          <w:r>
                            <w:instrText xml:space="preserve"> PAGE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left:222.55pt;margin-top:-14.35pt;height:144pt;width:144pt;mso-position-horizontal-relative:margin;mso-wrap-style:none;z-index:251661312;mso-width-relative:page;mso-height-relative:page;" filled="f" stroked="f" coordsize="21600,21600" o:gfxdata="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">
              <v:fill on="f" focussize="0,0"/>
              <v:stroke on="f" weight="0.5pt"/>
              <v:imagedata o:title=""/>
              <o:lock v:ext="edit" aspectratio="f"/>
              <v:textbox inset="0mm,0mm,0mm,0mm" style="mso-fit-shape-to-text:t;">
                <w:txbxContent>
                  <w:p w14:paraId="264B4647">
                    <w:pPr>
                      <w:pStyle w:val="6"/>
                    </w:pPr>
                    <w:r>
                      <w:t xml:space="preserve">第 </w:t>
                    </w:r>
                    <w:r>
                      <w:fldChar w:fldCharType="begin"/>
                    </w:r>
                    <w:r>
                      <w:instrText xml:space="preserve"> PAGE  \* MERGEFORMAT </w:instrText>
                    </w:r>
                    <w:r>
                      <w:fldChar w:fldCharType="separate"/>
                    </w:r>
                    <w:r>
                      <w:t>1</w:t>
                    </w:r>
                    <w:r>
                      <w:fldChar w:fldCharType="end"/>
                    </w:r>
                    <w:r>
                      <w:t xml:space="preserve"> 页</w:t>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D9A82CC">
    <w:pPr>
      <w:pStyle w:val="6"/>
      <w:jc w:val="center"/>
      <w:rPr>
        <w:rFonts w:hint="default" w:eastAsia="宋体"/>
        <w:lang w:val="en-US" w:eastAsia="zh-CN"/>
      </w:rPr>
    </w:pPr>
    <w:r>
      <w:rPr>
        <w:sz w:val="18"/>
      </w:rPr>
      <mc:AlternateContent>
        <mc:Choice Requires="wps">
          <w:drawing>
            <wp:anchor distT="0" distB="0" distL="114300" distR="114300" simplePos="0" relativeHeight="251665408" behindDoc="0" locked="0" layoutInCell="1" allowOverlap="1">
              <wp:simplePos x="0" y="0"/>
              <wp:positionH relativeFrom="margin">
                <wp:align>center</wp:align>
              </wp:positionH>
              <wp:positionV relativeFrom="paragraph">
                <wp:posOffset>0</wp:posOffset>
              </wp:positionV>
              <wp:extent cx="1828800" cy="1828800"/>
              <wp:effectExtent l="0" t="0" r="0" b="0"/>
              <wp:wrapNone/>
              <wp:docPr id="46" name="文本框 4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F8DBC7D">
                          <w:pPr>
                            <w:pStyle w:val="6"/>
                          </w:pPr>
                          <w:r>
                            <w:t xml:space="preserve">第 </w:t>
                          </w:r>
                          <w:r>
                            <w:fldChar w:fldCharType="begin"/>
                          </w:r>
                          <w:r>
                            <w:instrText xml:space="preserve"> PAGE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540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GEyFQwzAgAAYwQAAA4AAAAAAAAAAQAgAAAAHwEAAGRycy9lMm9Eb2MueG1sUEsF&#10;BgAAAAAGAAYAWQEAAMQFAAAAAA==&#10;">
              <v:fill on="f" focussize="0,0"/>
              <v:stroke on="f" weight="0.5pt"/>
              <v:imagedata o:title=""/>
              <o:lock v:ext="edit" aspectratio="f"/>
              <v:textbox inset="0mm,0mm,0mm,0mm" style="mso-fit-shape-to-text:t;">
                <w:txbxContent>
                  <w:p w14:paraId="6F8DBC7D">
                    <w:pPr>
                      <w:pStyle w:val="6"/>
                    </w:pPr>
                    <w:r>
                      <w:t xml:space="preserve">第 </w:t>
                    </w:r>
                    <w:r>
                      <w:fldChar w:fldCharType="begin"/>
                    </w:r>
                    <w:r>
                      <w:instrText xml:space="preserve"> PAGE  \* MERGEFORMAT </w:instrText>
                    </w:r>
                    <w:r>
                      <w:fldChar w:fldCharType="separate"/>
                    </w:r>
                    <w:r>
                      <w:t>1</w:t>
                    </w:r>
                    <w:r>
                      <w:fldChar w:fldCharType="end"/>
                    </w:r>
                    <w:r>
                      <w:t xml:space="preserve"> 页</w:t>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4E31738">
    <w:pPr>
      <w:pStyle w:val="6"/>
      <w:rPr>
        <w:lang w:eastAsia="en-US"/>
      </w:rPr>
    </w:pPr>
    <w:r>
      <w:rPr>
        <w:sz w:val="18"/>
      </w:rPr>
      <mc:AlternateContent>
        <mc:Choice Requires="wps">
          <w:drawing>
            <wp:anchor distT="0" distB="0" distL="114300" distR="114300" simplePos="0" relativeHeight="251666432" behindDoc="0" locked="0" layoutInCell="1" allowOverlap="1">
              <wp:simplePos x="0" y="0"/>
              <wp:positionH relativeFrom="margin">
                <wp:align>center</wp:align>
              </wp:positionH>
              <wp:positionV relativeFrom="paragraph">
                <wp:posOffset>0</wp:posOffset>
              </wp:positionV>
              <wp:extent cx="1828800" cy="1828800"/>
              <wp:effectExtent l="0" t="0" r="0" b="0"/>
              <wp:wrapNone/>
              <wp:docPr id="50" name="文本框 5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E566819">
                          <w:pPr>
                            <w:pStyle w:val="6"/>
                          </w:pPr>
                          <w:r>
                            <w:t xml:space="preserve">第 </w:t>
                          </w:r>
                          <w:r>
                            <w:fldChar w:fldCharType="begin"/>
                          </w:r>
                          <w:r>
                            <w:instrText xml:space="preserve"> PAGE  \* MERGEFORMAT </w:instrText>
                          </w:r>
                          <w:r>
                            <w:fldChar w:fldCharType="separate"/>
                          </w:r>
                          <w:r>
                            <w:t>2</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643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AAAAAGRycy9QSwECFAAUAAAACACH&#10;TuJAs0lY7tAAAAAFAQAADwAAAAAAAAABACAAAAAiAAAAZHJzL2Rvd25yZXYueG1sUEsBAhQAFAAA&#10;AAgAh07iQDp+ypgwAgAAYwQAAA4AAAAAAAAAAQAgAAAAHwEAAGRycy9lMm9Eb2MueG1sUEsFBgAA&#10;AAAGAAYAWQEAAMEFAAAAAA==&#10;">
              <v:fill on="f" focussize="0,0"/>
              <v:stroke on="f" weight="0.5pt"/>
              <v:imagedata o:title=""/>
              <o:lock v:ext="edit" aspectratio="f"/>
              <v:textbox inset="0mm,0mm,0mm,0mm" style="mso-fit-shape-to-text:t;">
                <w:txbxContent>
                  <w:p w14:paraId="0E566819">
                    <w:pPr>
                      <w:pStyle w:val="6"/>
                    </w:pPr>
                    <w:r>
                      <w:t xml:space="preserve">第 </w:t>
                    </w:r>
                    <w:r>
                      <w:fldChar w:fldCharType="begin"/>
                    </w:r>
                    <w:r>
                      <w:instrText xml:space="preserve"> PAGE  \* MERGEFORMAT </w:instrText>
                    </w:r>
                    <w:r>
                      <w:fldChar w:fldCharType="separate"/>
                    </w:r>
                    <w:r>
                      <w:t>2</w:t>
                    </w:r>
                    <w:r>
                      <w:fldChar w:fldCharType="end"/>
                    </w:r>
                    <w:r>
                      <w:t xml:space="preserve"> 页</w:t>
                    </w:r>
                  </w:p>
                </w:txbxContent>
              </v:textbox>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0E63C58">
    <w:pPr>
      <w:widowControl/>
      <w:kinsoku w:val="0"/>
      <w:autoSpaceDE w:val="0"/>
      <w:autoSpaceDN w:val="0"/>
      <w:adjustRightInd w:val="0"/>
      <w:snapToGrid w:val="0"/>
      <w:spacing w:line="169" w:lineRule="auto"/>
      <w:ind w:left="7599"/>
      <w:jc w:val="left"/>
      <w:textAlignment w:val="baseline"/>
      <w:rPr>
        <w:rFonts w:ascii="Calibri" w:hAnsi="Calibri" w:eastAsia="Calibri" w:cs="Calibri"/>
        <w:snapToGrid w:val="0"/>
        <w:color w:val="000000"/>
        <w:kern w:val="0"/>
        <w:sz w:val="18"/>
        <w:szCs w:val="18"/>
        <w:lang w:eastAsia="en-US"/>
      </w:rPr>
    </w:pPr>
    <w:r>
      <w:rPr>
        <w:sz w:val="18"/>
      </w:rPr>
      <mc:AlternateContent>
        <mc:Choice Requires="wps">
          <w:drawing>
            <wp:anchor distT="0" distB="0" distL="114300" distR="114300" simplePos="0" relativeHeight="251664384" behindDoc="0" locked="0" layoutInCell="1" allowOverlap="1">
              <wp:simplePos x="0" y="0"/>
              <wp:positionH relativeFrom="margin">
                <wp:align>center</wp:align>
              </wp:positionH>
              <wp:positionV relativeFrom="paragraph">
                <wp:posOffset>0</wp:posOffset>
              </wp:positionV>
              <wp:extent cx="1828800" cy="1828800"/>
              <wp:effectExtent l="0" t="0" r="0" b="0"/>
              <wp:wrapNone/>
              <wp:docPr id="16" name="文本框 1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EF46902">
                          <w:pPr>
                            <w:pStyle w:val="6"/>
                          </w:pPr>
                          <w:r>
                            <w:t xml:space="preserve">第 </w:t>
                          </w:r>
                          <w:r>
                            <w:fldChar w:fldCharType="begin"/>
                          </w:r>
                          <w:r>
                            <w:instrText xml:space="preserve"> PAGE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438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5lNNmTICAABjBAAADgAAAAAAAAABACAAAAAfAQAAZHJzL2Uyb0RvYy54bWxQSwUG&#10;AAAAAAYABgBZAQAAwwUAAAAA&#10;">
              <v:fill on="f" focussize="0,0"/>
              <v:stroke on="f" weight="0.5pt"/>
              <v:imagedata o:title=""/>
              <o:lock v:ext="edit" aspectratio="f"/>
              <v:textbox inset="0mm,0mm,0mm,0mm" style="mso-fit-shape-to-text:t;">
                <w:txbxContent>
                  <w:p w14:paraId="2EF46902">
                    <w:pPr>
                      <w:pStyle w:val="6"/>
                    </w:pPr>
                    <w:r>
                      <w:t xml:space="preserve">第 </w:t>
                    </w:r>
                    <w:r>
                      <w:fldChar w:fldCharType="begin"/>
                    </w:r>
                    <w:r>
                      <w:instrText xml:space="preserve"> PAGE  \* MERGEFORMAT </w:instrText>
                    </w:r>
                    <w:r>
                      <w:fldChar w:fldCharType="separate"/>
                    </w:r>
                    <w:r>
                      <w:t>1</w:t>
                    </w:r>
                    <w:r>
                      <w:fldChar w:fldCharType="end"/>
                    </w:r>
                    <w:r>
                      <w:t xml:space="preserve"> 页</w:t>
                    </w:r>
                  </w:p>
                </w:txbxContent>
              </v:textbox>
            </v:shape>
          </w:pict>
        </mc:Fallback>
      </mc:AlternateContent>
    </w:r>
    <w:r>
      <w:rPr>
        <w:rFonts w:ascii="Calibri" w:hAnsi="Calibri" w:eastAsia="Calibri" w:cs="Calibri"/>
        <w:snapToGrid w:val="0"/>
        <w:color w:val="000000"/>
        <w:kern w:val="0"/>
        <w:sz w:val="18"/>
        <w:szCs w:val="18"/>
        <w:lang w:eastAsia="en-US"/>
      </w:rPr>
      <w:t>2</w: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C329011">
    <w:pPr>
      <w:widowControl/>
      <w:kinsoku w:val="0"/>
      <w:autoSpaceDE w:val="0"/>
      <w:autoSpaceDN w:val="0"/>
      <w:adjustRightInd w:val="0"/>
      <w:snapToGrid w:val="0"/>
      <w:spacing w:line="169" w:lineRule="auto"/>
      <w:ind w:left="7599"/>
      <w:jc w:val="left"/>
      <w:textAlignment w:val="baseline"/>
      <w:rPr>
        <w:rFonts w:ascii="Calibri" w:hAnsi="Calibri" w:eastAsia="Calibri" w:cs="Calibri"/>
        <w:snapToGrid w:val="0"/>
        <w:color w:val="000000"/>
        <w:kern w:val="0"/>
        <w:sz w:val="18"/>
        <w:szCs w:val="18"/>
        <w:lang w:eastAsia="en-US"/>
      </w:rPr>
    </w:pPr>
    <w:r>
      <w:rPr>
        <w:sz w:val="18"/>
      </w:rPr>
      <mc:AlternateContent>
        <mc:Choice Requires="wps">
          <w:drawing>
            <wp:anchor distT="0" distB="0" distL="114300" distR="114300" simplePos="0" relativeHeight="251667456" behindDoc="0" locked="0" layoutInCell="1" allowOverlap="1">
              <wp:simplePos x="0" y="0"/>
              <wp:positionH relativeFrom="margin">
                <wp:align>center</wp:align>
              </wp:positionH>
              <wp:positionV relativeFrom="paragraph">
                <wp:posOffset>0</wp:posOffset>
              </wp:positionV>
              <wp:extent cx="1828800" cy="1828800"/>
              <wp:effectExtent l="0" t="0" r="0" b="0"/>
              <wp:wrapNone/>
              <wp:docPr id="51" name="文本框 5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2EE6DA9">
                          <w:pPr>
                            <w:pStyle w:val="6"/>
                          </w:pPr>
                          <w:r>
                            <w:t xml:space="preserve">第 </w:t>
                          </w:r>
                          <w:r>
                            <w:fldChar w:fldCharType="begin"/>
                          </w:r>
                          <w:r>
                            <w:instrText xml:space="preserve"> PAGE  \* MERGEFORMAT </w:instrText>
                          </w:r>
                          <w:r>
                            <w:fldChar w:fldCharType="separate"/>
                          </w:r>
                          <w:r>
                            <w:t>3</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745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HjWXXczAgAAYwQAAA4AAAAAAAAAAQAgAAAAHwEAAGRycy9lMm9Eb2MueG1sUEsF&#10;BgAAAAAGAAYAWQEAAMQFAAAAAA==&#10;">
              <v:fill on="f" focussize="0,0"/>
              <v:stroke on="f" weight="0.5pt"/>
              <v:imagedata o:title=""/>
              <o:lock v:ext="edit" aspectratio="f"/>
              <v:textbox inset="0mm,0mm,0mm,0mm" style="mso-fit-shape-to-text:t;">
                <w:txbxContent>
                  <w:p w14:paraId="42EE6DA9">
                    <w:pPr>
                      <w:pStyle w:val="6"/>
                    </w:pPr>
                    <w:r>
                      <w:t xml:space="preserve">第 </w:t>
                    </w:r>
                    <w:r>
                      <w:fldChar w:fldCharType="begin"/>
                    </w:r>
                    <w:r>
                      <w:instrText xml:space="preserve"> PAGE  \* MERGEFORMAT </w:instrText>
                    </w:r>
                    <w:r>
                      <w:fldChar w:fldCharType="separate"/>
                    </w:r>
                    <w:r>
                      <w:t>3</w:t>
                    </w:r>
                    <w:r>
                      <w:fldChar w:fldCharType="end"/>
                    </w:r>
                    <w:r>
                      <w:t xml:space="preserve"> 页</w:t>
                    </w:r>
                  </w:p>
                </w:txbxContent>
              </v:textbox>
            </v:shape>
          </w:pict>
        </mc:Fallback>
      </mc:AlternateConten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85B4017">
    <w:pPr>
      <w:pStyle w:val="6"/>
      <w:rPr>
        <w:lang w:eastAsia="en-US"/>
      </w:rPr>
    </w:pPr>
    <w:r>
      <w:rPr>
        <w:sz w:val="18"/>
      </w:rPr>
      <mc:AlternateContent>
        <mc:Choice Requires="wps">
          <w:drawing>
            <wp:anchor distT="0" distB="0" distL="114300" distR="114300" simplePos="0" relativeHeight="251668480" behindDoc="0" locked="0" layoutInCell="1" allowOverlap="1">
              <wp:simplePos x="0" y="0"/>
              <wp:positionH relativeFrom="margin">
                <wp:align>center</wp:align>
              </wp:positionH>
              <wp:positionV relativeFrom="paragraph">
                <wp:posOffset>0</wp:posOffset>
              </wp:positionV>
              <wp:extent cx="1828800" cy="1828800"/>
              <wp:effectExtent l="0" t="0" r="0" b="0"/>
              <wp:wrapNone/>
              <wp:docPr id="52" name="文本框 5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AB455BE">
                          <w:pPr>
                            <w:pStyle w:val="6"/>
                          </w:pPr>
                          <w:r>
                            <w:t xml:space="preserve">第 </w:t>
                          </w:r>
                          <w:r>
                            <w:fldChar w:fldCharType="begin"/>
                          </w:r>
                          <w:r>
                            <w:instrText xml:space="preserve"> PAGE  \* MERGEFORMAT </w:instrText>
                          </w:r>
                          <w:r>
                            <w:fldChar w:fldCharType="separate"/>
                          </w:r>
                          <w:r>
                            <w:t>4</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848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P8olJwzAgAAYwQAAA4AAAAAAAAAAQAgAAAAHwEAAGRycy9lMm9Eb2MueG1sUEsF&#10;BgAAAAAGAAYAWQEAAMQFAAAAAA==&#10;">
              <v:fill on="f" focussize="0,0"/>
              <v:stroke on="f" weight="0.5pt"/>
              <v:imagedata o:title=""/>
              <o:lock v:ext="edit" aspectratio="f"/>
              <v:textbox inset="0mm,0mm,0mm,0mm" style="mso-fit-shape-to-text:t;">
                <w:txbxContent>
                  <w:p w14:paraId="0AB455BE">
                    <w:pPr>
                      <w:pStyle w:val="6"/>
                    </w:pPr>
                    <w:r>
                      <w:t xml:space="preserve">第 </w:t>
                    </w:r>
                    <w:r>
                      <w:fldChar w:fldCharType="begin"/>
                    </w:r>
                    <w:r>
                      <w:instrText xml:space="preserve"> PAGE  \* MERGEFORMAT </w:instrText>
                    </w:r>
                    <w:r>
                      <w:fldChar w:fldCharType="separate"/>
                    </w:r>
                    <w:r>
                      <w:t>4</w:t>
                    </w:r>
                    <w:r>
                      <w:fldChar w:fldCharType="end"/>
                    </w:r>
                    <w:r>
                      <w:t xml:space="preserve"> 页</w:t>
                    </w:r>
                  </w:p>
                </w:txbxContent>
              </v:textbox>
            </v:shape>
          </w:pict>
        </mc:Fallback>
      </mc:AlternateConten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E2648DB">
    <w:pPr>
      <w:widowControl/>
      <w:kinsoku w:val="0"/>
      <w:autoSpaceDE w:val="0"/>
      <w:autoSpaceDN w:val="0"/>
      <w:adjustRightInd w:val="0"/>
      <w:snapToGrid w:val="0"/>
      <w:spacing w:line="168" w:lineRule="auto"/>
      <w:ind w:left="7593"/>
      <w:jc w:val="left"/>
      <w:textAlignment w:val="baseline"/>
      <w:rPr>
        <w:rFonts w:ascii="Calibri" w:hAnsi="Calibri" w:eastAsia="Calibri" w:cs="Calibri"/>
        <w:snapToGrid w:val="0"/>
        <w:color w:val="000000"/>
        <w:kern w:val="0"/>
        <w:sz w:val="18"/>
        <w:szCs w:val="18"/>
        <w:lang w:eastAsia="en-US"/>
      </w:rPr>
    </w:pPr>
    <w:r>
      <w:rPr>
        <w:sz w:val="18"/>
      </w:rPr>
      <mc:AlternateContent>
        <mc:Choice Requires="wps">
          <w:drawing>
            <wp:anchor distT="0" distB="0" distL="114300" distR="114300" simplePos="0" relativeHeight="251669504" behindDoc="0" locked="0" layoutInCell="1" allowOverlap="1">
              <wp:simplePos x="0" y="0"/>
              <wp:positionH relativeFrom="margin">
                <wp:align>center</wp:align>
              </wp:positionH>
              <wp:positionV relativeFrom="paragraph">
                <wp:posOffset>0</wp:posOffset>
              </wp:positionV>
              <wp:extent cx="1828800" cy="1828800"/>
              <wp:effectExtent l="0" t="0" r="0" b="0"/>
              <wp:wrapNone/>
              <wp:docPr id="53" name="文本框 5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5DB83E8">
                          <w:pPr>
                            <w:pStyle w:val="6"/>
                          </w:pPr>
                          <w:r>
                            <w:t xml:space="preserve">第 </w:t>
                          </w:r>
                          <w:r>
                            <w:fldChar w:fldCharType="begin"/>
                          </w:r>
                          <w:r>
                            <w:instrText xml:space="preserve"> PAGE  \* MERGEFORMAT </w:instrText>
                          </w:r>
                          <w:r>
                            <w:fldChar w:fldCharType="separate"/>
                          </w:r>
                          <w:r>
                            <w:t>5</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950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L2AA3MzAgAAYwQAAA4AAAAAAAAAAQAgAAAAHwEAAGRycy9lMm9Eb2MueG1sUEsF&#10;BgAAAAAGAAYAWQEAAMQFAAAAAA==&#10;">
              <v:fill on="f" focussize="0,0"/>
              <v:stroke on="f" weight="0.5pt"/>
              <v:imagedata o:title=""/>
              <o:lock v:ext="edit" aspectratio="f"/>
              <v:textbox inset="0mm,0mm,0mm,0mm" style="mso-fit-shape-to-text:t;">
                <w:txbxContent>
                  <w:p w14:paraId="65DB83E8">
                    <w:pPr>
                      <w:pStyle w:val="6"/>
                    </w:pPr>
                    <w:r>
                      <w:t xml:space="preserve">第 </w:t>
                    </w:r>
                    <w:r>
                      <w:fldChar w:fldCharType="begin"/>
                    </w:r>
                    <w:r>
                      <w:instrText xml:space="preserve"> PAGE  \* MERGEFORMAT </w:instrText>
                    </w:r>
                    <w:r>
                      <w:fldChar w:fldCharType="separate"/>
                    </w:r>
                    <w:r>
                      <w:t>5</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2953D62">
    <w:pPr>
      <w:pStyle w:val="7"/>
      <w:ind w:left="7440" w:hanging="5580" w:hangingChars="3100"/>
      <w:rPr>
        <w:rFonts w:hint="default"/>
        <w:lang w:val="en-US"/>
      </w:rPr>
    </w:pPr>
    <w:r>
      <w:rPr>
        <w:rFonts w:hint="eastAsia"/>
        <w:lang w:val="en-US" w:eastAsia="zh-CN"/>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5C9485E"/>
    <w:multiLevelType w:val="singleLevel"/>
    <w:tmpl w:val="A5C9485E"/>
    <w:lvl w:ilvl="0" w:tentative="0">
      <w:start w:val="3"/>
      <w:numFmt w:val="chineseCounting"/>
      <w:suff w:val="space"/>
      <w:lvlText w:val="第%1部分"/>
      <w:lvlJc w:val="left"/>
      <w:rPr>
        <w:rFonts w:hint="eastAsia"/>
      </w:rPr>
    </w:lvl>
  </w:abstractNum>
  <w:abstractNum w:abstractNumId="1">
    <w:nsid w:val="D1A8A8AA"/>
    <w:multiLevelType w:val="singleLevel"/>
    <w:tmpl w:val="D1A8A8AA"/>
    <w:lvl w:ilvl="0" w:tentative="0">
      <w:start w:val="2"/>
      <w:numFmt w:val="decimal"/>
      <w:suff w:val="nothing"/>
      <w:lvlText w:val="%1、"/>
      <w:lvlJc w:val="left"/>
    </w:lvl>
  </w:abstractNum>
  <w:abstractNum w:abstractNumId="2">
    <w:nsid w:val="3ECC8F30"/>
    <w:multiLevelType w:val="singleLevel"/>
    <w:tmpl w:val="3ECC8F30"/>
    <w:lvl w:ilvl="0" w:tentative="0">
      <w:start w:val="1"/>
      <w:numFmt w:val="chineseCounting"/>
      <w:suff w:val="nothing"/>
      <w:lvlText w:val="第%1章、"/>
      <w:lvlJc w:val="left"/>
      <w:rPr>
        <w:rFonts w:hint="eastAsia"/>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3NTFiODhkYmZlNzk3ZjM0OThiZWE0NTIwOGJkZGMifQ=="/>
  </w:docVars>
  <w:rsids>
    <w:rsidRoot w:val="00000000"/>
    <w:rsid w:val="00133387"/>
    <w:rsid w:val="001D4206"/>
    <w:rsid w:val="0022181C"/>
    <w:rsid w:val="00240114"/>
    <w:rsid w:val="00247343"/>
    <w:rsid w:val="003F23CE"/>
    <w:rsid w:val="00494FFB"/>
    <w:rsid w:val="0055574E"/>
    <w:rsid w:val="006308AB"/>
    <w:rsid w:val="006911F9"/>
    <w:rsid w:val="00732078"/>
    <w:rsid w:val="007E18FF"/>
    <w:rsid w:val="00863B59"/>
    <w:rsid w:val="008878D1"/>
    <w:rsid w:val="00942D05"/>
    <w:rsid w:val="009C767B"/>
    <w:rsid w:val="00A87DE8"/>
    <w:rsid w:val="00B0507A"/>
    <w:rsid w:val="00BC757B"/>
    <w:rsid w:val="00D72607"/>
    <w:rsid w:val="00DC2680"/>
    <w:rsid w:val="00FB057E"/>
    <w:rsid w:val="01037573"/>
    <w:rsid w:val="0123220E"/>
    <w:rsid w:val="01286562"/>
    <w:rsid w:val="012F2443"/>
    <w:rsid w:val="012F2B13"/>
    <w:rsid w:val="01305439"/>
    <w:rsid w:val="01325A8F"/>
    <w:rsid w:val="01326F3B"/>
    <w:rsid w:val="013352D8"/>
    <w:rsid w:val="01351803"/>
    <w:rsid w:val="0156177E"/>
    <w:rsid w:val="015D207C"/>
    <w:rsid w:val="01661800"/>
    <w:rsid w:val="016814B1"/>
    <w:rsid w:val="01791910"/>
    <w:rsid w:val="017B7436"/>
    <w:rsid w:val="019978BC"/>
    <w:rsid w:val="01A71FD9"/>
    <w:rsid w:val="01AD3795"/>
    <w:rsid w:val="01D86637"/>
    <w:rsid w:val="0210376E"/>
    <w:rsid w:val="02217FDE"/>
    <w:rsid w:val="02331BCC"/>
    <w:rsid w:val="02471A55"/>
    <w:rsid w:val="024E06A7"/>
    <w:rsid w:val="02895B83"/>
    <w:rsid w:val="0290648C"/>
    <w:rsid w:val="02A52D67"/>
    <w:rsid w:val="02B86235"/>
    <w:rsid w:val="03024286"/>
    <w:rsid w:val="03061542"/>
    <w:rsid w:val="031418F0"/>
    <w:rsid w:val="03416159"/>
    <w:rsid w:val="03495361"/>
    <w:rsid w:val="03562E11"/>
    <w:rsid w:val="035F2640"/>
    <w:rsid w:val="036870FF"/>
    <w:rsid w:val="036C617D"/>
    <w:rsid w:val="038C76D9"/>
    <w:rsid w:val="03A323C4"/>
    <w:rsid w:val="03AF2714"/>
    <w:rsid w:val="03AF33C7"/>
    <w:rsid w:val="03C86237"/>
    <w:rsid w:val="03D130C9"/>
    <w:rsid w:val="03D23A10"/>
    <w:rsid w:val="03EF5DB2"/>
    <w:rsid w:val="03FD05D6"/>
    <w:rsid w:val="040C7AED"/>
    <w:rsid w:val="04194CE4"/>
    <w:rsid w:val="041C3581"/>
    <w:rsid w:val="04206073"/>
    <w:rsid w:val="042711AF"/>
    <w:rsid w:val="045301F6"/>
    <w:rsid w:val="045522A3"/>
    <w:rsid w:val="047F2F94"/>
    <w:rsid w:val="04C9670A"/>
    <w:rsid w:val="04D05CEB"/>
    <w:rsid w:val="04D8295D"/>
    <w:rsid w:val="0515604A"/>
    <w:rsid w:val="05235E1B"/>
    <w:rsid w:val="05241B93"/>
    <w:rsid w:val="05571F68"/>
    <w:rsid w:val="055E32F7"/>
    <w:rsid w:val="055E648D"/>
    <w:rsid w:val="0563090D"/>
    <w:rsid w:val="058F1702"/>
    <w:rsid w:val="05B00870"/>
    <w:rsid w:val="05B94582"/>
    <w:rsid w:val="05CF7D50"/>
    <w:rsid w:val="05DC29A4"/>
    <w:rsid w:val="05E7046B"/>
    <w:rsid w:val="062A142B"/>
    <w:rsid w:val="062A31D9"/>
    <w:rsid w:val="06456265"/>
    <w:rsid w:val="064C13A1"/>
    <w:rsid w:val="065F1493"/>
    <w:rsid w:val="066A43D4"/>
    <w:rsid w:val="06994288"/>
    <w:rsid w:val="069A3EBB"/>
    <w:rsid w:val="069D0714"/>
    <w:rsid w:val="06B3319E"/>
    <w:rsid w:val="06B524FE"/>
    <w:rsid w:val="06CB49BC"/>
    <w:rsid w:val="06DB3895"/>
    <w:rsid w:val="06DC0977"/>
    <w:rsid w:val="06E46E07"/>
    <w:rsid w:val="070B4DB8"/>
    <w:rsid w:val="071E2D3E"/>
    <w:rsid w:val="071F6AB6"/>
    <w:rsid w:val="07222102"/>
    <w:rsid w:val="072916E2"/>
    <w:rsid w:val="07351E35"/>
    <w:rsid w:val="074D44A4"/>
    <w:rsid w:val="0751431A"/>
    <w:rsid w:val="076444C8"/>
    <w:rsid w:val="07687ACF"/>
    <w:rsid w:val="076E1AF0"/>
    <w:rsid w:val="078778B3"/>
    <w:rsid w:val="078F7797"/>
    <w:rsid w:val="079B2A89"/>
    <w:rsid w:val="079C1EB4"/>
    <w:rsid w:val="07E838FA"/>
    <w:rsid w:val="08005A40"/>
    <w:rsid w:val="084762C4"/>
    <w:rsid w:val="08564322"/>
    <w:rsid w:val="085D5AE7"/>
    <w:rsid w:val="08604357"/>
    <w:rsid w:val="0862454D"/>
    <w:rsid w:val="087A1BF2"/>
    <w:rsid w:val="088C6DAF"/>
    <w:rsid w:val="08932258"/>
    <w:rsid w:val="089A4EC8"/>
    <w:rsid w:val="08AC56C0"/>
    <w:rsid w:val="08DB17FA"/>
    <w:rsid w:val="08E04023"/>
    <w:rsid w:val="08EE7CFD"/>
    <w:rsid w:val="08EF01D5"/>
    <w:rsid w:val="08FD1E97"/>
    <w:rsid w:val="09141FAF"/>
    <w:rsid w:val="094B5940"/>
    <w:rsid w:val="0960032A"/>
    <w:rsid w:val="09615163"/>
    <w:rsid w:val="096D58B6"/>
    <w:rsid w:val="097F1A8E"/>
    <w:rsid w:val="09886B94"/>
    <w:rsid w:val="09A56D66"/>
    <w:rsid w:val="09BA4874"/>
    <w:rsid w:val="09C5399F"/>
    <w:rsid w:val="09D230B8"/>
    <w:rsid w:val="09D73678"/>
    <w:rsid w:val="09DE698C"/>
    <w:rsid w:val="09DF42DA"/>
    <w:rsid w:val="09FA34EB"/>
    <w:rsid w:val="0A026946"/>
    <w:rsid w:val="0A200B7B"/>
    <w:rsid w:val="0A624FB9"/>
    <w:rsid w:val="0A692F6B"/>
    <w:rsid w:val="0A6E0C5C"/>
    <w:rsid w:val="0A7635CA"/>
    <w:rsid w:val="0AA30A0F"/>
    <w:rsid w:val="0AA95014"/>
    <w:rsid w:val="0AB72067"/>
    <w:rsid w:val="0ABF20F1"/>
    <w:rsid w:val="0ACC485F"/>
    <w:rsid w:val="0AD11E75"/>
    <w:rsid w:val="0AE127A9"/>
    <w:rsid w:val="0AFA761E"/>
    <w:rsid w:val="0B2E0F81"/>
    <w:rsid w:val="0B5949B9"/>
    <w:rsid w:val="0B5F7791"/>
    <w:rsid w:val="0B602DC9"/>
    <w:rsid w:val="0B61144B"/>
    <w:rsid w:val="0B6B24CE"/>
    <w:rsid w:val="0B732F2C"/>
    <w:rsid w:val="0B865355"/>
    <w:rsid w:val="0BC4514F"/>
    <w:rsid w:val="0BCA384C"/>
    <w:rsid w:val="0BCB2D68"/>
    <w:rsid w:val="0BDB744F"/>
    <w:rsid w:val="0BFF07E0"/>
    <w:rsid w:val="0C0128E1"/>
    <w:rsid w:val="0C14470F"/>
    <w:rsid w:val="0C1E558E"/>
    <w:rsid w:val="0C2010AC"/>
    <w:rsid w:val="0C62191E"/>
    <w:rsid w:val="0CB90E13"/>
    <w:rsid w:val="0CC25F19"/>
    <w:rsid w:val="0CD2303E"/>
    <w:rsid w:val="0CF2453E"/>
    <w:rsid w:val="0D042E1A"/>
    <w:rsid w:val="0D2839BE"/>
    <w:rsid w:val="0D4913C1"/>
    <w:rsid w:val="0D5C183A"/>
    <w:rsid w:val="0D660F9A"/>
    <w:rsid w:val="0D6945E7"/>
    <w:rsid w:val="0D7A2C98"/>
    <w:rsid w:val="0D962F4D"/>
    <w:rsid w:val="0DBC6E0C"/>
    <w:rsid w:val="0DCE6281"/>
    <w:rsid w:val="0DEC297A"/>
    <w:rsid w:val="0DF77E44"/>
    <w:rsid w:val="0E1518A1"/>
    <w:rsid w:val="0E2350DD"/>
    <w:rsid w:val="0E262ED1"/>
    <w:rsid w:val="0E2714DC"/>
    <w:rsid w:val="0E4928DC"/>
    <w:rsid w:val="0E754C08"/>
    <w:rsid w:val="0E84109E"/>
    <w:rsid w:val="0E8B4260"/>
    <w:rsid w:val="0EBC4BEA"/>
    <w:rsid w:val="0EC85B22"/>
    <w:rsid w:val="0ECE2E6A"/>
    <w:rsid w:val="0ED85EC8"/>
    <w:rsid w:val="0EDA7072"/>
    <w:rsid w:val="0EDC11FC"/>
    <w:rsid w:val="0EE26D46"/>
    <w:rsid w:val="0EF12AE6"/>
    <w:rsid w:val="0F0C4A59"/>
    <w:rsid w:val="0F112C3E"/>
    <w:rsid w:val="0F1862C4"/>
    <w:rsid w:val="0F210701"/>
    <w:rsid w:val="0F225395"/>
    <w:rsid w:val="0F24110D"/>
    <w:rsid w:val="0F2B249C"/>
    <w:rsid w:val="0F2C6214"/>
    <w:rsid w:val="0F2E5AE8"/>
    <w:rsid w:val="0F551C07"/>
    <w:rsid w:val="0F5D0A2F"/>
    <w:rsid w:val="0F607C6B"/>
    <w:rsid w:val="0F706100"/>
    <w:rsid w:val="0F784FB5"/>
    <w:rsid w:val="0F8A6A96"/>
    <w:rsid w:val="0F8C08E3"/>
    <w:rsid w:val="0F8D06EA"/>
    <w:rsid w:val="0FA53BB8"/>
    <w:rsid w:val="0FC149A6"/>
    <w:rsid w:val="0FC1695C"/>
    <w:rsid w:val="0FDF4E93"/>
    <w:rsid w:val="0FE03B0E"/>
    <w:rsid w:val="0FE4089C"/>
    <w:rsid w:val="0FEE34C9"/>
    <w:rsid w:val="0FF90784"/>
    <w:rsid w:val="10093E5F"/>
    <w:rsid w:val="100D7DF3"/>
    <w:rsid w:val="1029043F"/>
    <w:rsid w:val="10325FFC"/>
    <w:rsid w:val="10434BC7"/>
    <w:rsid w:val="1054157E"/>
    <w:rsid w:val="105651B6"/>
    <w:rsid w:val="106A6FF4"/>
    <w:rsid w:val="10836E18"/>
    <w:rsid w:val="109C2F25"/>
    <w:rsid w:val="10AB142F"/>
    <w:rsid w:val="10AB4F16"/>
    <w:rsid w:val="10AB724C"/>
    <w:rsid w:val="10C06C14"/>
    <w:rsid w:val="10C36704"/>
    <w:rsid w:val="10CB4AD3"/>
    <w:rsid w:val="10D774CE"/>
    <w:rsid w:val="10E613C1"/>
    <w:rsid w:val="10EE19D3"/>
    <w:rsid w:val="11041F12"/>
    <w:rsid w:val="11095C2A"/>
    <w:rsid w:val="112278CE"/>
    <w:rsid w:val="1154735C"/>
    <w:rsid w:val="1158509E"/>
    <w:rsid w:val="115A0AD0"/>
    <w:rsid w:val="11763776"/>
    <w:rsid w:val="117A14B8"/>
    <w:rsid w:val="11A007F3"/>
    <w:rsid w:val="11AE31E0"/>
    <w:rsid w:val="11AE5258"/>
    <w:rsid w:val="11B147AE"/>
    <w:rsid w:val="11C646FD"/>
    <w:rsid w:val="11C9487C"/>
    <w:rsid w:val="11F56D91"/>
    <w:rsid w:val="12191CC8"/>
    <w:rsid w:val="12266F4A"/>
    <w:rsid w:val="12340406"/>
    <w:rsid w:val="123A0C48"/>
    <w:rsid w:val="124341AB"/>
    <w:rsid w:val="12521AED"/>
    <w:rsid w:val="12633CFA"/>
    <w:rsid w:val="12692EF2"/>
    <w:rsid w:val="12786986"/>
    <w:rsid w:val="127F3EF9"/>
    <w:rsid w:val="12922832"/>
    <w:rsid w:val="129C2F36"/>
    <w:rsid w:val="129C7D0E"/>
    <w:rsid w:val="12A3059B"/>
    <w:rsid w:val="12BD293A"/>
    <w:rsid w:val="12EF37E0"/>
    <w:rsid w:val="12F17558"/>
    <w:rsid w:val="12F2507E"/>
    <w:rsid w:val="12F46273"/>
    <w:rsid w:val="1308124D"/>
    <w:rsid w:val="132C0590"/>
    <w:rsid w:val="133236CD"/>
    <w:rsid w:val="13370CE3"/>
    <w:rsid w:val="13386F35"/>
    <w:rsid w:val="13394A5B"/>
    <w:rsid w:val="134A56E4"/>
    <w:rsid w:val="13651CF4"/>
    <w:rsid w:val="13A9398F"/>
    <w:rsid w:val="13B3480E"/>
    <w:rsid w:val="13BD568C"/>
    <w:rsid w:val="13E44DAF"/>
    <w:rsid w:val="13F91511"/>
    <w:rsid w:val="13FB325E"/>
    <w:rsid w:val="141823DD"/>
    <w:rsid w:val="141A488D"/>
    <w:rsid w:val="141D3725"/>
    <w:rsid w:val="1470712F"/>
    <w:rsid w:val="14AF76CB"/>
    <w:rsid w:val="14B22D17"/>
    <w:rsid w:val="14B7032D"/>
    <w:rsid w:val="14BC1DE8"/>
    <w:rsid w:val="14C10EE2"/>
    <w:rsid w:val="14C201BA"/>
    <w:rsid w:val="14E31122"/>
    <w:rsid w:val="15211C4B"/>
    <w:rsid w:val="152621F6"/>
    <w:rsid w:val="1529148F"/>
    <w:rsid w:val="153E66BC"/>
    <w:rsid w:val="1542409B"/>
    <w:rsid w:val="155301D7"/>
    <w:rsid w:val="1557566D"/>
    <w:rsid w:val="15610299"/>
    <w:rsid w:val="15671D54"/>
    <w:rsid w:val="15724254"/>
    <w:rsid w:val="158C3568"/>
    <w:rsid w:val="158F270C"/>
    <w:rsid w:val="15B36931"/>
    <w:rsid w:val="15CF16A7"/>
    <w:rsid w:val="16017DF9"/>
    <w:rsid w:val="16197E6B"/>
    <w:rsid w:val="16281F12"/>
    <w:rsid w:val="16302145"/>
    <w:rsid w:val="16351E52"/>
    <w:rsid w:val="167043DB"/>
    <w:rsid w:val="16717081"/>
    <w:rsid w:val="167209B0"/>
    <w:rsid w:val="16750D36"/>
    <w:rsid w:val="16AA7E79"/>
    <w:rsid w:val="16B014D8"/>
    <w:rsid w:val="16C17241"/>
    <w:rsid w:val="170B3EB5"/>
    <w:rsid w:val="171952CF"/>
    <w:rsid w:val="1719707D"/>
    <w:rsid w:val="171D2EE0"/>
    <w:rsid w:val="1730504B"/>
    <w:rsid w:val="17323756"/>
    <w:rsid w:val="17361868"/>
    <w:rsid w:val="17515EC2"/>
    <w:rsid w:val="17596DAC"/>
    <w:rsid w:val="175C420C"/>
    <w:rsid w:val="17740758"/>
    <w:rsid w:val="17793FC0"/>
    <w:rsid w:val="179D2E56"/>
    <w:rsid w:val="17A6044E"/>
    <w:rsid w:val="17BA0860"/>
    <w:rsid w:val="17BD20FF"/>
    <w:rsid w:val="17E44BFC"/>
    <w:rsid w:val="17E53404"/>
    <w:rsid w:val="17EF06F4"/>
    <w:rsid w:val="180A4C18"/>
    <w:rsid w:val="180D50C3"/>
    <w:rsid w:val="180D79FC"/>
    <w:rsid w:val="181236CE"/>
    <w:rsid w:val="182615E2"/>
    <w:rsid w:val="18310418"/>
    <w:rsid w:val="1853036D"/>
    <w:rsid w:val="1864558B"/>
    <w:rsid w:val="18702BAC"/>
    <w:rsid w:val="187B6274"/>
    <w:rsid w:val="189D783A"/>
    <w:rsid w:val="18B2778A"/>
    <w:rsid w:val="18B904BA"/>
    <w:rsid w:val="18C03544"/>
    <w:rsid w:val="18DD6A5B"/>
    <w:rsid w:val="18DE307B"/>
    <w:rsid w:val="18EB67F8"/>
    <w:rsid w:val="18F90F15"/>
    <w:rsid w:val="19046D46"/>
    <w:rsid w:val="19063790"/>
    <w:rsid w:val="19120228"/>
    <w:rsid w:val="192B006F"/>
    <w:rsid w:val="192D1706"/>
    <w:rsid w:val="193601B3"/>
    <w:rsid w:val="195720DF"/>
    <w:rsid w:val="19654B16"/>
    <w:rsid w:val="197E766C"/>
    <w:rsid w:val="1988190B"/>
    <w:rsid w:val="198A6011"/>
    <w:rsid w:val="198F1879"/>
    <w:rsid w:val="19A5109C"/>
    <w:rsid w:val="19A9418A"/>
    <w:rsid w:val="19B32869"/>
    <w:rsid w:val="19B74EE4"/>
    <w:rsid w:val="19C74A3D"/>
    <w:rsid w:val="19D11E91"/>
    <w:rsid w:val="19DF017E"/>
    <w:rsid w:val="19EC6CCB"/>
    <w:rsid w:val="19EE2A43"/>
    <w:rsid w:val="1A0C186A"/>
    <w:rsid w:val="1A2A3350"/>
    <w:rsid w:val="1A2C356C"/>
    <w:rsid w:val="1A3348FA"/>
    <w:rsid w:val="1A34778E"/>
    <w:rsid w:val="1A3D3083"/>
    <w:rsid w:val="1A440C91"/>
    <w:rsid w:val="1A9F78F8"/>
    <w:rsid w:val="1AA66E7A"/>
    <w:rsid w:val="1ABC48F0"/>
    <w:rsid w:val="1AC11F06"/>
    <w:rsid w:val="1AC61965"/>
    <w:rsid w:val="1AF65494"/>
    <w:rsid w:val="1AF75928"/>
    <w:rsid w:val="1AFC1190"/>
    <w:rsid w:val="1B101184"/>
    <w:rsid w:val="1B16525A"/>
    <w:rsid w:val="1B1A1616"/>
    <w:rsid w:val="1B1D74DF"/>
    <w:rsid w:val="1B1E69B9"/>
    <w:rsid w:val="1B210BF7"/>
    <w:rsid w:val="1B2B45EC"/>
    <w:rsid w:val="1B3D7186"/>
    <w:rsid w:val="1B512979"/>
    <w:rsid w:val="1B59213E"/>
    <w:rsid w:val="1B666609"/>
    <w:rsid w:val="1B724FAE"/>
    <w:rsid w:val="1B7A7441"/>
    <w:rsid w:val="1B83540D"/>
    <w:rsid w:val="1B8A78B2"/>
    <w:rsid w:val="1B9C202B"/>
    <w:rsid w:val="1BC42A7B"/>
    <w:rsid w:val="1BEA0FE8"/>
    <w:rsid w:val="1BEC2FB3"/>
    <w:rsid w:val="1C111C07"/>
    <w:rsid w:val="1C237506"/>
    <w:rsid w:val="1C2465A3"/>
    <w:rsid w:val="1C3B7A96"/>
    <w:rsid w:val="1C4F52EF"/>
    <w:rsid w:val="1C67088B"/>
    <w:rsid w:val="1C8B27CB"/>
    <w:rsid w:val="1C9571A6"/>
    <w:rsid w:val="1CD66BB0"/>
    <w:rsid w:val="1CF928A3"/>
    <w:rsid w:val="1D1C78C7"/>
    <w:rsid w:val="1D385E44"/>
    <w:rsid w:val="1D5A219E"/>
    <w:rsid w:val="1D6923E1"/>
    <w:rsid w:val="1D762D4C"/>
    <w:rsid w:val="1DB01F75"/>
    <w:rsid w:val="1DC92705"/>
    <w:rsid w:val="1DD51824"/>
    <w:rsid w:val="1DDA6E3B"/>
    <w:rsid w:val="1DDF12F2"/>
    <w:rsid w:val="1DE6772B"/>
    <w:rsid w:val="1E0A5972"/>
    <w:rsid w:val="1E0A7720"/>
    <w:rsid w:val="1E0F4D36"/>
    <w:rsid w:val="1E291486"/>
    <w:rsid w:val="1E3824DF"/>
    <w:rsid w:val="1E4744D0"/>
    <w:rsid w:val="1E4C5F8A"/>
    <w:rsid w:val="1E596F15"/>
    <w:rsid w:val="1E5D7DE9"/>
    <w:rsid w:val="1E6E5AF7"/>
    <w:rsid w:val="1E6E6048"/>
    <w:rsid w:val="1E733E15"/>
    <w:rsid w:val="1E8A260F"/>
    <w:rsid w:val="1E952C15"/>
    <w:rsid w:val="1E967206"/>
    <w:rsid w:val="1EAA33EB"/>
    <w:rsid w:val="1EAE6AE9"/>
    <w:rsid w:val="1EB55AAE"/>
    <w:rsid w:val="1ED02971"/>
    <w:rsid w:val="1EDE6925"/>
    <w:rsid w:val="1F066139"/>
    <w:rsid w:val="1F130856"/>
    <w:rsid w:val="1F2C36C6"/>
    <w:rsid w:val="1F2E743E"/>
    <w:rsid w:val="1F380A48"/>
    <w:rsid w:val="1F416D3C"/>
    <w:rsid w:val="1F4E71EE"/>
    <w:rsid w:val="1F576995"/>
    <w:rsid w:val="1F5F550C"/>
    <w:rsid w:val="1F63358C"/>
    <w:rsid w:val="1F6D61B8"/>
    <w:rsid w:val="1F871243"/>
    <w:rsid w:val="1F9F033C"/>
    <w:rsid w:val="1FBD2E59"/>
    <w:rsid w:val="1FBF278C"/>
    <w:rsid w:val="1FFE5062"/>
    <w:rsid w:val="2006231E"/>
    <w:rsid w:val="2007660D"/>
    <w:rsid w:val="200C6649"/>
    <w:rsid w:val="20124FB2"/>
    <w:rsid w:val="20191E9C"/>
    <w:rsid w:val="204A02A8"/>
    <w:rsid w:val="20692753"/>
    <w:rsid w:val="206C1BB2"/>
    <w:rsid w:val="2080016D"/>
    <w:rsid w:val="208E288A"/>
    <w:rsid w:val="20AA62CB"/>
    <w:rsid w:val="20D9162C"/>
    <w:rsid w:val="20E63F9F"/>
    <w:rsid w:val="21042B4C"/>
    <w:rsid w:val="21271BF9"/>
    <w:rsid w:val="212E1977"/>
    <w:rsid w:val="212E3725"/>
    <w:rsid w:val="21425423"/>
    <w:rsid w:val="21645399"/>
    <w:rsid w:val="21696E53"/>
    <w:rsid w:val="21920158"/>
    <w:rsid w:val="21927F47"/>
    <w:rsid w:val="219B4563"/>
    <w:rsid w:val="21A263B7"/>
    <w:rsid w:val="21AD23A2"/>
    <w:rsid w:val="21CF315A"/>
    <w:rsid w:val="21DE514B"/>
    <w:rsid w:val="21E07116"/>
    <w:rsid w:val="21EF55AB"/>
    <w:rsid w:val="21EF63FF"/>
    <w:rsid w:val="21F20BF7"/>
    <w:rsid w:val="21FC7514"/>
    <w:rsid w:val="2217065D"/>
    <w:rsid w:val="22293AE7"/>
    <w:rsid w:val="22317971"/>
    <w:rsid w:val="223615FD"/>
    <w:rsid w:val="22461903"/>
    <w:rsid w:val="224A3DEA"/>
    <w:rsid w:val="226E1396"/>
    <w:rsid w:val="22793056"/>
    <w:rsid w:val="22832569"/>
    <w:rsid w:val="22835CF3"/>
    <w:rsid w:val="22971AE5"/>
    <w:rsid w:val="22DB6486"/>
    <w:rsid w:val="22DE026A"/>
    <w:rsid w:val="22E177D9"/>
    <w:rsid w:val="22E42C35"/>
    <w:rsid w:val="22EF3388"/>
    <w:rsid w:val="22F05754"/>
    <w:rsid w:val="22F46F43"/>
    <w:rsid w:val="23166844"/>
    <w:rsid w:val="232E1AC6"/>
    <w:rsid w:val="232F786B"/>
    <w:rsid w:val="23384D2F"/>
    <w:rsid w:val="234C768D"/>
    <w:rsid w:val="235C1A89"/>
    <w:rsid w:val="23671171"/>
    <w:rsid w:val="2369138D"/>
    <w:rsid w:val="236A568F"/>
    <w:rsid w:val="23812232"/>
    <w:rsid w:val="2387457D"/>
    <w:rsid w:val="23C46955"/>
    <w:rsid w:val="23CF3668"/>
    <w:rsid w:val="23D20CE0"/>
    <w:rsid w:val="23D507D0"/>
    <w:rsid w:val="23DC56BB"/>
    <w:rsid w:val="23E977E1"/>
    <w:rsid w:val="23F5677C"/>
    <w:rsid w:val="23F63C20"/>
    <w:rsid w:val="240115C5"/>
    <w:rsid w:val="24136C12"/>
    <w:rsid w:val="241C63FF"/>
    <w:rsid w:val="24226F43"/>
    <w:rsid w:val="24247062"/>
    <w:rsid w:val="2435126F"/>
    <w:rsid w:val="243A6885"/>
    <w:rsid w:val="24412DD6"/>
    <w:rsid w:val="24600176"/>
    <w:rsid w:val="2479115B"/>
    <w:rsid w:val="247B4ED4"/>
    <w:rsid w:val="24853FA4"/>
    <w:rsid w:val="248E5058"/>
    <w:rsid w:val="24A2174F"/>
    <w:rsid w:val="24AA1A26"/>
    <w:rsid w:val="24C513B8"/>
    <w:rsid w:val="24F80254"/>
    <w:rsid w:val="25070E5D"/>
    <w:rsid w:val="250A6257"/>
    <w:rsid w:val="250E5D48"/>
    <w:rsid w:val="25165925"/>
    <w:rsid w:val="25294857"/>
    <w:rsid w:val="252F3F10"/>
    <w:rsid w:val="25382DC5"/>
    <w:rsid w:val="255614AE"/>
    <w:rsid w:val="255676EF"/>
    <w:rsid w:val="255A71DF"/>
    <w:rsid w:val="255D0A7D"/>
    <w:rsid w:val="25735262"/>
    <w:rsid w:val="257F4DF4"/>
    <w:rsid w:val="258F5E86"/>
    <w:rsid w:val="259B2F08"/>
    <w:rsid w:val="25AB2680"/>
    <w:rsid w:val="25AC3A6A"/>
    <w:rsid w:val="25D074A1"/>
    <w:rsid w:val="25D96C39"/>
    <w:rsid w:val="25ED0053"/>
    <w:rsid w:val="25FA451E"/>
    <w:rsid w:val="262C38E5"/>
    <w:rsid w:val="263F14EC"/>
    <w:rsid w:val="264D0AF2"/>
    <w:rsid w:val="265C5712"/>
    <w:rsid w:val="265D05FD"/>
    <w:rsid w:val="26622EB6"/>
    <w:rsid w:val="268A3AF4"/>
    <w:rsid w:val="26A10E3D"/>
    <w:rsid w:val="26A30712"/>
    <w:rsid w:val="26A51FB7"/>
    <w:rsid w:val="26A56238"/>
    <w:rsid w:val="26BA675A"/>
    <w:rsid w:val="26C55046"/>
    <w:rsid w:val="26C62A86"/>
    <w:rsid w:val="26ED5E31"/>
    <w:rsid w:val="26F47B11"/>
    <w:rsid w:val="26F61189"/>
    <w:rsid w:val="26F70A5D"/>
    <w:rsid w:val="2700129D"/>
    <w:rsid w:val="270C62B7"/>
    <w:rsid w:val="27135897"/>
    <w:rsid w:val="2714160F"/>
    <w:rsid w:val="27174C5C"/>
    <w:rsid w:val="271B6D61"/>
    <w:rsid w:val="2728280B"/>
    <w:rsid w:val="272E26D1"/>
    <w:rsid w:val="27363334"/>
    <w:rsid w:val="27467B25"/>
    <w:rsid w:val="27475541"/>
    <w:rsid w:val="276C144B"/>
    <w:rsid w:val="27716A62"/>
    <w:rsid w:val="277976C4"/>
    <w:rsid w:val="277F098D"/>
    <w:rsid w:val="278170DB"/>
    <w:rsid w:val="27930786"/>
    <w:rsid w:val="279D4D50"/>
    <w:rsid w:val="27AB3D22"/>
    <w:rsid w:val="27B965B1"/>
    <w:rsid w:val="27D05536"/>
    <w:rsid w:val="27E40FE2"/>
    <w:rsid w:val="28292E99"/>
    <w:rsid w:val="283005FE"/>
    <w:rsid w:val="28327F9F"/>
    <w:rsid w:val="28331A56"/>
    <w:rsid w:val="28434849"/>
    <w:rsid w:val="28456613"/>
    <w:rsid w:val="286D202F"/>
    <w:rsid w:val="28770DCF"/>
    <w:rsid w:val="28956780"/>
    <w:rsid w:val="28C52BC1"/>
    <w:rsid w:val="28C606E7"/>
    <w:rsid w:val="28CC69C1"/>
    <w:rsid w:val="28D369C8"/>
    <w:rsid w:val="29085DCB"/>
    <w:rsid w:val="290D6316"/>
    <w:rsid w:val="291807B8"/>
    <w:rsid w:val="29352E3A"/>
    <w:rsid w:val="293F15D2"/>
    <w:rsid w:val="294A756A"/>
    <w:rsid w:val="295B01BA"/>
    <w:rsid w:val="295B1778"/>
    <w:rsid w:val="296E7D76"/>
    <w:rsid w:val="298F31CF"/>
    <w:rsid w:val="29B260BA"/>
    <w:rsid w:val="29C6285B"/>
    <w:rsid w:val="29D37560"/>
    <w:rsid w:val="29DD3F3B"/>
    <w:rsid w:val="29E609B2"/>
    <w:rsid w:val="29EF6C8F"/>
    <w:rsid w:val="29F25B5F"/>
    <w:rsid w:val="29F97E4E"/>
    <w:rsid w:val="2A04596B"/>
    <w:rsid w:val="2A261D85"/>
    <w:rsid w:val="2A2B739C"/>
    <w:rsid w:val="2A3505EE"/>
    <w:rsid w:val="2A383867"/>
    <w:rsid w:val="2A467D32"/>
    <w:rsid w:val="2A4949BA"/>
    <w:rsid w:val="2A53244F"/>
    <w:rsid w:val="2A5744DB"/>
    <w:rsid w:val="2A5B72A5"/>
    <w:rsid w:val="2A5F7045"/>
    <w:rsid w:val="2A6E2802"/>
    <w:rsid w:val="2A76764D"/>
    <w:rsid w:val="2AA42CAA"/>
    <w:rsid w:val="2ABD3BC6"/>
    <w:rsid w:val="2ACD2201"/>
    <w:rsid w:val="2AE337D3"/>
    <w:rsid w:val="2AE33E50"/>
    <w:rsid w:val="2AF7727E"/>
    <w:rsid w:val="2B04158B"/>
    <w:rsid w:val="2B150495"/>
    <w:rsid w:val="2B177920"/>
    <w:rsid w:val="2B312C19"/>
    <w:rsid w:val="2B5A1960"/>
    <w:rsid w:val="2B637489"/>
    <w:rsid w:val="2B6C01DB"/>
    <w:rsid w:val="2B726905"/>
    <w:rsid w:val="2B8209DE"/>
    <w:rsid w:val="2B8925CC"/>
    <w:rsid w:val="2B8D272F"/>
    <w:rsid w:val="2BA72A52"/>
    <w:rsid w:val="2BD27F42"/>
    <w:rsid w:val="2BE94E19"/>
    <w:rsid w:val="2BE96E2D"/>
    <w:rsid w:val="2C01229D"/>
    <w:rsid w:val="2C3A38C6"/>
    <w:rsid w:val="2C4C16FF"/>
    <w:rsid w:val="2C6721E1"/>
    <w:rsid w:val="2C8608B9"/>
    <w:rsid w:val="2C9E20A7"/>
    <w:rsid w:val="2C9F63A9"/>
    <w:rsid w:val="2CBE62A5"/>
    <w:rsid w:val="2CBF6561"/>
    <w:rsid w:val="2CC80A91"/>
    <w:rsid w:val="2CCE2260"/>
    <w:rsid w:val="2CDE06F5"/>
    <w:rsid w:val="2CE45CBD"/>
    <w:rsid w:val="2CE81574"/>
    <w:rsid w:val="2CEB31DE"/>
    <w:rsid w:val="2CF37F79"/>
    <w:rsid w:val="2CF879E3"/>
    <w:rsid w:val="2D216834"/>
    <w:rsid w:val="2D3C541C"/>
    <w:rsid w:val="2D3C7997"/>
    <w:rsid w:val="2D480265"/>
    <w:rsid w:val="2D617625"/>
    <w:rsid w:val="2D7D6B19"/>
    <w:rsid w:val="2D8017AD"/>
    <w:rsid w:val="2D9172A0"/>
    <w:rsid w:val="2DAA682A"/>
    <w:rsid w:val="2DAF2092"/>
    <w:rsid w:val="2DB5581A"/>
    <w:rsid w:val="2DB94CBF"/>
    <w:rsid w:val="2DC04136"/>
    <w:rsid w:val="2DC07527"/>
    <w:rsid w:val="2DD37B2E"/>
    <w:rsid w:val="2DE34362"/>
    <w:rsid w:val="2DE51610"/>
    <w:rsid w:val="2DEF20D7"/>
    <w:rsid w:val="2E2A1718"/>
    <w:rsid w:val="2E3422F8"/>
    <w:rsid w:val="2E382ECE"/>
    <w:rsid w:val="2E5A120D"/>
    <w:rsid w:val="2E5E7CC5"/>
    <w:rsid w:val="2E6609A2"/>
    <w:rsid w:val="2E89343E"/>
    <w:rsid w:val="2E9A4AF0"/>
    <w:rsid w:val="2EA109CD"/>
    <w:rsid w:val="2EA75C11"/>
    <w:rsid w:val="2EAE017D"/>
    <w:rsid w:val="2EB01C1E"/>
    <w:rsid w:val="2EB13C87"/>
    <w:rsid w:val="2EC67693"/>
    <w:rsid w:val="2ECE6063"/>
    <w:rsid w:val="2ED753FC"/>
    <w:rsid w:val="2EE70552"/>
    <w:rsid w:val="2EE8585B"/>
    <w:rsid w:val="2EF064BE"/>
    <w:rsid w:val="2EF20488"/>
    <w:rsid w:val="2F0119DF"/>
    <w:rsid w:val="2F2717B8"/>
    <w:rsid w:val="2F3A39D1"/>
    <w:rsid w:val="2F3A3BDD"/>
    <w:rsid w:val="2F452CAE"/>
    <w:rsid w:val="2F5051AF"/>
    <w:rsid w:val="2F5922B5"/>
    <w:rsid w:val="2F6F3887"/>
    <w:rsid w:val="2F736DF1"/>
    <w:rsid w:val="2F8224C5"/>
    <w:rsid w:val="2FA06136"/>
    <w:rsid w:val="2FA32702"/>
    <w:rsid w:val="2FC8743B"/>
    <w:rsid w:val="2FCA31B3"/>
    <w:rsid w:val="2FD44032"/>
    <w:rsid w:val="30134B5A"/>
    <w:rsid w:val="302567CF"/>
    <w:rsid w:val="302723B3"/>
    <w:rsid w:val="303C40BD"/>
    <w:rsid w:val="3045283A"/>
    <w:rsid w:val="30494ED5"/>
    <w:rsid w:val="304E5B92"/>
    <w:rsid w:val="30590093"/>
    <w:rsid w:val="305F7D9F"/>
    <w:rsid w:val="307B625B"/>
    <w:rsid w:val="307D6477"/>
    <w:rsid w:val="30951E25"/>
    <w:rsid w:val="309D08C8"/>
    <w:rsid w:val="30A13F14"/>
    <w:rsid w:val="30AD28D7"/>
    <w:rsid w:val="30B30980"/>
    <w:rsid w:val="30E6401D"/>
    <w:rsid w:val="310C55BA"/>
    <w:rsid w:val="31224929"/>
    <w:rsid w:val="31376626"/>
    <w:rsid w:val="315224D4"/>
    <w:rsid w:val="31717D8A"/>
    <w:rsid w:val="3176279D"/>
    <w:rsid w:val="31797CF2"/>
    <w:rsid w:val="319770C5"/>
    <w:rsid w:val="31A11CF2"/>
    <w:rsid w:val="31B00187"/>
    <w:rsid w:val="31B55BDA"/>
    <w:rsid w:val="31C37EBA"/>
    <w:rsid w:val="31D2099C"/>
    <w:rsid w:val="31D245A1"/>
    <w:rsid w:val="31D9148B"/>
    <w:rsid w:val="31E47BCC"/>
    <w:rsid w:val="320D6B1C"/>
    <w:rsid w:val="321109A1"/>
    <w:rsid w:val="32117189"/>
    <w:rsid w:val="321270E3"/>
    <w:rsid w:val="321E1594"/>
    <w:rsid w:val="322841C1"/>
    <w:rsid w:val="323668DE"/>
    <w:rsid w:val="323808A8"/>
    <w:rsid w:val="323B0093"/>
    <w:rsid w:val="323C7F64"/>
    <w:rsid w:val="323E39E4"/>
    <w:rsid w:val="32403E9F"/>
    <w:rsid w:val="32466E61"/>
    <w:rsid w:val="324A2760"/>
    <w:rsid w:val="32503556"/>
    <w:rsid w:val="325146CB"/>
    <w:rsid w:val="325A081E"/>
    <w:rsid w:val="326649B8"/>
    <w:rsid w:val="3278743C"/>
    <w:rsid w:val="32827D75"/>
    <w:rsid w:val="328E0C7D"/>
    <w:rsid w:val="32911D66"/>
    <w:rsid w:val="329C4F37"/>
    <w:rsid w:val="32AB02BD"/>
    <w:rsid w:val="32C83D55"/>
    <w:rsid w:val="32DA184C"/>
    <w:rsid w:val="32E26A66"/>
    <w:rsid w:val="32E620B2"/>
    <w:rsid w:val="32F95CB7"/>
    <w:rsid w:val="33010C9A"/>
    <w:rsid w:val="33244988"/>
    <w:rsid w:val="334E5EA9"/>
    <w:rsid w:val="3357131F"/>
    <w:rsid w:val="337E18D4"/>
    <w:rsid w:val="33907F7A"/>
    <w:rsid w:val="33997124"/>
    <w:rsid w:val="33A65CE5"/>
    <w:rsid w:val="33AD7074"/>
    <w:rsid w:val="33B64277"/>
    <w:rsid w:val="33C76378"/>
    <w:rsid w:val="33D17B22"/>
    <w:rsid w:val="33D26ADA"/>
    <w:rsid w:val="33D62126"/>
    <w:rsid w:val="33DE722D"/>
    <w:rsid w:val="33E41C73"/>
    <w:rsid w:val="340C3D9A"/>
    <w:rsid w:val="34190265"/>
    <w:rsid w:val="342A6B27"/>
    <w:rsid w:val="342C2837"/>
    <w:rsid w:val="34360E17"/>
    <w:rsid w:val="344D7F0F"/>
    <w:rsid w:val="345A69A2"/>
    <w:rsid w:val="3469049A"/>
    <w:rsid w:val="346E6B7F"/>
    <w:rsid w:val="34766B9C"/>
    <w:rsid w:val="349F41F7"/>
    <w:rsid w:val="34CA09B8"/>
    <w:rsid w:val="34F267D6"/>
    <w:rsid w:val="350022EF"/>
    <w:rsid w:val="35020CF9"/>
    <w:rsid w:val="35074561"/>
    <w:rsid w:val="35132F06"/>
    <w:rsid w:val="3522139B"/>
    <w:rsid w:val="352B0250"/>
    <w:rsid w:val="352E1AEE"/>
    <w:rsid w:val="35325A82"/>
    <w:rsid w:val="35411821"/>
    <w:rsid w:val="3558300F"/>
    <w:rsid w:val="3566572C"/>
    <w:rsid w:val="3583585A"/>
    <w:rsid w:val="35904557"/>
    <w:rsid w:val="35935DF5"/>
    <w:rsid w:val="35987004"/>
    <w:rsid w:val="359C73A0"/>
    <w:rsid w:val="35B75970"/>
    <w:rsid w:val="35BE4205"/>
    <w:rsid w:val="35C8513F"/>
    <w:rsid w:val="35D040D0"/>
    <w:rsid w:val="35D11499"/>
    <w:rsid w:val="35E03756"/>
    <w:rsid w:val="35E26CF6"/>
    <w:rsid w:val="35EE555B"/>
    <w:rsid w:val="3607320C"/>
    <w:rsid w:val="360E0992"/>
    <w:rsid w:val="361707D4"/>
    <w:rsid w:val="361E1B63"/>
    <w:rsid w:val="361F5630"/>
    <w:rsid w:val="36271315"/>
    <w:rsid w:val="36296D8F"/>
    <w:rsid w:val="36321EE2"/>
    <w:rsid w:val="36394BEF"/>
    <w:rsid w:val="36454EF4"/>
    <w:rsid w:val="36480ED6"/>
    <w:rsid w:val="3667784E"/>
    <w:rsid w:val="366E687E"/>
    <w:rsid w:val="368049F0"/>
    <w:rsid w:val="36897924"/>
    <w:rsid w:val="368D0631"/>
    <w:rsid w:val="369B1405"/>
    <w:rsid w:val="36C46BAE"/>
    <w:rsid w:val="36C56482"/>
    <w:rsid w:val="36D55D6B"/>
    <w:rsid w:val="36F9612C"/>
    <w:rsid w:val="372C02AF"/>
    <w:rsid w:val="37427DCD"/>
    <w:rsid w:val="374D6BA3"/>
    <w:rsid w:val="376161AB"/>
    <w:rsid w:val="376E062B"/>
    <w:rsid w:val="37854AB8"/>
    <w:rsid w:val="378676FF"/>
    <w:rsid w:val="3793032E"/>
    <w:rsid w:val="37AB17B4"/>
    <w:rsid w:val="37C14E9C"/>
    <w:rsid w:val="38003C16"/>
    <w:rsid w:val="38037262"/>
    <w:rsid w:val="38211DDE"/>
    <w:rsid w:val="385B0E4C"/>
    <w:rsid w:val="386717C0"/>
    <w:rsid w:val="38723425"/>
    <w:rsid w:val="38954372"/>
    <w:rsid w:val="38974AF0"/>
    <w:rsid w:val="389D005F"/>
    <w:rsid w:val="38C34C43"/>
    <w:rsid w:val="38C95885"/>
    <w:rsid w:val="38E1410D"/>
    <w:rsid w:val="390019F4"/>
    <w:rsid w:val="391F631E"/>
    <w:rsid w:val="39202096"/>
    <w:rsid w:val="39422DEA"/>
    <w:rsid w:val="395D29A2"/>
    <w:rsid w:val="39CE1AF2"/>
    <w:rsid w:val="39E676B1"/>
    <w:rsid w:val="39E859F0"/>
    <w:rsid w:val="39F257E0"/>
    <w:rsid w:val="39F96B6F"/>
    <w:rsid w:val="3A030AC5"/>
    <w:rsid w:val="3A031347"/>
    <w:rsid w:val="3A06128C"/>
    <w:rsid w:val="3A476A7B"/>
    <w:rsid w:val="3A542215"/>
    <w:rsid w:val="3A572548"/>
    <w:rsid w:val="3A5C5DF9"/>
    <w:rsid w:val="3AA82343"/>
    <w:rsid w:val="3AD924FC"/>
    <w:rsid w:val="3ADF1DF8"/>
    <w:rsid w:val="3AE315CD"/>
    <w:rsid w:val="3AEF1D20"/>
    <w:rsid w:val="3B0C5F1A"/>
    <w:rsid w:val="3B21511D"/>
    <w:rsid w:val="3B29323F"/>
    <w:rsid w:val="3B2C6AD0"/>
    <w:rsid w:val="3B443E1A"/>
    <w:rsid w:val="3B8033E1"/>
    <w:rsid w:val="3BA269FD"/>
    <w:rsid w:val="3BAB20EB"/>
    <w:rsid w:val="3BAE6E41"/>
    <w:rsid w:val="3BB379B1"/>
    <w:rsid w:val="3BBD3BCC"/>
    <w:rsid w:val="3BD11425"/>
    <w:rsid w:val="3BD6013A"/>
    <w:rsid w:val="3BF13876"/>
    <w:rsid w:val="3BFF2436"/>
    <w:rsid w:val="3C08753D"/>
    <w:rsid w:val="3C2C6246"/>
    <w:rsid w:val="3C6A3D54"/>
    <w:rsid w:val="3C9E1C4F"/>
    <w:rsid w:val="3CCF40AD"/>
    <w:rsid w:val="3CE05AB2"/>
    <w:rsid w:val="3CF43CC6"/>
    <w:rsid w:val="3D1B504E"/>
    <w:rsid w:val="3D22018A"/>
    <w:rsid w:val="3D295E51"/>
    <w:rsid w:val="3D3B124C"/>
    <w:rsid w:val="3D3B2FFA"/>
    <w:rsid w:val="3D485717"/>
    <w:rsid w:val="3D657A24"/>
    <w:rsid w:val="3D6B7484"/>
    <w:rsid w:val="3D791D75"/>
    <w:rsid w:val="3D7D76FE"/>
    <w:rsid w:val="3D967432"/>
    <w:rsid w:val="3DA17C5A"/>
    <w:rsid w:val="3DA94408"/>
    <w:rsid w:val="3DD82F3F"/>
    <w:rsid w:val="3DE6565C"/>
    <w:rsid w:val="3DE6740A"/>
    <w:rsid w:val="3DE93FE1"/>
    <w:rsid w:val="3DEB0EC4"/>
    <w:rsid w:val="3DEF2039"/>
    <w:rsid w:val="3E0D4ACF"/>
    <w:rsid w:val="3E38014F"/>
    <w:rsid w:val="3E483C21"/>
    <w:rsid w:val="3E5C147A"/>
    <w:rsid w:val="3E66477A"/>
    <w:rsid w:val="3E6B5B61"/>
    <w:rsid w:val="3E770626"/>
    <w:rsid w:val="3E7F160D"/>
    <w:rsid w:val="3EAA6689"/>
    <w:rsid w:val="3ECB63FB"/>
    <w:rsid w:val="3EEA77FA"/>
    <w:rsid w:val="3F0E2A92"/>
    <w:rsid w:val="3F0F2990"/>
    <w:rsid w:val="3F253F62"/>
    <w:rsid w:val="3F2921E6"/>
    <w:rsid w:val="3F5356B7"/>
    <w:rsid w:val="3F5F6009"/>
    <w:rsid w:val="3F7857D1"/>
    <w:rsid w:val="3F7D5A4F"/>
    <w:rsid w:val="3F9857F1"/>
    <w:rsid w:val="3F9A21C7"/>
    <w:rsid w:val="3FB13A48"/>
    <w:rsid w:val="3FBF43B6"/>
    <w:rsid w:val="3FCA68B7"/>
    <w:rsid w:val="3FD37E62"/>
    <w:rsid w:val="402D0145"/>
    <w:rsid w:val="403C77B5"/>
    <w:rsid w:val="40525952"/>
    <w:rsid w:val="407D1B7C"/>
    <w:rsid w:val="40884444"/>
    <w:rsid w:val="40A3112D"/>
    <w:rsid w:val="40A35A86"/>
    <w:rsid w:val="40A73B61"/>
    <w:rsid w:val="40BF3F42"/>
    <w:rsid w:val="40D03769"/>
    <w:rsid w:val="40D53EF1"/>
    <w:rsid w:val="40FB141E"/>
    <w:rsid w:val="411B561D"/>
    <w:rsid w:val="412E12E8"/>
    <w:rsid w:val="4153338C"/>
    <w:rsid w:val="41581D4D"/>
    <w:rsid w:val="41656898"/>
    <w:rsid w:val="418807D8"/>
    <w:rsid w:val="418D4040"/>
    <w:rsid w:val="419B050B"/>
    <w:rsid w:val="41A64EFE"/>
    <w:rsid w:val="41AB2E53"/>
    <w:rsid w:val="41D028AB"/>
    <w:rsid w:val="41E85D9F"/>
    <w:rsid w:val="41F95D14"/>
    <w:rsid w:val="42072045"/>
    <w:rsid w:val="42295B17"/>
    <w:rsid w:val="42336996"/>
    <w:rsid w:val="42447849"/>
    <w:rsid w:val="425F1D5E"/>
    <w:rsid w:val="426173EE"/>
    <w:rsid w:val="426217EC"/>
    <w:rsid w:val="42645957"/>
    <w:rsid w:val="429D6505"/>
    <w:rsid w:val="42CC4BAF"/>
    <w:rsid w:val="42CE4911"/>
    <w:rsid w:val="42DC527F"/>
    <w:rsid w:val="42E171C0"/>
    <w:rsid w:val="42E2739A"/>
    <w:rsid w:val="42ED4D97"/>
    <w:rsid w:val="42F97BDF"/>
    <w:rsid w:val="432A5FEB"/>
    <w:rsid w:val="43452E25"/>
    <w:rsid w:val="43613324"/>
    <w:rsid w:val="4364553F"/>
    <w:rsid w:val="4374370A"/>
    <w:rsid w:val="438307EA"/>
    <w:rsid w:val="438464EE"/>
    <w:rsid w:val="43853221"/>
    <w:rsid w:val="43946695"/>
    <w:rsid w:val="43AD0D2E"/>
    <w:rsid w:val="43BC116F"/>
    <w:rsid w:val="43C81360"/>
    <w:rsid w:val="43F07682"/>
    <w:rsid w:val="4416031D"/>
    <w:rsid w:val="44167F08"/>
    <w:rsid w:val="44175E76"/>
    <w:rsid w:val="44231A85"/>
    <w:rsid w:val="442A3DC9"/>
    <w:rsid w:val="443973A6"/>
    <w:rsid w:val="445E6A7B"/>
    <w:rsid w:val="44703ED1"/>
    <w:rsid w:val="447A4D50"/>
    <w:rsid w:val="448230D6"/>
    <w:rsid w:val="449C4CC6"/>
    <w:rsid w:val="449F6565"/>
    <w:rsid w:val="44C304A5"/>
    <w:rsid w:val="44C85ABB"/>
    <w:rsid w:val="44CD1324"/>
    <w:rsid w:val="44DD0D17"/>
    <w:rsid w:val="45187B20"/>
    <w:rsid w:val="451C5E07"/>
    <w:rsid w:val="45237196"/>
    <w:rsid w:val="45275A63"/>
    <w:rsid w:val="4538249B"/>
    <w:rsid w:val="453942C3"/>
    <w:rsid w:val="453C0257"/>
    <w:rsid w:val="453E3FCF"/>
    <w:rsid w:val="45513D03"/>
    <w:rsid w:val="4565673D"/>
    <w:rsid w:val="45714467"/>
    <w:rsid w:val="4574077E"/>
    <w:rsid w:val="45765517"/>
    <w:rsid w:val="45795008"/>
    <w:rsid w:val="459C78D2"/>
    <w:rsid w:val="459E4A6E"/>
    <w:rsid w:val="45AA241A"/>
    <w:rsid w:val="45B349A0"/>
    <w:rsid w:val="45BE0C6C"/>
    <w:rsid w:val="45C30031"/>
    <w:rsid w:val="46192347"/>
    <w:rsid w:val="464F6181"/>
    <w:rsid w:val="465771CD"/>
    <w:rsid w:val="46671304"/>
    <w:rsid w:val="467342B8"/>
    <w:rsid w:val="46963997"/>
    <w:rsid w:val="46B02CAB"/>
    <w:rsid w:val="46D36999"/>
    <w:rsid w:val="46DD3374"/>
    <w:rsid w:val="46E75FA1"/>
    <w:rsid w:val="46F652B0"/>
    <w:rsid w:val="47095F17"/>
    <w:rsid w:val="470D1EAB"/>
    <w:rsid w:val="473B735A"/>
    <w:rsid w:val="47484C91"/>
    <w:rsid w:val="4749496A"/>
    <w:rsid w:val="474D04FA"/>
    <w:rsid w:val="475950F1"/>
    <w:rsid w:val="47633879"/>
    <w:rsid w:val="4766336A"/>
    <w:rsid w:val="47677A6F"/>
    <w:rsid w:val="47737D22"/>
    <w:rsid w:val="47765D84"/>
    <w:rsid w:val="47942E2B"/>
    <w:rsid w:val="47967CC3"/>
    <w:rsid w:val="47BD582A"/>
    <w:rsid w:val="47C50090"/>
    <w:rsid w:val="47CB7671"/>
    <w:rsid w:val="47CD6F16"/>
    <w:rsid w:val="47D41743"/>
    <w:rsid w:val="47D77568"/>
    <w:rsid w:val="47E25E36"/>
    <w:rsid w:val="48172BDB"/>
    <w:rsid w:val="48223734"/>
    <w:rsid w:val="483B2A48"/>
    <w:rsid w:val="485960BF"/>
    <w:rsid w:val="486C71BD"/>
    <w:rsid w:val="4873378B"/>
    <w:rsid w:val="488A12DA"/>
    <w:rsid w:val="488E2B78"/>
    <w:rsid w:val="489A151D"/>
    <w:rsid w:val="48B40105"/>
    <w:rsid w:val="48B87BF5"/>
    <w:rsid w:val="48D72771"/>
    <w:rsid w:val="48E56510"/>
    <w:rsid w:val="48FD385A"/>
    <w:rsid w:val="493A4AAE"/>
    <w:rsid w:val="495C057F"/>
    <w:rsid w:val="497004D0"/>
    <w:rsid w:val="497E0E3E"/>
    <w:rsid w:val="49836455"/>
    <w:rsid w:val="498668DA"/>
    <w:rsid w:val="49A10689"/>
    <w:rsid w:val="49A85EBB"/>
    <w:rsid w:val="49AB1508"/>
    <w:rsid w:val="49C86FEA"/>
    <w:rsid w:val="49EA0597"/>
    <w:rsid w:val="49F41101"/>
    <w:rsid w:val="4A0961E3"/>
    <w:rsid w:val="4A103FFC"/>
    <w:rsid w:val="4A183041"/>
    <w:rsid w:val="4A205A52"/>
    <w:rsid w:val="4A36754D"/>
    <w:rsid w:val="4A4819F8"/>
    <w:rsid w:val="4A5B4CDC"/>
    <w:rsid w:val="4A5E3F5D"/>
    <w:rsid w:val="4A6A1427"/>
    <w:rsid w:val="4A730277"/>
    <w:rsid w:val="4A8C758B"/>
    <w:rsid w:val="4A965D14"/>
    <w:rsid w:val="4AE42F23"/>
    <w:rsid w:val="4AE83C54"/>
    <w:rsid w:val="4AEB5E99"/>
    <w:rsid w:val="4AF0226F"/>
    <w:rsid w:val="4AF97A1B"/>
    <w:rsid w:val="4B06733D"/>
    <w:rsid w:val="4B0B6702"/>
    <w:rsid w:val="4B0C5FD6"/>
    <w:rsid w:val="4B1E0FA9"/>
    <w:rsid w:val="4B206D94"/>
    <w:rsid w:val="4B215F25"/>
    <w:rsid w:val="4B2C3CC2"/>
    <w:rsid w:val="4B321EE0"/>
    <w:rsid w:val="4B3841EE"/>
    <w:rsid w:val="4B49722A"/>
    <w:rsid w:val="4B4C6376"/>
    <w:rsid w:val="4B6127C6"/>
    <w:rsid w:val="4B6776C2"/>
    <w:rsid w:val="4B751DCD"/>
    <w:rsid w:val="4B75350F"/>
    <w:rsid w:val="4B814C16"/>
    <w:rsid w:val="4B893ACB"/>
    <w:rsid w:val="4B9F32EE"/>
    <w:rsid w:val="4BAB3530"/>
    <w:rsid w:val="4BB548C0"/>
    <w:rsid w:val="4BC36D42"/>
    <w:rsid w:val="4BE40D01"/>
    <w:rsid w:val="4BEB6533"/>
    <w:rsid w:val="4BEC408D"/>
    <w:rsid w:val="4BF076A6"/>
    <w:rsid w:val="4C0A1121"/>
    <w:rsid w:val="4C0C15B0"/>
    <w:rsid w:val="4C161AF1"/>
    <w:rsid w:val="4C222B32"/>
    <w:rsid w:val="4C285091"/>
    <w:rsid w:val="4C416153"/>
    <w:rsid w:val="4C417B78"/>
    <w:rsid w:val="4C5365B2"/>
    <w:rsid w:val="4C924E2D"/>
    <w:rsid w:val="4C9D5A7F"/>
    <w:rsid w:val="4CD910BC"/>
    <w:rsid w:val="4CDB6938"/>
    <w:rsid w:val="4CE74F4D"/>
    <w:rsid w:val="4D111FCA"/>
    <w:rsid w:val="4D1B2F53"/>
    <w:rsid w:val="4D221BC2"/>
    <w:rsid w:val="4D4B54DB"/>
    <w:rsid w:val="4D565C2E"/>
    <w:rsid w:val="4D61085B"/>
    <w:rsid w:val="4D667004"/>
    <w:rsid w:val="4D6B0035"/>
    <w:rsid w:val="4D6D43F9"/>
    <w:rsid w:val="4D866514"/>
    <w:rsid w:val="4D930C30"/>
    <w:rsid w:val="4D9C7AE5"/>
    <w:rsid w:val="4D9E6DD4"/>
    <w:rsid w:val="4DB210B7"/>
    <w:rsid w:val="4DC1754C"/>
    <w:rsid w:val="4DD54DA5"/>
    <w:rsid w:val="4DE33966"/>
    <w:rsid w:val="4DE44C41"/>
    <w:rsid w:val="4DE76FC7"/>
    <w:rsid w:val="4DEB6377"/>
    <w:rsid w:val="4DF06083"/>
    <w:rsid w:val="4DFA2A5E"/>
    <w:rsid w:val="4DFA66E6"/>
    <w:rsid w:val="4E065CB6"/>
    <w:rsid w:val="4E0E4BB5"/>
    <w:rsid w:val="4E200716"/>
    <w:rsid w:val="4E30022D"/>
    <w:rsid w:val="4E482208"/>
    <w:rsid w:val="4E4F2DA9"/>
    <w:rsid w:val="4E5401B4"/>
    <w:rsid w:val="4E5B57DC"/>
    <w:rsid w:val="4E6D5DEE"/>
    <w:rsid w:val="4E740A62"/>
    <w:rsid w:val="4E766588"/>
    <w:rsid w:val="4EA6788D"/>
    <w:rsid w:val="4EB470B0"/>
    <w:rsid w:val="4EC76DE4"/>
    <w:rsid w:val="4EFE6975"/>
    <w:rsid w:val="4F1815E2"/>
    <w:rsid w:val="4F183BE6"/>
    <w:rsid w:val="4F336227"/>
    <w:rsid w:val="4F4F73A1"/>
    <w:rsid w:val="4F8E7901"/>
    <w:rsid w:val="4F9B059D"/>
    <w:rsid w:val="4FC55C25"/>
    <w:rsid w:val="4FCE41A2"/>
    <w:rsid w:val="4FD866CB"/>
    <w:rsid w:val="4FDC68BF"/>
    <w:rsid w:val="4FE94B38"/>
    <w:rsid w:val="4FEA5EB5"/>
    <w:rsid w:val="4FEB04D3"/>
    <w:rsid w:val="4FF9121F"/>
    <w:rsid w:val="501740DB"/>
    <w:rsid w:val="505B3C87"/>
    <w:rsid w:val="505D7058"/>
    <w:rsid w:val="507A1C34"/>
    <w:rsid w:val="509C7DFC"/>
    <w:rsid w:val="50B43398"/>
    <w:rsid w:val="50C00528"/>
    <w:rsid w:val="50C11611"/>
    <w:rsid w:val="50C25AB5"/>
    <w:rsid w:val="50C35389"/>
    <w:rsid w:val="50D137D5"/>
    <w:rsid w:val="50DA1F20"/>
    <w:rsid w:val="50EA7AC7"/>
    <w:rsid w:val="50F84F5E"/>
    <w:rsid w:val="51112598"/>
    <w:rsid w:val="51206ED5"/>
    <w:rsid w:val="51422684"/>
    <w:rsid w:val="514C35D0"/>
    <w:rsid w:val="51667392"/>
    <w:rsid w:val="51825244"/>
    <w:rsid w:val="51897AC8"/>
    <w:rsid w:val="51A822A4"/>
    <w:rsid w:val="51B01DB1"/>
    <w:rsid w:val="51BC4CC0"/>
    <w:rsid w:val="51DA6E2E"/>
    <w:rsid w:val="51FC0A11"/>
    <w:rsid w:val="521C7446"/>
    <w:rsid w:val="523A6854"/>
    <w:rsid w:val="52417FCB"/>
    <w:rsid w:val="526606C2"/>
    <w:rsid w:val="528172AA"/>
    <w:rsid w:val="529A4BAD"/>
    <w:rsid w:val="529C1904"/>
    <w:rsid w:val="529F12A2"/>
    <w:rsid w:val="52B753C1"/>
    <w:rsid w:val="530138E1"/>
    <w:rsid w:val="530F0D59"/>
    <w:rsid w:val="530F6FAB"/>
    <w:rsid w:val="531613D5"/>
    <w:rsid w:val="5324020D"/>
    <w:rsid w:val="532A5B93"/>
    <w:rsid w:val="533267F6"/>
    <w:rsid w:val="535E4700"/>
    <w:rsid w:val="536B2FE6"/>
    <w:rsid w:val="536E3CD2"/>
    <w:rsid w:val="5373753A"/>
    <w:rsid w:val="537D5CC3"/>
    <w:rsid w:val="53A179EC"/>
    <w:rsid w:val="53BB4A3D"/>
    <w:rsid w:val="53E24C4B"/>
    <w:rsid w:val="53F37C05"/>
    <w:rsid w:val="540B7EB5"/>
    <w:rsid w:val="540E1011"/>
    <w:rsid w:val="540F6177"/>
    <w:rsid w:val="54297BF9"/>
    <w:rsid w:val="5436445F"/>
    <w:rsid w:val="543C12FF"/>
    <w:rsid w:val="543F7869"/>
    <w:rsid w:val="544B5DC1"/>
    <w:rsid w:val="545033D7"/>
    <w:rsid w:val="54A92FF0"/>
    <w:rsid w:val="54D20290"/>
    <w:rsid w:val="54D27ABC"/>
    <w:rsid w:val="54D67D81"/>
    <w:rsid w:val="54E2482B"/>
    <w:rsid w:val="54E56216"/>
    <w:rsid w:val="54F47B28"/>
    <w:rsid w:val="550F6DEF"/>
    <w:rsid w:val="553B73E2"/>
    <w:rsid w:val="554051FA"/>
    <w:rsid w:val="55473338"/>
    <w:rsid w:val="55833339"/>
    <w:rsid w:val="559429E6"/>
    <w:rsid w:val="55FC07CB"/>
    <w:rsid w:val="560721BC"/>
    <w:rsid w:val="561F12B3"/>
    <w:rsid w:val="562B7C58"/>
    <w:rsid w:val="563D798B"/>
    <w:rsid w:val="56561738"/>
    <w:rsid w:val="56602B8B"/>
    <w:rsid w:val="56617B1E"/>
    <w:rsid w:val="56763E09"/>
    <w:rsid w:val="568071EB"/>
    <w:rsid w:val="568E3A93"/>
    <w:rsid w:val="568E457A"/>
    <w:rsid w:val="56B52D87"/>
    <w:rsid w:val="56BB0011"/>
    <w:rsid w:val="56C1680E"/>
    <w:rsid w:val="56CC00BF"/>
    <w:rsid w:val="56EF6ED8"/>
    <w:rsid w:val="570979E2"/>
    <w:rsid w:val="571C3A45"/>
    <w:rsid w:val="571C57F3"/>
    <w:rsid w:val="571D1826"/>
    <w:rsid w:val="5723395A"/>
    <w:rsid w:val="57362D58"/>
    <w:rsid w:val="573C5E95"/>
    <w:rsid w:val="5743331B"/>
    <w:rsid w:val="57541431"/>
    <w:rsid w:val="575431DF"/>
    <w:rsid w:val="576462DE"/>
    <w:rsid w:val="57737EC4"/>
    <w:rsid w:val="577C1537"/>
    <w:rsid w:val="578516B6"/>
    <w:rsid w:val="5785783C"/>
    <w:rsid w:val="57947A7F"/>
    <w:rsid w:val="57A86BE1"/>
    <w:rsid w:val="57C23D14"/>
    <w:rsid w:val="57CB5B25"/>
    <w:rsid w:val="57E44562"/>
    <w:rsid w:val="57EB4490"/>
    <w:rsid w:val="57EC1669"/>
    <w:rsid w:val="57F1750A"/>
    <w:rsid w:val="580449F9"/>
    <w:rsid w:val="582C5F09"/>
    <w:rsid w:val="582F20A8"/>
    <w:rsid w:val="58311772"/>
    <w:rsid w:val="58337298"/>
    <w:rsid w:val="584F47F1"/>
    <w:rsid w:val="58873140"/>
    <w:rsid w:val="58935F89"/>
    <w:rsid w:val="58A63441"/>
    <w:rsid w:val="58BF28DA"/>
    <w:rsid w:val="58D00AF4"/>
    <w:rsid w:val="58DE1D8C"/>
    <w:rsid w:val="58E529E1"/>
    <w:rsid w:val="58F06F37"/>
    <w:rsid w:val="58F44C79"/>
    <w:rsid w:val="5919648E"/>
    <w:rsid w:val="591A5DA5"/>
    <w:rsid w:val="59337D32"/>
    <w:rsid w:val="597E42AD"/>
    <w:rsid w:val="598973FA"/>
    <w:rsid w:val="598A550B"/>
    <w:rsid w:val="599C09DC"/>
    <w:rsid w:val="599D70BF"/>
    <w:rsid w:val="59A672D9"/>
    <w:rsid w:val="59BA6FCD"/>
    <w:rsid w:val="59CC3500"/>
    <w:rsid w:val="59D14FBA"/>
    <w:rsid w:val="59EE3017"/>
    <w:rsid w:val="59F1323B"/>
    <w:rsid w:val="5A0D0436"/>
    <w:rsid w:val="5A2C0443"/>
    <w:rsid w:val="5A5B2AD6"/>
    <w:rsid w:val="5A7B0A82"/>
    <w:rsid w:val="5A86410C"/>
    <w:rsid w:val="5A9B2ED2"/>
    <w:rsid w:val="5AAE0E58"/>
    <w:rsid w:val="5AC32B55"/>
    <w:rsid w:val="5ADF3707"/>
    <w:rsid w:val="5AF56A87"/>
    <w:rsid w:val="5AFE1DDF"/>
    <w:rsid w:val="5B0B3866"/>
    <w:rsid w:val="5B1433B1"/>
    <w:rsid w:val="5B1E5FDD"/>
    <w:rsid w:val="5B264B73"/>
    <w:rsid w:val="5B2A2BD4"/>
    <w:rsid w:val="5B5F1393"/>
    <w:rsid w:val="5B5F2152"/>
    <w:rsid w:val="5B6B6D49"/>
    <w:rsid w:val="5B8D6C73"/>
    <w:rsid w:val="5B9535F4"/>
    <w:rsid w:val="5B991B08"/>
    <w:rsid w:val="5B9938B6"/>
    <w:rsid w:val="5BAF6C35"/>
    <w:rsid w:val="5BBA337A"/>
    <w:rsid w:val="5BC528FD"/>
    <w:rsid w:val="5BC8419B"/>
    <w:rsid w:val="5BD26DC8"/>
    <w:rsid w:val="5BDE576D"/>
    <w:rsid w:val="5C0B4CB9"/>
    <w:rsid w:val="5C0D0AE7"/>
    <w:rsid w:val="5C2018E1"/>
    <w:rsid w:val="5C2C0286"/>
    <w:rsid w:val="5C2C297C"/>
    <w:rsid w:val="5C2E2250"/>
    <w:rsid w:val="5C753B41"/>
    <w:rsid w:val="5C7D31D8"/>
    <w:rsid w:val="5C870D7B"/>
    <w:rsid w:val="5CC76A05"/>
    <w:rsid w:val="5CE05C01"/>
    <w:rsid w:val="5D1C654D"/>
    <w:rsid w:val="5D2015DA"/>
    <w:rsid w:val="5D213B63"/>
    <w:rsid w:val="5D226CFA"/>
    <w:rsid w:val="5D2C2695"/>
    <w:rsid w:val="5D2D69AC"/>
    <w:rsid w:val="5D912C18"/>
    <w:rsid w:val="5D9702C9"/>
    <w:rsid w:val="5DB91FED"/>
    <w:rsid w:val="5DC07B22"/>
    <w:rsid w:val="5DC2175C"/>
    <w:rsid w:val="5DF63972"/>
    <w:rsid w:val="5DFC012C"/>
    <w:rsid w:val="5E080D42"/>
    <w:rsid w:val="5E0A45F7"/>
    <w:rsid w:val="5E2E0A91"/>
    <w:rsid w:val="5E345B18"/>
    <w:rsid w:val="5E36132D"/>
    <w:rsid w:val="5E451AD3"/>
    <w:rsid w:val="5ED6597D"/>
    <w:rsid w:val="5EDD61AF"/>
    <w:rsid w:val="5EFC6636"/>
    <w:rsid w:val="5F076D88"/>
    <w:rsid w:val="5F466AE0"/>
    <w:rsid w:val="5F5F532C"/>
    <w:rsid w:val="5F6D308F"/>
    <w:rsid w:val="5F7466FE"/>
    <w:rsid w:val="5F783A8D"/>
    <w:rsid w:val="5F7A755A"/>
    <w:rsid w:val="5F863542"/>
    <w:rsid w:val="5F8F71AA"/>
    <w:rsid w:val="5FAE4D62"/>
    <w:rsid w:val="5FB20274"/>
    <w:rsid w:val="5FCA04E2"/>
    <w:rsid w:val="5FEB709A"/>
    <w:rsid w:val="5FFC7BC4"/>
    <w:rsid w:val="60182CB2"/>
    <w:rsid w:val="60287A9B"/>
    <w:rsid w:val="60326810"/>
    <w:rsid w:val="6042451C"/>
    <w:rsid w:val="60687CFB"/>
    <w:rsid w:val="60835BF8"/>
    <w:rsid w:val="60D62EB6"/>
    <w:rsid w:val="60F021CA"/>
    <w:rsid w:val="60FB0B6F"/>
    <w:rsid w:val="610619ED"/>
    <w:rsid w:val="61145414"/>
    <w:rsid w:val="613C6465"/>
    <w:rsid w:val="613D4CE3"/>
    <w:rsid w:val="61442516"/>
    <w:rsid w:val="614D13CA"/>
    <w:rsid w:val="61776447"/>
    <w:rsid w:val="618D5C6B"/>
    <w:rsid w:val="61A63E4C"/>
    <w:rsid w:val="61B11E8D"/>
    <w:rsid w:val="61CD42B9"/>
    <w:rsid w:val="61F555BE"/>
    <w:rsid w:val="62035F2D"/>
    <w:rsid w:val="62057D23"/>
    <w:rsid w:val="621C5BA9"/>
    <w:rsid w:val="62427522"/>
    <w:rsid w:val="624F23FA"/>
    <w:rsid w:val="62514EEA"/>
    <w:rsid w:val="62736350"/>
    <w:rsid w:val="62763D02"/>
    <w:rsid w:val="628506F0"/>
    <w:rsid w:val="62CC2BB0"/>
    <w:rsid w:val="62EB3A25"/>
    <w:rsid w:val="63185A08"/>
    <w:rsid w:val="6320666B"/>
    <w:rsid w:val="632C5010"/>
    <w:rsid w:val="635522C2"/>
    <w:rsid w:val="63712083"/>
    <w:rsid w:val="6379289B"/>
    <w:rsid w:val="63936E3D"/>
    <w:rsid w:val="63B70F3D"/>
    <w:rsid w:val="63BA479C"/>
    <w:rsid w:val="63C139AA"/>
    <w:rsid w:val="63D00091"/>
    <w:rsid w:val="63F35B2D"/>
    <w:rsid w:val="640A5918"/>
    <w:rsid w:val="640D6BEF"/>
    <w:rsid w:val="64265F03"/>
    <w:rsid w:val="6432550D"/>
    <w:rsid w:val="64371EBE"/>
    <w:rsid w:val="64426DE8"/>
    <w:rsid w:val="644F5459"/>
    <w:rsid w:val="64686B51"/>
    <w:rsid w:val="64705BB0"/>
    <w:rsid w:val="647C1FC7"/>
    <w:rsid w:val="648D7D30"/>
    <w:rsid w:val="64B140D9"/>
    <w:rsid w:val="64B4710A"/>
    <w:rsid w:val="64B90B25"/>
    <w:rsid w:val="64BE613B"/>
    <w:rsid w:val="64C50E7F"/>
    <w:rsid w:val="64D771FD"/>
    <w:rsid w:val="64DB4F3F"/>
    <w:rsid w:val="65006754"/>
    <w:rsid w:val="651122B9"/>
    <w:rsid w:val="6515681C"/>
    <w:rsid w:val="65202952"/>
    <w:rsid w:val="652E506F"/>
    <w:rsid w:val="65406093"/>
    <w:rsid w:val="65420B1A"/>
    <w:rsid w:val="655C3587"/>
    <w:rsid w:val="65771194"/>
    <w:rsid w:val="65886897"/>
    <w:rsid w:val="659770B8"/>
    <w:rsid w:val="65A2780B"/>
    <w:rsid w:val="65B512EC"/>
    <w:rsid w:val="65B84696"/>
    <w:rsid w:val="65C8329B"/>
    <w:rsid w:val="65F904A0"/>
    <w:rsid w:val="65FE27D6"/>
    <w:rsid w:val="66044E06"/>
    <w:rsid w:val="66197FF3"/>
    <w:rsid w:val="66496A71"/>
    <w:rsid w:val="664F7370"/>
    <w:rsid w:val="665E0712"/>
    <w:rsid w:val="66967370"/>
    <w:rsid w:val="66C537B1"/>
    <w:rsid w:val="66E005EB"/>
    <w:rsid w:val="66E16111"/>
    <w:rsid w:val="66F37636"/>
    <w:rsid w:val="670A2DA3"/>
    <w:rsid w:val="672F370F"/>
    <w:rsid w:val="67472418"/>
    <w:rsid w:val="67584791"/>
    <w:rsid w:val="676273A8"/>
    <w:rsid w:val="677A0EB9"/>
    <w:rsid w:val="67857ECE"/>
    <w:rsid w:val="67B101D9"/>
    <w:rsid w:val="67B75B18"/>
    <w:rsid w:val="67B850C4"/>
    <w:rsid w:val="67C972D1"/>
    <w:rsid w:val="67CC0B6F"/>
    <w:rsid w:val="67DD2D7C"/>
    <w:rsid w:val="67E91721"/>
    <w:rsid w:val="67F5225C"/>
    <w:rsid w:val="680341FF"/>
    <w:rsid w:val="68047157"/>
    <w:rsid w:val="68057461"/>
    <w:rsid w:val="680A680D"/>
    <w:rsid w:val="680E1188"/>
    <w:rsid w:val="681A17B6"/>
    <w:rsid w:val="68264723"/>
    <w:rsid w:val="6828049B"/>
    <w:rsid w:val="68460921"/>
    <w:rsid w:val="68531770"/>
    <w:rsid w:val="68531926"/>
    <w:rsid w:val="68866F70"/>
    <w:rsid w:val="688B4586"/>
    <w:rsid w:val="689A6532"/>
    <w:rsid w:val="689D73CB"/>
    <w:rsid w:val="68A044D6"/>
    <w:rsid w:val="68A35D74"/>
    <w:rsid w:val="68A4505F"/>
    <w:rsid w:val="68B329D2"/>
    <w:rsid w:val="68BC01F8"/>
    <w:rsid w:val="68E02A60"/>
    <w:rsid w:val="68EC771B"/>
    <w:rsid w:val="69015A74"/>
    <w:rsid w:val="6917406C"/>
    <w:rsid w:val="6942099E"/>
    <w:rsid w:val="695D4175"/>
    <w:rsid w:val="698931BC"/>
    <w:rsid w:val="699D0A15"/>
    <w:rsid w:val="69A00505"/>
    <w:rsid w:val="69A22C77"/>
    <w:rsid w:val="69A2427D"/>
    <w:rsid w:val="69BA1345"/>
    <w:rsid w:val="69D07FD1"/>
    <w:rsid w:val="69F566F5"/>
    <w:rsid w:val="69FA7C16"/>
    <w:rsid w:val="6A170B7C"/>
    <w:rsid w:val="6A2151A2"/>
    <w:rsid w:val="6A2627B9"/>
    <w:rsid w:val="6A2702BC"/>
    <w:rsid w:val="6A331379"/>
    <w:rsid w:val="6A3C1FDC"/>
    <w:rsid w:val="6A577A5F"/>
    <w:rsid w:val="6A5F603D"/>
    <w:rsid w:val="6A647785"/>
    <w:rsid w:val="6A701C86"/>
    <w:rsid w:val="6A894DD0"/>
    <w:rsid w:val="6A8D0A8A"/>
    <w:rsid w:val="6A9E2C97"/>
    <w:rsid w:val="6AB763D1"/>
    <w:rsid w:val="6AB83C70"/>
    <w:rsid w:val="6AC01C35"/>
    <w:rsid w:val="6AC27BFE"/>
    <w:rsid w:val="6AC93F86"/>
    <w:rsid w:val="6ADB13C7"/>
    <w:rsid w:val="6AFE7291"/>
    <w:rsid w:val="6B0D2C0B"/>
    <w:rsid w:val="6B160A7F"/>
    <w:rsid w:val="6B1747F7"/>
    <w:rsid w:val="6B19231D"/>
    <w:rsid w:val="6B2651E0"/>
    <w:rsid w:val="6B301415"/>
    <w:rsid w:val="6B3772C0"/>
    <w:rsid w:val="6B40026D"/>
    <w:rsid w:val="6B403B5A"/>
    <w:rsid w:val="6B421426"/>
    <w:rsid w:val="6B513642"/>
    <w:rsid w:val="6B5965FE"/>
    <w:rsid w:val="6B5C6B1E"/>
    <w:rsid w:val="6B5E41D4"/>
    <w:rsid w:val="6B8005EE"/>
    <w:rsid w:val="6B83272F"/>
    <w:rsid w:val="6B856526"/>
    <w:rsid w:val="6B9B310B"/>
    <w:rsid w:val="6BA51E03"/>
    <w:rsid w:val="6BB65DBE"/>
    <w:rsid w:val="6BB67B6C"/>
    <w:rsid w:val="6BE21A40"/>
    <w:rsid w:val="6BEB5EDE"/>
    <w:rsid w:val="6BF16DF6"/>
    <w:rsid w:val="6C20659F"/>
    <w:rsid w:val="6C234C1E"/>
    <w:rsid w:val="6C2E3BA6"/>
    <w:rsid w:val="6C375151"/>
    <w:rsid w:val="6C3C47B3"/>
    <w:rsid w:val="6C4909E0"/>
    <w:rsid w:val="6C496C32"/>
    <w:rsid w:val="6C832144"/>
    <w:rsid w:val="6C937EAD"/>
    <w:rsid w:val="6C9D0D2C"/>
    <w:rsid w:val="6CD01102"/>
    <w:rsid w:val="6CD75FEC"/>
    <w:rsid w:val="6CDE737B"/>
    <w:rsid w:val="6CE24244"/>
    <w:rsid w:val="6CEB3CD6"/>
    <w:rsid w:val="6D176D30"/>
    <w:rsid w:val="6D1F7993"/>
    <w:rsid w:val="6D2232F1"/>
    <w:rsid w:val="6D4A0EB4"/>
    <w:rsid w:val="6D975A3E"/>
    <w:rsid w:val="6D9914F3"/>
    <w:rsid w:val="6DAD528E"/>
    <w:rsid w:val="6DBF7D15"/>
    <w:rsid w:val="6DDB21D3"/>
    <w:rsid w:val="6DDF5000"/>
    <w:rsid w:val="6DE24C48"/>
    <w:rsid w:val="6E160D96"/>
    <w:rsid w:val="6E1F3036"/>
    <w:rsid w:val="6E2C05BA"/>
    <w:rsid w:val="6E3000AA"/>
    <w:rsid w:val="6E3B3456"/>
    <w:rsid w:val="6E4E22DE"/>
    <w:rsid w:val="6E645FA5"/>
    <w:rsid w:val="6E6C300B"/>
    <w:rsid w:val="6E751F61"/>
    <w:rsid w:val="6E810366"/>
    <w:rsid w:val="6E881C94"/>
    <w:rsid w:val="6EA43CDE"/>
    <w:rsid w:val="6EA92904"/>
    <w:rsid w:val="6EB25ECF"/>
    <w:rsid w:val="6EC364B5"/>
    <w:rsid w:val="6EC407F2"/>
    <w:rsid w:val="6EE449F0"/>
    <w:rsid w:val="6EF62128"/>
    <w:rsid w:val="6EFC7460"/>
    <w:rsid w:val="6F3239AE"/>
    <w:rsid w:val="6F4C2993"/>
    <w:rsid w:val="6F5F0599"/>
    <w:rsid w:val="6F60676D"/>
    <w:rsid w:val="6F765F90"/>
    <w:rsid w:val="6F7B35A7"/>
    <w:rsid w:val="6F916C62"/>
    <w:rsid w:val="6FB22D40"/>
    <w:rsid w:val="6FDC1B6B"/>
    <w:rsid w:val="6FE0165C"/>
    <w:rsid w:val="6FE90800"/>
    <w:rsid w:val="701D465E"/>
    <w:rsid w:val="7023779A"/>
    <w:rsid w:val="702754DC"/>
    <w:rsid w:val="70281CF1"/>
    <w:rsid w:val="702F4391"/>
    <w:rsid w:val="705B0CE2"/>
    <w:rsid w:val="706C2EEF"/>
    <w:rsid w:val="706E4EB9"/>
    <w:rsid w:val="707B1384"/>
    <w:rsid w:val="708B7706"/>
    <w:rsid w:val="70B97A34"/>
    <w:rsid w:val="70BE3020"/>
    <w:rsid w:val="70C42D2B"/>
    <w:rsid w:val="70E178AF"/>
    <w:rsid w:val="70E21403"/>
    <w:rsid w:val="70F84783"/>
    <w:rsid w:val="70F97914"/>
    <w:rsid w:val="71125845"/>
    <w:rsid w:val="7113780F"/>
    <w:rsid w:val="713752AB"/>
    <w:rsid w:val="71561E1E"/>
    <w:rsid w:val="716360A0"/>
    <w:rsid w:val="716F713B"/>
    <w:rsid w:val="717B209F"/>
    <w:rsid w:val="718521EA"/>
    <w:rsid w:val="719646C8"/>
    <w:rsid w:val="71A1306D"/>
    <w:rsid w:val="71A861A9"/>
    <w:rsid w:val="71CA25C3"/>
    <w:rsid w:val="71D76A8E"/>
    <w:rsid w:val="71EB604A"/>
    <w:rsid w:val="720C2AB9"/>
    <w:rsid w:val="72182020"/>
    <w:rsid w:val="7218332F"/>
    <w:rsid w:val="72225F5B"/>
    <w:rsid w:val="72273572"/>
    <w:rsid w:val="72281098"/>
    <w:rsid w:val="7238752D"/>
    <w:rsid w:val="723F4D5F"/>
    <w:rsid w:val="72427205"/>
    <w:rsid w:val="72533BCF"/>
    <w:rsid w:val="725620A9"/>
    <w:rsid w:val="725B146D"/>
    <w:rsid w:val="725D3437"/>
    <w:rsid w:val="72CB03A1"/>
    <w:rsid w:val="72D03C09"/>
    <w:rsid w:val="72F37EB8"/>
    <w:rsid w:val="72F71196"/>
    <w:rsid w:val="73190D85"/>
    <w:rsid w:val="731F693F"/>
    <w:rsid w:val="732E6B82"/>
    <w:rsid w:val="734A5720"/>
    <w:rsid w:val="734C3D25"/>
    <w:rsid w:val="73634A7D"/>
    <w:rsid w:val="736425A4"/>
    <w:rsid w:val="7372081D"/>
    <w:rsid w:val="738343C3"/>
    <w:rsid w:val="739856E8"/>
    <w:rsid w:val="739A3465"/>
    <w:rsid w:val="73B1312C"/>
    <w:rsid w:val="73F90F3E"/>
    <w:rsid w:val="73FD6130"/>
    <w:rsid w:val="7419338E"/>
    <w:rsid w:val="74201604"/>
    <w:rsid w:val="74341F76"/>
    <w:rsid w:val="74485A21"/>
    <w:rsid w:val="745A1D70"/>
    <w:rsid w:val="745D7A02"/>
    <w:rsid w:val="746E5488"/>
    <w:rsid w:val="748C2DA2"/>
    <w:rsid w:val="74BE7A92"/>
    <w:rsid w:val="74D42813"/>
    <w:rsid w:val="750D2EF3"/>
    <w:rsid w:val="751F654B"/>
    <w:rsid w:val="752D5343"/>
    <w:rsid w:val="75322959"/>
    <w:rsid w:val="753C5586"/>
    <w:rsid w:val="754F09DB"/>
    <w:rsid w:val="75667C86"/>
    <w:rsid w:val="75686BCC"/>
    <w:rsid w:val="75693EA1"/>
    <w:rsid w:val="75752846"/>
    <w:rsid w:val="75842A89"/>
    <w:rsid w:val="75932CCC"/>
    <w:rsid w:val="75AF45AE"/>
    <w:rsid w:val="75B275F6"/>
    <w:rsid w:val="75D237F5"/>
    <w:rsid w:val="75DE03EB"/>
    <w:rsid w:val="75E55456"/>
    <w:rsid w:val="760D7FB3"/>
    <w:rsid w:val="76391AC6"/>
    <w:rsid w:val="764346F2"/>
    <w:rsid w:val="7645046A"/>
    <w:rsid w:val="764C557E"/>
    <w:rsid w:val="765C57B4"/>
    <w:rsid w:val="767174B1"/>
    <w:rsid w:val="76780840"/>
    <w:rsid w:val="76783F68"/>
    <w:rsid w:val="76793892"/>
    <w:rsid w:val="76903064"/>
    <w:rsid w:val="76941B1A"/>
    <w:rsid w:val="76AD7DBE"/>
    <w:rsid w:val="76DE441B"/>
    <w:rsid w:val="76E45ED5"/>
    <w:rsid w:val="770D1EB1"/>
    <w:rsid w:val="770F2014"/>
    <w:rsid w:val="77147E3D"/>
    <w:rsid w:val="771A3ADA"/>
    <w:rsid w:val="7725204A"/>
    <w:rsid w:val="7730111A"/>
    <w:rsid w:val="77391FC6"/>
    <w:rsid w:val="773D3837"/>
    <w:rsid w:val="7746449A"/>
    <w:rsid w:val="77551879"/>
    <w:rsid w:val="776668EA"/>
    <w:rsid w:val="776963DA"/>
    <w:rsid w:val="776D0DB5"/>
    <w:rsid w:val="779C40BA"/>
    <w:rsid w:val="779F1CDF"/>
    <w:rsid w:val="77AB69F3"/>
    <w:rsid w:val="77B07A95"/>
    <w:rsid w:val="77B72D5D"/>
    <w:rsid w:val="77C6382D"/>
    <w:rsid w:val="77D20F95"/>
    <w:rsid w:val="77E048EF"/>
    <w:rsid w:val="78052DD9"/>
    <w:rsid w:val="780C3B22"/>
    <w:rsid w:val="787D038F"/>
    <w:rsid w:val="78960636"/>
    <w:rsid w:val="789F0530"/>
    <w:rsid w:val="78AC169E"/>
    <w:rsid w:val="78B96EEE"/>
    <w:rsid w:val="78C0027C"/>
    <w:rsid w:val="78CA55CE"/>
    <w:rsid w:val="78DC11E9"/>
    <w:rsid w:val="78EF46BD"/>
    <w:rsid w:val="78F9488B"/>
    <w:rsid w:val="78FB12B4"/>
    <w:rsid w:val="79074B53"/>
    <w:rsid w:val="790E7239"/>
    <w:rsid w:val="791F31F5"/>
    <w:rsid w:val="79257DFE"/>
    <w:rsid w:val="793A6280"/>
    <w:rsid w:val="794C5FB4"/>
    <w:rsid w:val="79716072"/>
    <w:rsid w:val="797A667D"/>
    <w:rsid w:val="797D43BF"/>
    <w:rsid w:val="798471EA"/>
    <w:rsid w:val="79870D9A"/>
    <w:rsid w:val="7997722F"/>
    <w:rsid w:val="79993610"/>
    <w:rsid w:val="79B81A3C"/>
    <w:rsid w:val="79C478F8"/>
    <w:rsid w:val="79DD60B2"/>
    <w:rsid w:val="79EA1A55"/>
    <w:rsid w:val="79FA5A10"/>
    <w:rsid w:val="79FF6B82"/>
    <w:rsid w:val="7A2D118F"/>
    <w:rsid w:val="7A356A48"/>
    <w:rsid w:val="7A454EDD"/>
    <w:rsid w:val="7A551C2F"/>
    <w:rsid w:val="7A5769BE"/>
    <w:rsid w:val="7A8157E9"/>
    <w:rsid w:val="7A833F3B"/>
    <w:rsid w:val="7AB82530"/>
    <w:rsid w:val="7AE26947"/>
    <w:rsid w:val="7AF64429"/>
    <w:rsid w:val="7AF661D7"/>
    <w:rsid w:val="7AF75AAB"/>
    <w:rsid w:val="7B086666"/>
    <w:rsid w:val="7B220D7A"/>
    <w:rsid w:val="7B2F3497"/>
    <w:rsid w:val="7B2F5245"/>
    <w:rsid w:val="7B430CF1"/>
    <w:rsid w:val="7B4C42AB"/>
    <w:rsid w:val="7B5237E2"/>
    <w:rsid w:val="7B786BEC"/>
    <w:rsid w:val="7B940C71"/>
    <w:rsid w:val="7BA7127F"/>
    <w:rsid w:val="7BBA7D61"/>
    <w:rsid w:val="7BC24845"/>
    <w:rsid w:val="7BE14907"/>
    <w:rsid w:val="7BEE62DE"/>
    <w:rsid w:val="7C1740E9"/>
    <w:rsid w:val="7C322F29"/>
    <w:rsid w:val="7C430CD5"/>
    <w:rsid w:val="7C4371FA"/>
    <w:rsid w:val="7C796B83"/>
    <w:rsid w:val="7C7C270C"/>
    <w:rsid w:val="7C820097"/>
    <w:rsid w:val="7C896B62"/>
    <w:rsid w:val="7C913580"/>
    <w:rsid w:val="7CA659DB"/>
    <w:rsid w:val="7CB2612E"/>
    <w:rsid w:val="7CCB222D"/>
    <w:rsid w:val="7CD24A22"/>
    <w:rsid w:val="7CD930BA"/>
    <w:rsid w:val="7CED360A"/>
    <w:rsid w:val="7CFE0C47"/>
    <w:rsid w:val="7D006E99"/>
    <w:rsid w:val="7D3F43D5"/>
    <w:rsid w:val="7D4C0208"/>
    <w:rsid w:val="7D4F5B8A"/>
    <w:rsid w:val="7D517499"/>
    <w:rsid w:val="7D6F401F"/>
    <w:rsid w:val="7D752025"/>
    <w:rsid w:val="7D89203A"/>
    <w:rsid w:val="7D9D0B8C"/>
    <w:rsid w:val="7D9F1E09"/>
    <w:rsid w:val="7DA168CE"/>
    <w:rsid w:val="7DA56368"/>
    <w:rsid w:val="7DA8292D"/>
    <w:rsid w:val="7DBB54B6"/>
    <w:rsid w:val="7DDD542C"/>
    <w:rsid w:val="7E0368D8"/>
    <w:rsid w:val="7E316CA7"/>
    <w:rsid w:val="7E4159BB"/>
    <w:rsid w:val="7E553215"/>
    <w:rsid w:val="7E7044F2"/>
    <w:rsid w:val="7E7B31DC"/>
    <w:rsid w:val="7E9235AA"/>
    <w:rsid w:val="7ED2135E"/>
    <w:rsid w:val="7EE01021"/>
    <w:rsid w:val="7EE5787B"/>
    <w:rsid w:val="7EED78F1"/>
    <w:rsid w:val="7EFB4FBB"/>
    <w:rsid w:val="7F07123A"/>
    <w:rsid w:val="7F2E23E3"/>
    <w:rsid w:val="7F2F641F"/>
    <w:rsid w:val="7F390F10"/>
    <w:rsid w:val="7F47040C"/>
    <w:rsid w:val="7F4E65E2"/>
    <w:rsid w:val="7F6C6A68"/>
    <w:rsid w:val="7F7153BB"/>
    <w:rsid w:val="7F871C42"/>
    <w:rsid w:val="7F911BD4"/>
    <w:rsid w:val="7FBB79EF"/>
    <w:rsid w:val="7FBE3022"/>
    <w:rsid w:val="7FBF1CF8"/>
    <w:rsid w:val="7FF058EB"/>
    <w:rsid w:val="7FF13411"/>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1"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character" w:default="1" w:styleId="14">
    <w:name w:val="Default Paragraph Font"/>
    <w:semiHidden/>
    <w:qFormat/>
    <w:uiPriority w:val="0"/>
  </w:style>
  <w:style w:type="table" w:default="1" w:styleId="12">
    <w:name w:val="Normal Table"/>
    <w:semiHidden/>
    <w:qFormat/>
    <w:uiPriority w:val="0"/>
    <w:tblPr>
      <w:tblCellMar>
        <w:top w:w="0" w:type="dxa"/>
        <w:left w:w="108" w:type="dxa"/>
        <w:bottom w:w="0" w:type="dxa"/>
        <w:right w:w="108" w:type="dxa"/>
      </w:tblCellMar>
    </w:tblPr>
  </w:style>
  <w:style w:type="paragraph" w:styleId="3">
    <w:name w:val="annotation text"/>
    <w:basedOn w:val="1"/>
    <w:qFormat/>
    <w:uiPriority w:val="0"/>
    <w:pPr>
      <w:jc w:val="left"/>
    </w:pPr>
  </w:style>
  <w:style w:type="paragraph" w:styleId="4">
    <w:name w:val="Body Text"/>
    <w:basedOn w:val="1"/>
    <w:qFormat/>
    <w:uiPriority w:val="1"/>
    <w:rPr>
      <w:rFonts w:ascii="仿宋" w:hAnsi="仿宋" w:eastAsia="仿宋" w:cs="仿宋"/>
      <w:sz w:val="30"/>
      <w:szCs w:val="30"/>
      <w:lang w:val="zh-CN" w:eastAsia="zh-CN" w:bidi="zh-CN"/>
    </w:rPr>
  </w:style>
  <w:style w:type="paragraph" w:styleId="5">
    <w:name w:val="Body Text Indent"/>
    <w:basedOn w:val="1"/>
    <w:qFormat/>
    <w:uiPriority w:val="0"/>
    <w:pPr>
      <w:tabs>
        <w:tab w:val="left" w:pos="840"/>
      </w:tabs>
      <w:snapToGrid w:val="0"/>
      <w:spacing w:line="300" w:lineRule="exact"/>
      <w:ind w:left="630" w:leftChars="300"/>
    </w:pPr>
  </w:style>
  <w:style w:type="paragraph" w:styleId="6">
    <w:name w:val="footer"/>
    <w:basedOn w:val="1"/>
    <w:qFormat/>
    <w:uiPriority w:val="0"/>
    <w:pPr>
      <w:tabs>
        <w:tab w:val="center" w:pos="4153"/>
        <w:tab w:val="right" w:pos="8306"/>
      </w:tabs>
      <w:snapToGrid w:val="0"/>
      <w:jc w:val="left"/>
    </w:pPr>
    <w:rPr>
      <w:sz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8">
    <w:name w:val="toc 1"/>
    <w:basedOn w:val="1"/>
    <w:next w:val="1"/>
    <w:qFormat/>
    <w:uiPriority w:val="1"/>
    <w:pPr>
      <w:spacing w:before="240"/>
      <w:ind w:right="263"/>
      <w:jc w:val="right"/>
    </w:pPr>
    <w:rPr>
      <w:rFonts w:ascii="仿宋" w:hAnsi="仿宋" w:eastAsia="仿宋" w:cs="仿宋"/>
      <w:sz w:val="30"/>
      <w:szCs w:val="30"/>
      <w:lang w:val="zh-CN" w:eastAsia="zh-CN" w:bidi="zh-CN"/>
    </w:rPr>
  </w:style>
  <w:style w:type="paragraph" w:styleId="9">
    <w:name w:val="toc 2"/>
    <w:basedOn w:val="1"/>
    <w:next w:val="1"/>
    <w:qFormat/>
    <w:uiPriority w:val="0"/>
    <w:pPr>
      <w:ind w:left="420" w:leftChars="200"/>
    </w:pPr>
  </w:style>
  <w:style w:type="paragraph" w:styleId="10">
    <w:name w:val="Normal (Web)"/>
    <w:basedOn w:val="1"/>
    <w:qFormat/>
    <w:uiPriority w:val="0"/>
    <w:rPr>
      <w:sz w:val="24"/>
    </w:rPr>
  </w:style>
  <w:style w:type="paragraph" w:styleId="11">
    <w:name w:val="Body Text First Indent 2"/>
    <w:basedOn w:val="5"/>
    <w:qFormat/>
    <w:uiPriority w:val="0"/>
    <w:pPr>
      <w:widowControl w:val="0"/>
      <w:tabs>
        <w:tab w:val="left" w:pos="-116"/>
        <w:tab w:val="left" w:pos="420"/>
      </w:tabs>
      <w:ind w:firstLine="420" w:firstLineChars="200"/>
      <w:jc w:val="left"/>
    </w:pPr>
    <w:rPr>
      <w:rFonts w:ascii="宋体" w:hAnsi="Times New Roman" w:eastAsia="宋体" w:cs="Times New Roman"/>
      <w:kern w:val="2"/>
      <w:sz w:val="28"/>
      <w:szCs w:val="20"/>
      <w:lang w:val="en-US" w:eastAsia="zh-CN" w:bidi="ar-SA"/>
    </w:rPr>
  </w:style>
  <w:style w:type="table" w:styleId="13">
    <w:name w:val="Table Grid"/>
    <w:basedOn w:val="1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5">
    <w:name w:val="Hyperlink"/>
    <w:basedOn w:val="14"/>
    <w:qFormat/>
    <w:uiPriority w:val="0"/>
    <w:rPr>
      <w:color w:val="0000FF"/>
      <w:u w:val="single"/>
    </w:rPr>
  </w:style>
  <w:style w:type="paragraph" w:customStyle="1" w:styleId="16">
    <w:name w:val="WPSOffice手动目录 1"/>
    <w:qFormat/>
    <w:uiPriority w:val="0"/>
    <w:pPr>
      <w:ind w:leftChars="0"/>
    </w:pPr>
    <w:rPr>
      <w:rFonts w:ascii="Times New Roman" w:hAnsi="Times New Roman" w:eastAsia="宋体" w:cs="Times New Roman"/>
      <w:sz w:val="20"/>
      <w:szCs w:val="20"/>
    </w:rPr>
  </w:style>
  <w:style w:type="table" w:customStyle="1" w:styleId="17">
    <w:name w:val="Table Normal"/>
    <w:semiHidden/>
    <w:unhideWhenUsed/>
    <w:qFormat/>
    <w:uiPriority w:val="0"/>
    <w:tblPr>
      <w:tblCellMar>
        <w:top w:w="0" w:type="dxa"/>
        <w:left w:w="0" w:type="dxa"/>
        <w:bottom w:w="0" w:type="dxa"/>
        <w:right w:w="0" w:type="dxa"/>
      </w:tblCellMar>
    </w:tblPr>
  </w:style>
  <w:style w:type="paragraph" w:customStyle="1" w:styleId="18">
    <w:name w:val="Table Text"/>
    <w:basedOn w:val="1"/>
    <w:semiHidden/>
    <w:qFormat/>
    <w:uiPriority w:val="0"/>
    <w:rPr>
      <w:rFonts w:ascii="Arial" w:hAnsi="Arial" w:eastAsia="Arial" w:cs="Arial"/>
      <w:sz w:val="21"/>
      <w:szCs w:val="21"/>
      <w:lang w:val="en-US" w:eastAsia="en-US" w:bidi="ar-SA"/>
    </w:rPr>
  </w:style>
  <w:style w:type="character" w:customStyle="1" w:styleId="19">
    <w:name w:val="font101"/>
    <w:basedOn w:val="14"/>
    <w:qFormat/>
    <w:uiPriority w:val="0"/>
    <w:rPr>
      <w:rFonts w:ascii="宋体" w:hAnsi="宋体" w:eastAsia="宋体" w:cs="宋体"/>
      <w:b/>
      <w:bCs/>
      <w:color w:val="000000"/>
      <w:sz w:val="36"/>
      <w:szCs w:val="36"/>
      <w:u w:val="none"/>
    </w:rPr>
  </w:style>
  <w:style w:type="character" w:customStyle="1" w:styleId="20">
    <w:name w:val="font112"/>
    <w:basedOn w:val="14"/>
    <w:qFormat/>
    <w:uiPriority w:val="0"/>
    <w:rPr>
      <w:rFonts w:ascii="宋体" w:hAnsi="宋体" w:eastAsia="宋体" w:cs="宋体"/>
      <w:color w:val="000000"/>
      <w:sz w:val="18"/>
      <w:szCs w:val="18"/>
      <w:u w:val="none"/>
    </w:rPr>
  </w:style>
  <w:style w:type="character" w:customStyle="1" w:styleId="21">
    <w:name w:val="font121"/>
    <w:basedOn w:val="14"/>
    <w:qFormat/>
    <w:uiPriority w:val="0"/>
    <w:rPr>
      <w:rFonts w:hint="default" w:ascii="Arial" w:hAnsi="Arial" w:cs="Arial"/>
      <w:b/>
      <w:bCs/>
      <w:color w:val="000000"/>
      <w:sz w:val="18"/>
      <w:szCs w:val="18"/>
      <w:u w:val="none"/>
    </w:rPr>
  </w:style>
  <w:style w:type="character" w:customStyle="1" w:styleId="22">
    <w:name w:val="font41"/>
    <w:basedOn w:val="14"/>
    <w:qFormat/>
    <w:uiPriority w:val="0"/>
    <w:rPr>
      <w:rFonts w:ascii="宋体" w:hAnsi="宋体" w:eastAsia="宋体" w:cs="宋体"/>
      <w:b/>
      <w:bCs/>
      <w:color w:val="000000"/>
      <w:sz w:val="18"/>
      <w:szCs w:val="18"/>
      <w:u w:val="none"/>
    </w:rPr>
  </w:style>
  <w:style w:type="character" w:customStyle="1" w:styleId="23">
    <w:name w:val="font131"/>
    <w:basedOn w:val="14"/>
    <w:qFormat/>
    <w:uiPriority w:val="0"/>
    <w:rPr>
      <w:rFonts w:hint="eastAsia" w:ascii="仿宋" w:hAnsi="仿宋" w:eastAsia="仿宋" w:cs="仿宋"/>
      <w:color w:val="000000"/>
      <w:sz w:val="18"/>
      <w:szCs w:val="18"/>
      <w:u w:val="none"/>
    </w:rPr>
  </w:style>
  <w:style w:type="character" w:customStyle="1" w:styleId="24">
    <w:name w:val="font71"/>
    <w:basedOn w:val="14"/>
    <w:qFormat/>
    <w:uiPriority w:val="0"/>
    <w:rPr>
      <w:rFonts w:ascii="宋体" w:hAnsi="宋体" w:eastAsia="宋体" w:cs="宋体"/>
      <w:color w:val="000000"/>
      <w:sz w:val="18"/>
      <w:szCs w:val="18"/>
      <w:u w:val="none"/>
    </w:rPr>
  </w:style>
  <w:style w:type="character" w:customStyle="1" w:styleId="25">
    <w:name w:val="font81"/>
    <w:basedOn w:val="14"/>
    <w:qFormat/>
    <w:uiPriority w:val="0"/>
    <w:rPr>
      <w:rFonts w:hint="default" w:ascii="Arial" w:hAnsi="Arial" w:cs="Arial"/>
      <w:b/>
      <w:bCs/>
      <w:color w:val="000000"/>
      <w:sz w:val="18"/>
      <w:szCs w:val="18"/>
      <w:u w:val="none"/>
    </w:rPr>
  </w:style>
  <w:style w:type="character" w:customStyle="1" w:styleId="26">
    <w:name w:val="font31"/>
    <w:basedOn w:val="14"/>
    <w:qFormat/>
    <w:uiPriority w:val="0"/>
    <w:rPr>
      <w:rFonts w:ascii="宋体" w:hAnsi="宋体" w:eastAsia="宋体" w:cs="宋体"/>
      <w:b/>
      <w:bCs/>
      <w:color w:val="000000"/>
      <w:sz w:val="18"/>
      <w:szCs w:val="18"/>
      <w:u w:val="none"/>
    </w:rPr>
  </w:style>
  <w:style w:type="paragraph" w:customStyle="1" w:styleId="27">
    <w:name w:val="WPSOffice手动目录 2"/>
    <w:qFormat/>
    <w:uiPriority w:val="0"/>
    <w:pPr>
      <w:ind w:leftChars="20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9" Type="http://schemas.openxmlformats.org/officeDocument/2006/relationships/footer" Target="footer6.xml"/><Relationship Id="rId8" Type="http://schemas.openxmlformats.org/officeDocument/2006/relationships/footer" Target="footer5.xml"/><Relationship Id="rId7" Type="http://schemas.openxmlformats.org/officeDocument/2006/relationships/footer" Target="footer4.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header" Target="header1.xml"/><Relationship Id="rId3" Type="http://schemas.openxmlformats.org/officeDocument/2006/relationships/footer" Target="footer1.xml"/><Relationship Id="rId23" Type="http://schemas.openxmlformats.org/officeDocument/2006/relationships/fontTable" Target="fontTable.xml"/><Relationship Id="rId22" Type="http://schemas.openxmlformats.org/officeDocument/2006/relationships/numbering" Target="numbering.xml"/><Relationship Id="rId21" Type="http://schemas.openxmlformats.org/officeDocument/2006/relationships/customXml" Target="../customXml/item1.xml"/><Relationship Id="rId20" Type="http://schemas.openxmlformats.org/officeDocument/2006/relationships/image" Target="media/image4.png"/><Relationship Id="rId2" Type="http://schemas.openxmlformats.org/officeDocument/2006/relationships/settings" Target="settings.xml"/><Relationship Id="rId19" Type="http://schemas.openxmlformats.org/officeDocument/2006/relationships/image" Target="media/image3.png"/><Relationship Id="rId18" Type="http://schemas.openxmlformats.org/officeDocument/2006/relationships/image" Target="media/image2.png"/><Relationship Id="rId17" Type="http://schemas.openxmlformats.org/officeDocument/2006/relationships/image" Target="media/image1.png"/><Relationship Id="rId16" Type="http://schemas.openxmlformats.org/officeDocument/2006/relationships/theme" Target="theme/theme1.xml"/><Relationship Id="rId15" Type="http://schemas.openxmlformats.org/officeDocument/2006/relationships/footer" Target="footer12.xml"/><Relationship Id="rId14" Type="http://schemas.openxmlformats.org/officeDocument/2006/relationships/footer" Target="footer11.xml"/><Relationship Id="rId13" Type="http://schemas.openxmlformats.org/officeDocument/2006/relationships/footer" Target="footer10.xml"/><Relationship Id="rId12" Type="http://schemas.openxmlformats.org/officeDocument/2006/relationships/footer" Target="footer9.xml"/><Relationship Id="rId11" Type="http://schemas.openxmlformats.org/officeDocument/2006/relationships/footer" Target="footer8.xml"/><Relationship Id="rId10" Type="http://schemas.openxmlformats.org/officeDocument/2006/relationships/footer" Target="footer7.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37</Pages>
  <Words>16383</Words>
  <Characters>17052</Characters>
  <Lines>0</Lines>
  <Paragraphs>0</Paragraphs>
  <TotalTime>0</TotalTime>
  <ScaleCrop>false</ScaleCrop>
  <LinksUpToDate>false</LinksUpToDate>
  <CharactersWithSpaces>18379</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2021-11-16T09:54:00Z</dcterms:created>
  <dc:creator>Administrator</dc:creator>
  <cp:lastModifiedBy>招采中心2</cp:lastModifiedBy>
  <cp:lastPrinted>2024-12-04T08:33:00Z</cp:lastPrinted>
  <dcterms:modified xsi:type="dcterms:W3CDTF">2025-01-15T03:29:10Z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E6102CEAC323434D9920763AB21374A9_13</vt:lpwstr>
  </property>
  <property fmtid="{D5CDD505-2E9C-101B-9397-08002B2CF9AE}" pid="4" name="commondata">
    <vt:lpwstr>eyJoZGlkIjoiZDJiMzdlZTkyZWRmN2IzYzY2ZmI2ZTBlN2MyMWRiOWEifQ==</vt:lpwstr>
  </property>
  <property fmtid="{D5CDD505-2E9C-101B-9397-08002B2CF9AE}" pid="5" name="KSOTemplateDocerSaveRecord">
    <vt:lpwstr>eyJoZGlkIjoiNDY4Mzk4NDk3NmJmZGQ0NTZjNzZiNDA5YzYyYWUyZGEiLCJ1c2VySWQiOiIzMjYyOTIwOTcifQ==</vt:lpwstr>
  </property>
</Properties>
</file>