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auto"/>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right"/>
        <w:textAlignment w:val="auto"/>
        <w:rPr>
          <w:rFonts w:hint="eastAsia" w:ascii="仿宋" w:hAnsi="仿宋" w:eastAsia="仿宋" w:cs="仿宋"/>
          <w:b/>
          <w:bCs w:val="0"/>
          <w:color w:val="auto"/>
          <w:sz w:val="52"/>
          <w:szCs w:val="5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yellow"/>
          <w:lang w:val="en-US" w:eastAsia="zh-CN"/>
        </w:rPr>
      </w:pPr>
      <w:r>
        <w:rPr>
          <w:rFonts w:hint="eastAsia" w:ascii="仿宋" w:hAnsi="仿宋" w:eastAsia="仿宋" w:cs="仿宋"/>
          <w:b/>
          <w:color w:val="auto"/>
          <w:sz w:val="52"/>
          <w:szCs w:val="52"/>
          <w:highlight w:val="yellow"/>
          <w:lang w:val="en-US" w:eastAsia="zh-CN"/>
        </w:rPr>
        <w:t>常平环保专业基地西片区废水收集</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yellow"/>
          <w:lang w:val="en-US" w:eastAsia="zh-CN"/>
        </w:rPr>
      </w:pPr>
      <w:r>
        <w:rPr>
          <w:rFonts w:hint="eastAsia" w:ascii="仿宋" w:hAnsi="仿宋" w:eastAsia="仿宋" w:cs="仿宋"/>
          <w:b/>
          <w:color w:val="auto"/>
          <w:sz w:val="52"/>
          <w:szCs w:val="52"/>
          <w:highlight w:val="yellow"/>
          <w:lang w:val="en-US" w:eastAsia="zh-CN"/>
        </w:rPr>
        <w:t>管网工程</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施</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color w:val="auto"/>
          <w:highlight w:val="none"/>
          <w:lang w:val="en-US" w:eastAsia="zh-CN"/>
        </w:rPr>
      </w:pPr>
      <w:r>
        <w:rPr>
          <w:rFonts w:hint="eastAsia" w:ascii="仿宋" w:hAnsi="仿宋" w:eastAsia="仿宋" w:cs="仿宋"/>
          <w:b/>
          <w:color w:val="auto"/>
          <w:sz w:val="52"/>
          <w:szCs w:val="52"/>
          <w:highlight w:val="none"/>
          <w:lang w:val="en-US" w:eastAsia="zh-CN"/>
        </w:rPr>
        <w:t>同</w:t>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 xml:space="preserve">合同编号： ZTJA-SG-CPGYY-2023-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lang w:val="en-US" w:eastAsia="zh-CN"/>
        </w:rPr>
        <w:t>发包</w:t>
      </w:r>
      <w:r>
        <w:rPr>
          <w:rFonts w:hint="eastAsia" w:ascii="仿宋" w:hAnsi="仿宋" w:eastAsia="仿宋" w:cs="仿宋"/>
          <w:b w:val="0"/>
          <w:bCs w:val="0"/>
          <w:color w:val="auto"/>
          <w:sz w:val="28"/>
          <w:szCs w:val="28"/>
          <w:highlight w:val="none"/>
          <w:lang w:val="en-US" w:eastAsia="zh-CN"/>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乙方（承包方）：</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签订日期：2023年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lang w:val="en-US" w:eastAsia="zh-CN"/>
        </w:rPr>
        <w:t>签订地点：广东东莞南城。</w:t>
      </w:r>
    </w:p>
    <w:p>
      <w:pPr>
        <w:ind w:left="-197" w:leftChars="-94" w:right="-735" w:rightChars="-350" w:firstLine="314" w:firstLineChars="149"/>
        <w:rPr>
          <w:rFonts w:hint="eastAsia" w:ascii="仿宋" w:hAnsi="仿宋" w:eastAsia="仿宋" w:cs="仿宋"/>
          <w:b/>
          <w:bCs/>
          <w:i w:val="0"/>
          <w:iCs w:val="0"/>
          <w:color w:val="auto"/>
          <w:kern w:val="0"/>
          <w:szCs w:val="21"/>
          <w:highlight w:val="none"/>
        </w:rPr>
      </w:pPr>
    </w:p>
    <w:sdt>
      <w:sdtPr>
        <w:rPr>
          <w:rFonts w:hint="eastAsia" w:ascii="仿宋" w:hAnsi="仿宋" w:eastAsia="仿宋" w:cs="仿宋"/>
          <w:color w:val="auto"/>
          <w:kern w:val="2"/>
          <w:sz w:val="21"/>
          <w:szCs w:val="22"/>
          <w:highlight w:val="none"/>
          <w:lang w:val="en-US" w:eastAsia="zh-CN" w:bidi="ar-SA"/>
        </w:rPr>
        <w:id w:val="147467479"/>
        <w15:color w:val="DBDBDB"/>
        <w:docPartObj>
          <w:docPartGallery w:val="Table of Contents"/>
          <w:docPartUnique/>
        </w:docPartObj>
      </w:sdtPr>
      <w:sdtEndPr>
        <w:rPr>
          <w:rFonts w:hint="eastAsia" w:ascii="仿宋" w:hAnsi="仿宋" w:eastAsia="仿宋" w:cs="仿宋"/>
          <w:bCs w:val="0"/>
          <w:i w:val="0"/>
          <w:iCs w:val="0"/>
          <w:color w:val="auto"/>
          <w:kern w:val="0"/>
          <w:sz w:val="21"/>
          <w:szCs w:val="24"/>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目录</w:t>
          </w:r>
        </w:p>
        <w:p>
          <w:pPr>
            <w:spacing w:before="0" w:beforeLines="0" w:after="0" w:afterLines="0" w:line="240" w:lineRule="auto"/>
            <w:ind w:left="0" w:leftChars="0" w:right="0" w:rightChars="0" w:firstLine="0" w:firstLineChars="0"/>
            <w:jc w:val="center"/>
            <w:rPr>
              <w:rFonts w:hint="eastAsia" w:ascii="仿宋" w:hAnsi="仿宋" w:eastAsia="仿宋" w:cs="仿宋"/>
              <w:b/>
              <w:bCs/>
              <w:color w:val="auto"/>
              <w:sz w:val="32"/>
              <w:szCs w:val="32"/>
              <w:highlight w:val="none"/>
            </w:rPr>
          </w:pP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bCs w:val="0"/>
              <w:i w:val="0"/>
              <w:iCs w:val="0"/>
              <w:color w:val="auto"/>
              <w:kern w:val="0"/>
              <w:sz w:val="24"/>
              <w:szCs w:val="24"/>
              <w:highlight w:val="none"/>
              <w:lang w:val="en-US" w:eastAsia="zh-CN" w:bidi="ar-SA"/>
            </w:rPr>
            <w:fldChar w:fldCharType="begin"/>
          </w:r>
          <w:r>
            <w:rPr>
              <w:rFonts w:hint="eastAsia" w:ascii="仿宋" w:hAnsi="仿宋" w:eastAsia="仿宋" w:cs="仿宋"/>
              <w:b/>
              <w:bCs w:val="0"/>
              <w:i w:val="0"/>
              <w:iCs w:val="0"/>
              <w:color w:val="auto"/>
              <w:kern w:val="0"/>
              <w:sz w:val="24"/>
              <w:szCs w:val="24"/>
              <w:highlight w:val="none"/>
              <w:lang w:val="en-US" w:eastAsia="zh-CN" w:bidi="ar-SA"/>
            </w:rPr>
            <w:instrText xml:space="preserve">TOC \o "1-1" \h \u </w:instrText>
          </w:r>
          <w:r>
            <w:rPr>
              <w:rFonts w:hint="eastAsia" w:ascii="仿宋" w:hAnsi="仿宋" w:eastAsia="仿宋" w:cs="仿宋"/>
              <w:b/>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_Toc2533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color="auto" w:fill="auto"/>
              <w:lang w:val="en-US" w:eastAsia="zh-CN"/>
            </w:rPr>
            <w:t xml:space="preserve">第一章  </w:t>
          </w:r>
          <w:r>
            <w:rPr>
              <w:rFonts w:hint="eastAsia" w:ascii="仿宋" w:hAnsi="仿宋" w:eastAsia="仿宋" w:cs="仿宋"/>
              <w:b w:val="0"/>
              <w:bCs w:val="0"/>
              <w:i w:val="0"/>
              <w:iCs w:val="0"/>
              <w:color w:val="auto"/>
              <w:sz w:val="24"/>
              <w:szCs w:val="24"/>
              <w:highlight w:val="none"/>
              <w:shd w:val="clear" w:color="auto" w:fill="auto"/>
            </w:rPr>
            <w:t>项目概况</w:t>
          </w:r>
          <w:r>
            <w:rPr>
              <w:rFonts w:hint="eastAsia" w:ascii="仿宋" w:hAnsi="仿宋" w:eastAsia="仿宋" w:cs="仿宋"/>
              <w:b w:val="0"/>
              <w:bCs w:val="0"/>
              <w:i w:val="0"/>
              <w:iCs w:val="0"/>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_Toc2533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_Toc15434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第二章  </w:t>
          </w:r>
          <w:r>
            <w:rPr>
              <w:rFonts w:hint="eastAsia" w:ascii="仿宋" w:hAnsi="仿宋" w:eastAsia="仿宋" w:cs="仿宋"/>
              <w:b w:val="0"/>
              <w:bCs w:val="0"/>
              <w:i w:val="0"/>
              <w:iCs w:val="0"/>
              <w:color w:val="auto"/>
              <w:sz w:val="24"/>
              <w:szCs w:val="24"/>
              <w:highlight w:val="none"/>
              <w:shd w:val="clear" w:color="auto" w:fill="auto"/>
              <w:lang w:val="en-US" w:eastAsia="zh-CN"/>
            </w:rPr>
            <w:t>承包方式</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_Toc15434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_Toc31503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第三章  </w:t>
          </w:r>
          <w:r>
            <w:rPr>
              <w:rFonts w:hint="eastAsia" w:ascii="仿宋" w:hAnsi="仿宋" w:eastAsia="仿宋" w:cs="仿宋"/>
              <w:b w:val="0"/>
              <w:bCs w:val="0"/>
              <w:i w:val="0"/>
              <w:iCs w:val="0"/>
              <w:color w:val="auto"/>
              <w:sz w:val="24"/>
              <w:szCs w:val="24"/>
              <w:highlight w:val="none"/>
              <w:shd w:val="clear" w:color="auto" w:fill="auto"/>
              <w:lang w:val="en-US" w:eastAsia="zh-CN"/>
            </w:rPr>
            <w:t xml:space="preserve">乙方承包范围及主要工程内容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_Toc31503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_Toc27175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第四章  </w:t>
          </w:r>
          <w:r>
            <w:rPr>
              <w:rFonts w:hint="eastAsia" w:ascii="仿宋" w:hAnsi="仿宋" w:eastAsia="仿宋" w:cs="仿宋"/>
              <w:b w:val="0"/>
              <w:bCs w:val="0"/>
              <w:i w:val="0"/>
              <w:iCs w:val="0"/>
              <w:color w:val="auto"/>
              <w:sz w:val="24"/>
              <w:szCs w:val="24"/>
              <w:highlight w:val="none"/>
              <w:shd w:val="clear" w:color="auto" w:fill="auto"/>
              <w:lang w:val="en-US" w:eastAsia="zh-CN"/>
            </w:rPr>
            <w:t>工期</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_Toc27175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9</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_Toc9090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第五章  </w:t>
          </w:r>
          <w:r>
            <w:rPr>
              <w:rFonts w:hint="eastAsia" w:ascii="仿宋" w:hAnsi="仿宋" w:eastAsia="仿宋" w:cs="仿宋"/>
              <w:b w:val="0"/>
              <w:bCs w:val="0"/>
              <w:i w:val="0"/>
              <w:iCs w:val="0"/>
              <w:color w:val="auto"/>
              <w:sz w:val="24"/>
              <w:szCs w:val="24"/>
              <w:highlight w:val="none"/>
              <w:shd w:val="clear" w:color="auto" w:fill="auto"/>
              <w:lang w:val="en-US" w:eastAsia="zh-CN"/>
            </w:rPr>
            <w:t>工程质量标准</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_Toc9090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_Toc14842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第六章  </w:t>
          </w:r>
          <w:r>
            <w:rPr>
              <w:rFonts w:hint="eastAsia" w:ascii="仿宋" w:hAnsi="仿宋" w:eastAsia="仿宋" w:cs="仿宋"/>
              <w:b w:val="0"/>
              <w:bCs w:val="0"/>
              <w:i w:val="0"/>
              <w:iCs w:val="0"/>
              <w:color w:val="auto"/>
              <w:sz w:val="24"/>
              <w:szCs w:val="24"/>
              <w:highlight w:val="none"/>
              <w:shd w:val="clear" w:color="auto" w:fill="auto"/>
              <w:lang w:val="en-US" w:eastAsia="zh-CN"/>
            </w:rPr>
            <w:t>合同价款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_Toc14842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12</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_Toc27562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第七章  </w:t>
          </w:r>
          <w:r>
            <w:rPr>
              <w:rFonts w:hint="eastAsia" w:ascii="仿宋" w:hAnsi="仿宋" w:eastAsia="仿宋" w:cs="仿宋"/>
              <w:b w:val="0"/>
              <w:bCs w:val="0"/>
              <w:i w:val="0"/>
              <w:iCs w:val="0"/>
              <w:color w:val="auto"/>
              <w:sz w:val="24"/>
              <w:szCs w:val="24"/>
              <w:highlight w:val="none"/>
              <w:shd w:val="clear" w:color="auto" w:fill="auto"/>
              <w:lang w:val="en-US" w:eastAsia="zh-CN"/>
            </w:rPr>
            <w:t>计量计价方式及结算方式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_Toc27562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15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_Toc317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第八章  </w:t>
          </w:r>
          <w:r>
            <w:rPr>
              <w:rFonts w:hint="eastAsia" w:ascii="仿宋" w:hAnsi="仿宋" w:eastAsia="仿宋" w:cs="仿宋"/>
              <w:b w:val="0"/>
              <w:bCs w:val="0"/>
              <w:i w:val="0"/>
              <w:iCs w:val="0"/>
              <w:color w:val="auto"/>
              <w:sz w:val="24"/>
              <w:szCs w:val="24"/>
              <w:highlight w:val="none"/>
              <w:shd w:val="clear" w:color="auto" w:fill="auto"/>
              <w:lang w:val="en-US" w:eastAsia="zh-CN"/>
            </w:rPr>
            <w:t xml:space="preserve">付款方式 </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20</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_Toc25291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第九章  </w:t>
          </w:r>
          <w:r>
            <w:rPr>
              <w:rFonts w:hint="eastAsia" w:ascii="仿宋" w:hAnsi="仿宋" w:eastAsia="仿宋" w:cs="仿宋"/>
              <w:b w:val="0"/>
              <w:bCs w:val="0"/>
              <w:i w:val="0"/>
              <w:iCs w:val="0"/>
              <w:color w:val="auto"/>
              <w:sz w:val="24"/>
              <w:szCs w:val="24"/>
              <w:highlight w:val="none"/>
              <w:shd w:val="clear" w:color="auto" w:fill="auto"/>
              <w:lang w:val="en-US" w:eastAsia="zh-CN"/>
            </w:rPr>
            <w:t>双方责任和权利</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_Toc25291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_Toc12475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第十章  </w:t>
          </w:r>
          <w:r>
            <w:rPr>
              <w:rFonts w:hint="eastAsia" w:ascii="仿宋" w:hAnsi="仿宋" w:eastAsia="仿宋" w:cs="仿宋"/>
              <w:b w:val="0"/>
              <w:bCs w:val="0"/>
              <w:i w:val="0"/>
              <w:iCs w:val="0"/>
              <w:color w:val="auto"/>
              <w:sz w:val="24"/>
              <w:szCs w:val="24"/>
              <w:highlight w:val="none"/>
              <w:shd w:val="clear" w:color="auto" w:fill="auto"/>
              <w:lang w:val="en-US" w:eastAsia="zh-CN"/>
            </w:rPr>
            <w:t>安全生产、文明施工要求</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_Toc12475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27</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_Toc8911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第十一章  </w:t>
          </w:r>
          <w:r>
            <w:rPr>
              <w:rFonts w:hint="eastAsia" w:ascii="仿宋" w:hAnsi="仿宋" w:eastAsia="仿宋" w:cs="仿宋"/>
              <w:b w:val="0"/>
              <w:bCs w:val="0"/>
              <w:i w:val="0"/>
              <w:iCs w:val="0"/>
              <w:color w:val="auto"/>
              <w:sz w:val="24"/>
              <w:szCs w:val="24"/>
              <w:highlight w:val="none"/>
              <w:shd w:val="clear" w:color="auto" w:fill="auto"/>
              <w:lang w:val="en-US" w:eastAsia="zh-CN"/>
            </w:rPr>
            <w:t>甲供材料设备</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_Toc8911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28</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_Toc24023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第十二章  </w:t>
          </w:r>
          <w:r>
            <w:rPr>
              <w:rFonts w:hint="eastAsia" w:ascii="仿宋" w:hAnsi="仿宋" w:eastAsia="仿宋" w:cs="仿宋"/>
              <w:b w:val="0"/>
              <w:bCs w:val="0"/>
              <w:i w:val="0"/>
              <w:iCs w:val="0"/>
              <w:color w:val="auto"/>
              <w:sz w:val="24"/>
              <w:szCs w:val="24"/>
              <w:highlight w:val="none"/>
              <w:shd w:val="clear" w:color="auto" w:fill="auto"/>
              <w:lang w:val="en-US" w:eastAsia="zh-CN"/>
            </w:rPr>
            <w:t>验收及保修</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_Toc24023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29</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_Toc18983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第十三章  </w:t>
          </w:r>
          <w:r>
            <w:rPr>
              <w:rFonts w:hint="eastAsia" w:ascii="仿宋" w:hAnsi="仿宋" w:eastAsia="仿宋" w:cs="仿宋"/>
              <w:b w:val="0"/>
              <w:bCs w:val="0"/>
              <w:i w:val="0"/>
              <w:iCs w:val="0"/>
              <w:color w:val="auto"/>
              <w:sz w:val="24"/>
              <w:szCs w:val="24"/>
              <w:highlight w:val="none"/>
              <w:shd w:val="clear" w:color="auto" w:fill="auto"/>
              <w:lang w:val="en-US" w:eastAsia="zh-CN"/>
            </w:rPr>
            <w:t>保险</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_Toc18983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30</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_Toc31086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第十四章  </w:t>
          </w:r>
          <w:r>
            <w:rPr>
              <w:rFonts w:hint="eastAsia" w:ascii="仿宋" w:hAnsi="仿宋" w:eastAsia="仿宋" w:cs="仿宋"/>
              <w:b w:val="0"/>
              <w:bCs w:val="0"/>
              <w:i w:val="0"/>
              <w:iCs w:val="0"/>
              <w:color w:val="auto"/>
              <w:sz w:val="24"/>
              <w:szCs w:val="24"/>
              <w:highlight w:val="none"/>
              <w:shd w:val="clear" w:color="auto" w:fill="auto"/>
              <w:lang w:val="en-US" w:eastAsia="zh-CN"/>
            </w:rPr>
            <w:t>奖罚条款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_Toc31086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31</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_Toc27044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第十五章  </w:t>
          </w:r>
          <w:r>
            <w:rPr>
              <w:rFonts w:hint="eastAsia" w:ascii="仿宋" w:hAnsi="仿宋" w:eastAsia="仿宋" w:cs="仿宋"/>
              <w:b w:val="0"/>
              <w:bCs w:val="0"/>
              <w:i w:val="0"/>
              <w:iCs w:val="0"/>
              <w:color w:val="auto"/>
              <w:sz w:val="24"/>
              <w:szCs w:val="24"/>
              <w:highlight w:val="none"/>
              <w:shd w:val="clear" w:color="auto" w:fill="auto"/>
              <w:lang w:val="en-US" w:eastAsia="zh-CN"/>
            </w:rPr>
            <w:t>违约条款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_Toc27044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33</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_Toc20177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第十六章  </w:t>
          </w:r>
          <w:r>
            <w:rPr>
              <w:rFonts w:hint="eastAsia" w:ascii="仿宋" w:hAnsi="仿宋" w:eastAsia="仿宋" w:cs="仿宋"/>
              <w:b w:val="0"/>
              <w:bCs w:val="0"/>
              <w:i w:val="0"/>
              <w:iCs w:val="0"/>
              <w:color w:val="auto"/>
              <w:sz w:val="24"/>
              <w:szCs w:val="24"/>
              <w:highlight w:val="none"/>
              <w:shd w:val="clear" w:color="auto" w:fill="auto"/>
              <w:lang w:val="en-US" w:eastAsia="zh-CN"/>
            </w:rPr>
            <w:t>廉洁条款</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_Toc20177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pStyle w:val="24"/>
            <w:keepNext w:val="0"/>
            <w:keepLines w:val="0"/>
            <w:pageBreakBefore w:val="0"/>
            <w:widowControl/>
            <w:tabs>
              <w:tab w:val="right" w:leader="dot" w:pos="8504"/>
            </w:tabs>
            <w:kinsoku/>
            <w:wordWrap/>
            <w:overflowPunct/>
            <w:topLinePunct w:val="0"/>
            <w:autoSpaceDE/>
            <w:autoSpaceDN/>
            <w:bidi w:val="0"/>
            <w:adjustRightInd/>
            <w:snapToGrid/>
            <w:spacing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i w:val="0"/>
              <w:iCs w:val="0"/>
              <w:color w:val="auto"/>
              <w:kern w:val="0"/>
              <w:sz w:val="24"/>
              <w:szCs w:val="24"/>
              <w:highlight w:val="none"/>
              <w:lang w:val="en-US" w:eastAsia="zh-CN" w:bidi="ar-SA"/>
            </w:rPr>
            <w:fldChar w:fldCharType="begin"/>
          </w:r>
          <w:r>
            <w:rPr>
              <w:rFonts w:hint="eastAsia" w:ascii="仿宋" w:hAnsi="仿宋" w:eastAsia="仿宋" w:cs="仿宋"/>
              <w:b w:val="0"/>
              <w:bCs w:val="0"/>
              <w:i w:val="0"/>
              <w:iCs w:val="0"/>
              <w:color w:val="auto"/>
              <w:kern w:val="0"/>
              <w:sz w:val="24"/>
              <w:szCs w:val="24"/>
              <w:highlight w:val="none"/>
              <w:lang w:val="en-US" w:eastAsia="zh-CN" w:bidi="ar-SA"/>
            </w:rPr>
            <w:instrText xml:space="preserve"> HYPERLINK \l _Toc11790 </w:instrText>
          </w:r>
          <w:r>
            <w:rPr>
              <w:rFonts w:hint="eastAsia" w:ascii="仿宋" w:hAnsi="仿宋" w:eastAsia="仿宋" w:cs="仿宋"/>
              <w:b w:val="0"/>
              <w:bCs w:val="0"/>
              <w:i w:val="0"/>
              <w:iCs w:val="0"/>
              <w:color w:val="auto"/>
              <w:kern w:val="0"/>
              <w:sz w:val="24"/>
              <w:szCs w:val="24"/>
              <w:highlight w:val="none"/>
              <w:lang w:val="en-US" w:eastAsia="zh-CN" w:bidi="ar-SA"/>
            </w:rPr>
            <w:fldChar w:fldCharType="separate"/>
          </w:r>
          <w:r>
            <w:rPr>
              <w:rFonts w:hint="eastAsia" w:ascii="仿宋" w:hAnsi="仿宋" w:eastAsia="仿宋" w:cs="仿宋"/>
              <w:b w:val="0"/>
              <w:bCs w:val="0"/>
              <w:i w:val="0"/>
              <w:iCs w:val="0"/>
              <w:color w:val="auto"/>
              <w:sz w:val="24"/>
              <w:szCs w:val="24"/>
              <w:highlight w:val="none"/>
              <w:shd w:val="clear" w:fill="auto"/>
              <w:lang w:val="en-US" w:eastAsia="zh-CN"/>
            </w:rPr>
            <w:t xml:space="preserve">第十七章  </w:t>
          </w:r>
          <w:r>
            <w:rPr>
              <w:rFonts w:hint="eastAsia" w:ascii="仿宋" w:hAnsi="仿宋" w:eastAsia="仿宋" w:cs="仿宋"/>
              <w:b w:val="0"/>
              <w:bCs w:val="0"/>
              <w:i w:val="0"/>
              <w:iCs w:val="0"/>
              <w:color w:val="auto"/>
              <w:sz w:val="24"/>
              <w:szCs w:val="24"/>
              <w:highlight w:val="none"/>
              <w:shd w:val="clear" w:color="auto" w:fill="auto"/>
              <w:lang w:val="en-US" w:eastAsia="zh-CN"/>
            </w:rPr>
            <w:t>其他</w:t>
          </w:r>
          <w:r>
            <w:rPr>
              <w:rFonts w:hint="eastAsia" w:ascii="仿宋" w:hAnsi="仿宋" w:eastAsia="仿宋" w:cs="仿宋"/>
              <w:b w:val="0"/>
              <w:bCs w:val="0"/>
              <w:color w:val="auto"/>
              <w:sz w:val="24"/>
              <w:szCs w:val="24"/>
              <w:highlight w:val="none"/>
            </w:rPr>
            <w:tab/>
          </w:r>
          <w:r>
            <w:rPr>
              <w:rFonts w:hint="eastAsia" w:ascii="仿宋" w:hAnsi="仿宋" w:eastAsia="仿宋" w:cs="仿宋"/>
              <w:b w:val="0"/>
              <w:bCs w:val="0"/>
              <w:color w:val="auto"/>
              <w:sz w:val="24"/>
              <w:szCs w:val="24"/>
              <w:highlight w:val="none"/>
            </w:rPr>
            <w:fldChar w:fldCharType="begin"/>
          </w:r>
          <w:r>
            <w:rPr>
              <w:rFonts w:hint="eastAsia" w:ascii="仿宋" w:hAnsi="仿宋" w:eastAsia="仿宋" w:cs="仿宋"/>
              <w:b w:val="0"/>
              <w:bCs w:val="0"/>
              <w:color w:val="auto"/>
              <w:sz w:val="24"/>
              <w:szCs w:val="24"/>
              <w:highlight w:val="none"/>
            </w:rPr>
            <w:instrText xml:space="preserve"> PAGEREF _Toc11790 \h </w:instrText>
          </w:r>
          <w:r>
            <w:rPr>
              <w:rFonts w:hint="eastAsia" w:ascii="仿宋" w:hAnsi="仿宋" w:eastAsia="仿宋" w:cs="仿宋"/>
              <w:b w:val="0"/>
              <w:bCs w:val="0"/>
              <w:color w:val="auto"/>
              <w:sz w:val="24"/>
              <w:szCs w:val="24"/>
              <w:highlight w:val="none"/>
            </w:rPr>
            <w:fldChar w:fldCharType="separate"/>
          </w:r>
          <w:r>
            <w:rPr>
              <w:rFonts w:hint="eastAsia" w:ascii="仿宋" w:hAnsi="仿宋" w:eastAsia="仿宋" w:cs="仿宋"/>
              <w:b w:val="0"/>
              <w:bCs w:val="0"/>
              <w:color w:val="auto"/>
              <w:sz w:val="24"/>
              <w:szCs w:val="24"/>
              <w:highlight w:val="none"/>
            </w:rPr>
            <w:t>35</w:t>
          </w:r>
          <w:r>
            <w:rPr>
              <w:rFonts w:hint="eastAsia" w:ascii="仿宋" w:hAnsi="仿宋" w:eastAsia="仿宋" w:cs="仿宋"/>
              <w:b w:val="0"/>
              <w:bCs w:val="0"/>
              <w:color w:val="auto"/>
              <w:sz w:val="24"/>
              <w:szCs w:val="24"/>
              <w:highlight w:val="none"/>
            </w:rPr>
            <w:fldChar w:fldCharType="end"/>
          </w:r>
          <w:r>
            <w:rPr>
              <w:rFonts w:hint="eastAsia" w:ascii="仿宋" w:hAnsi="仿宋" w:eastAsia="仿宋" w:cs="仿宋"/>
              <w:b w:val="0"/>
              <w:bCs w:val="0"/>
              <w:i w:val="0"/>
              <w:iCs w:val="0"/>
              <w:color w:val="auto"/>
              <w:kern w:val="0"/>
              <w:sz w:val="24"/>
              <w:szCs w:val="24"/>
              <w:highlight w:val="none"/>
              <w:lang w:val="en-US" w:eastAsia="zh-CN" w:bidi="ar-SA"/>
            </w:rPr>
            <w:fldChar w:fldCharType="end"/>
          </w:r>
        </w:p>
        <w:p>
          <w:pPr>
            <w:tabs>
              <w:tab w:val="left" w:pos="6272"/>
            </w:tabs>
            <w:ind w:left="-197" w:leftChars="-94" w:right="-578" w:rightChars="-275" w:firstLine="312" w:firstLineChars="149"/>
            <w:rPr>
              <w:rFonts w:hint="eastAsia" w:ascii="仿宋" w:hAnsi="仿宋" w:eastAsia="仿宋" w:cs="仿宋"/>
              <w:b/>
              <w:bCs w:val="0"/>
              <w:i w:val="0"/>
              <w:iCs w:val="0"/>
              <w:color w:val="auto"/>
              <w:kern w:val="0"/>
              <w:sz w:val="24"/>
              <w:szCs w:val="24"/>
              <w:highlight w:val="none"/>
              <w:lang w:val="en-US" w:eastAsia="zh-CN" w:bidi="ar-SA"/>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r>
            <w:rPr>
              <w:rFonts w:hint="eastAsia" w:ascii="仿宋" w:hAnsi="仿宋" w:eastAsia="仿宋" w:cs="仿宋"/>
              <w:bCs w:val="0"/>
              <w:i w:val="0"/>
              <w:iCs w:val="0"/>
              <w:color w:val="auto"/>
              <w:kern w:val="0"/>
              <w:szCs w:val="24"/>
              <w:highlight w:val="none"/>
              <w:lang w:val="en-US" w:eastAsia="zh-CN" w:bidi="ar-SA"/>
            </w:rPr>
            <w:fldChar w:fldCharType="end"/>
          </w:r>
        </w:p>
      </w:sdtContent>
    </w:sdt>
    <w:p>
      <w:pPr>
        <w:keepNext w:val="0"/>
        <w:keepLines w:val="0"/>
        <w:pageBreakBefore w:val="0"/>
        <w:widowControl w:val="0"/>
        <w:shd w:val="clear"/>
        <w:tabs>
          <w:tab w:val="left" w:pos="6272"/>
        </w:tabs>
        <w:kinsoku/>
        <w:wordWrap/>
        <w:overflowPunct/>
        <w:topLinePunct w:val="0"/>
        <w:autoSpaceDE/>
        <w:autoSpaceDN/>
        <w:bidi w:val="0"/>
        <w:adjustRightInd/>
        <w:spacing w:line="360" w:lineRule="auto"/>
        <w:ind w:right="-578" w:rightChars="-275" w:firstLine="560" w:firstLineChars="200"/>
        <w:rPr>
          <w:rFonts w:hint="eastAsia" w:ascii="仿宋" w:hAnsi="仿宋" w:eastAsia="仿宋" w:cs="仿宋"/>
          <w:i w:val="0"/>
          <w:iCs w:val="0"/>
          <w:color w:val="auto"/>
          <w:kern w:val="0"/>
          <w:sz w:val="28"/>
          <w:szCs w:val="28"/>
          <w:highlight w:val="none"/>
          <w:shd w:val="clear" w:color="auto" w:fill="auto"/>
          <w:lang w:eastAsia="zh-CN"/>
        </w:rPr>
      </w:pPr>
      <w:bookmarkStart w:id="0" w:name="_Toc22003"/>
      <w:bookmarkStart w:id="1" w:name="_Toc21850"/>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和国民法典》《中华人民共和国建筑法》《建设工程质量管理条例》及有关法律、法规，甲乙双方在平等、自愿、公平和诚实信用的基础上，就乙方承包</w:t>
      </w:r>
      <w:r>
        <w:rPr>
          <w:rFonts w:hint="eastAsia" w:ascii="仿宋" w:hAnsi="仿宋" w:eastAsia="仿宋" w:cs="仿宋"/>
          <w:b/>
          <w:bCs/>
          <w:i w:val="0"/>
          <w:iCs w:val="0"/>
          <w:color w:val="auto"/>
          <w:sz w:val="28"/>
          <w:szCs w:val="28"/>
          <w:highlight w:val="yellow"/>
          <w:u w:val="single"/>
          <w:shd w:val="clear" w:color="auto" w:fill="auto"/>
          <w:lang w:val="en-US" w:eastAsia="zh-CN"/>
        </w:rPr>
        <w:t>常平环保专业基地西片区废水收集管网升级改造</w:t>
      </w:r>
      <w:r>
        <w:rPr>
          <w:rFonts w:hint="eastAsia" w:ascii="仿宋" w:hAnsi="仿宋" w:eastAsia="仿宋" w:cs="仿宋"/>
          <w:b/>
          <w:bCs/>
          <w:i w:val="0"/>
          <w:iCs w:val="0"/>
          <w:color w:val="auto"/>
          <w:sz w:val="28"/>
          <w:szCs w:val="28"/>
          <w:highlight w:val="yellow"/>
          <w:u w:val="single"/>
          <w:shd w:val="clear" w:color="auto" w:fill="auto"/>
        </w:rPr>
        <w:t>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Chars="-95" w:right="-578" w:rightChars="-275"/>
        <w:outlineLvl w:val="0"/>
        <w:rPr>
          <w:rFonts w:hint="eastAsia" w:ascii="仿宋" w:hAnsi="仿宋" w:eastAsia="仿宋" w:cs="仿宋"/>
          <w:b/>
          <w:bCs/>
          <w:i w:val="0"/>
          <w:iCs w:val="0"/>
          <w:color w:val="auto"/>
          <w:sz w:val="28"/>
          <w:szCs w:val="28"/>
          <w:highlight w:val="none"/>
          <w:shd w:val="clear" w:color="auto" w:fill="auto"/>
          <w:lang w:val="en-US" w:eastAsia="zh-CN"/>
        </w:rPr>
      </w:pPr>
      <w:bookmarkStart w:id="2" w:name="_Toc1208"/>
      <w:bookmarkStart w:id="3" w:name="_Toc15348"/>
      <w:bookmarkStart w:id="4" w:name="_Toc26146"/>
      <w:bookmarkStart w:id="5" w:name="_Toc17082"/>
      <w:r>
        <w:rPr>
          <w:rFonts w:hint="eastAsia" w:ascii="仿宋" w:hAnsi="仿宋" w:eastAsia="仿宋" w:cs="仿宋"/>
          <w:b/>
          <w:bCs/>
          <w:i w:val="0"/>
          <w:iCs w:val="0"/>
          <w:color w:val="auto"/>
          <w:sz w:val="28"/>
          <w:szCs w:val="28"/>
          <w:highlight w:val="none"/>
          <w:shd w:val="clear" w:color="auto" w:fill="auto"/>
          <w:lang w:val="en-US" w:eastAsia="zh-CN"/>
        </w:rPr>
        <w:t>第一章、项目概况</w:t>
      </w:r>
      <w:bookmarkEnd w:id="2"/>
      <w:bookmarkEnd w:id="3"/>
      <w:bookmarkEnd w:id="4"/>
      <w:bookmarkEnd w:id="5"/>
    </w:p>
    <w:p>
      <w:pPr>
        <w:keepNext w:val="0"/>
        <w:keepLines w:val="0"/>
        <w:pageBreakBefore w:val="0"/>
        <w:widowControl w:val="0"/>
        <w:shd w:val="clear"/>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yellow"/>
          <w:u w:val="single"/>
          <w:shd w:val="clear" w:color="auto" w:fill="auto"/>
          <w:lang w:eastAsia="zh-CN"/>
        </w:rPr>
      </w:pPr>
      <w:r>
        <w:rPr>
          <w:rFonts w:hint="eastAsia" w:ascii="仿宋" w:hAnsi="仿宋" w:eastAsia="仿宋" w:cs="仿宋"/>
          <w:i w:val="0"/>
          <w:iCs w:val="0"/>
          <w:color w:val="auto"/>
          <w:sz w:val="28"/>
          <w:szCs w:val="28"/>
          <w:highlight w:val="yellow"/>
          <w:shd w:val="clear" w:color="auto" w:fill="auto"/>
        </w:rPr>
        <w:t>1.1项目名称：</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r>
        <w:rPr>
          <w:rFonts w:hint="eastAsia" w:ascii="仿宋" w:hAnsi="仿宋" w:eastAsia="仿宋" w:cs="仿宋"/>
          <w:b/>
          <w:bCs/>
          <w:i w:val="0"/>
          <w:iCs w:val="0"/>
          <w:color w:val="auto"/>
          <w:sz w:val="28"/>
          <w:szCs w:val="28"/>
          <w:highlight w:val="yellow"/>
          <w:u w:val="single"/>
          <w:shd w:val="clear" w:color="auto" w:fill="auto"/>
          <w:lang w:val="en-US" w:eastAsia="zh-CN"/>
        </w:rPr>
        <w:t>常平环保专业基地西片区</w:t>
      </w:r>
      <w:r>
        <w:rPr>
          <w:rFonts w:hint="eastAsia" w:ascii="仿宋" w:hAnsi="仿宋" w:eastAsia="仿宋" w:cs="仿宋"/>
          <w:b/>
          <w:bCs/>
          <w:i w:val="0"/>
          <w:iCs w:val="0"/>
          <w:color w:val="auto"/>
          <w:sz w:val="28"/>
          <w:szCs w:val="28"/>
          <w:highlight w:val="yellow"/>
          <w:u w:val="single"/>
          <w:shd w:val="clear" w:color="auto" w:fill="auto"/>
          <w:lang w:eastAsia="zh-CN"/>
        </w:rPr>
        <w:t>（</w:t>
      </w:r>
      <w:r>
        <w:rPr>
          <w:rFonts w:hint="eastAsia" w:ascii="仿宋" w:hAnsi="仿宋" w:eastAsia="仿宋" w:cs="仿宋"/>
          <w:b/>
          <w:bCs/>
          <w:i w:val="0"/>
          <w:iCs w:val="0"/>
          <w:color w:val="auto"/>
          <w:sz w:val="28"/>
          <w:szCs w:val="28"/>
          <w:highlight w:val="yellow"/>
          <w:u w:val="single"/>
          <w:shd w:val="clear" w:color="auto" w:fill="auto"/>
          <w:lang w:val="en-US" w:eastAsia="zh-CN"/>
        </w:rPr>
        <w:t>以下简称“本项目”</w:t>
      </w:r>
      <w:r>
        <w:rPr>
          <w:rFonts w:hint="eastAsia" w:ascii="仿宋" w:hAnsi="仿宋" w:eastAsia="仿宋" w:cs="仿宋"/>
          <w:b/>
          <w:bCs/>
          <w:i w:val="0"/>
          <w:iCs w:val="0"/>
          <w:color w:val="auto"/>
          <w:sz w:val="28"/>
          <w:szCs w:val="28"/>
          <w:highlight w:val="yellow"/>
          <w:u w:val="singl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yellow"/>
          <w:u w:val="single"/>
          <w:shd w:val="clear" w:color="auto" w:fill="auto"/>
          <w:lang w:val="en-US" w:eastAsia="zh-CN"/>
        </w:rPr>
      </w:pPr>
      <w:r>
        <w:rPr>
          <w:rFonts w:hint="eastAsia" w:ascii="仿宋" w:hAnsi="仿宋" w:eastAsia="仿宋" w:cs="仿宋"/>
          <w:i w:val="0"/>
          <w:iCs w:val="0"/>
          <w:color w:val="auto"/>
          <w:sz w:val="28"/>
          <w:szCs w:val="28"/>
          <w:highlight w:val="yellow"/>
          <w:shd w:val="clear" w:color="auto" w:fill="auto"/>
        </w:rPr>
        <w:t>1.2项目地址：</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东莞市常平环保专业基地</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yellow"/>
          <w:u w:val="single"/>
          <w:shd w:val="clear" w:color="auto" w:fill="auto"/>
          <w:lang w:val="en-US" w:eastAsia="zh-CN"/>
        </w:rPr>
      </w:pPr>
      <w:r>
        <w:rPr>
          <w:rFonts w:hint="eastAsia" w:ascii="仿宋" w:hAnsi="仿宋" w:eastAsia="仿宋" w:cs="仿宋"/>
          <w:i w:val="0"/>
          <w:iCs w:val="0"/>
          <w:color w:val="auto"/>
          <w:sz w:val="28"/>
          <w:szCs w:val="28"/>
          <w:highlight w:val="yellow"/>
          <w:u w:val="none"/>
          <w:shd w:val="clear" w:color="auto" w:fill="auto"/>
          <w:lang w:val="en-US" w:eastAsia="zh-CN"/>
        </w:rPr>
        <w:t>1.3本工程的甲供材料：</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r>
        <w:rPr>
          <w:rFonts w:hint="eastAsia" w:ascii="仿宋" w:hAnsi="仿宋" w:eastAsia="仿宋" w:cs="仿宋"/>
          <w:i w:val="0"/>
          <w:iCs w:val="0"/>
          <w:color w:val="FF0000"/>
          <w:sz w:val="28"/>
          <w:szCs w:val="28"/>
          <w:highlight w:val="yellow"/>
          <w:u w:val="single"/>
          <w:shd w:val="clear" w:color="auto" w:fill="auto"/>
          <w:lang w:val="en-US" w:eastAsia="zh-CN"/>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yellow"/>
          <w:u w:val="none"/>
          <w:shd w:val="clear" w:color="auto" w:fill="auto"/>
          <w:lang w:val="en-US" w:eastAsia="zh-CN"/>
        </w:rPr>
      </w:pPr>
      <w:r>
        <w:rPr>
          <w:rFonts w:hint="eastAsia" w:ascii="仿宋" w:hAnsi="仿宋" w:eastAsia="仿宋" w:cs="仿宋"/>
          <w:i w:val="0"/>
          <w:iCs w:val="0"/>
          <w:color w:val="auto"/>
          <w:sz w:val="28"/>
          <w:szCs w:val="28"/>
          <w:highlight w:val="yellow"/>
          <w:u w:val="none"/>
          <w:shd w:val="clear" w:color="auto" w:fill="auto"/>
          <w:lang w:val="en-US" w:eastAsia="zh-CN"/>
        </w:rPr>
        <w:t>1.4甲方提供施工基础条件及主要设施：</w:t>
      </w:r>
      <w:r>
        <w:rPr>
          <w:rFonts w:hint="eastAsia" w:ascii="仿宋" w:hAnsi="仿宋" w:eastAsia="仿宋" w:cs="仿宋"/>
          <w:i w:val="0"/>
          <w:iCs w:val="0"/>
          <w:color w:val="auto"/>
          <w:sz w:val="28"/>
          <w:szCs w:val="28"/>
          <w:highlight w:val="yellow"/>
          <w:u w:val="single"/>
          <w:shd w:val="clear" w:color="auto" w:fill="auto"/>
          <w:lang w:val="en-US" w:eastAsia="zh-CN"/>
        </w:rPr>
        <w:t xml:space="preserve"> </w:t>
      </w:r>
      <w:r>
        <w:rPr>
          <w:rFonts w:hint="eastAsia" w:ascii="仿宋" w:hAnsi="仿宋" w:eastAsia="仿宋" w:cs="仿宋"/>
          <w:i w:val="0"/>
          <w:iCs w:val="0"/>
          <w:color w:val="FF0000"/>
          <w:sz w:val="28"/>
          <w:szCs w:val="28"/>
          <w:highlight w:val="yellow"/>
          <w:u w:val="single"/>
          <w:shd w:val="clear" w:color="auto" w:fill="auto"/>
          <w:lang w:val="en-US" w:eastAsia="zh-CN"/>
        </w:rPr>
        <w:t>施工水源、电源，</w:t>
      </w:r>
      <w:r>
        <w:rPr>
          <w:rFonts w:hint="eastAsia" w:ascii="仿宋" w:hAnsi="仿宋" w:eastAsia="仿宋" w:cs="仿宋"/>
          <w:i w:val="0"/>
          <w:iCs w:val="0"/>
          <w:color w:val="auto"/>
          <w:sz w:val="28"/>
          <w:szCs w:val="28"/>
          <w:highlight w:val="yellow"/>
          <w:u w:val="single"/>
          <w:shd w:val="clear" w:color="auto" w:fill="auto"/>
          <w:lang w:val="en-US" w:eastAsia="zh-CN"/>
        </w:rPr>
        <w:t xml:space="preserve">乙方施工期间可使用甲方现场已有设施，甲方不另提供其他设施。 </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196" w:leftChars="-95" w:right="-578" w:rightChars="-275" w:hanging="3" w:firstLineChars="0"/>
        <w:outlineLvl w:val="0"/>
        <w:rPr>
          <w:rFonts w:hint="eastAsia" w:ascii="仿宋" w:hAnsi="仿宋" w:eastAsia="仿宋" w:cs="仿宋"/>
          <w:b/>
          <w:bCs/>
          <w:i w:val="0"/>
          <w:iCs w:val="0"/>
          <w:color w:val="auto"/>
          <w:sz w:val="28"/>
          <w:szCs w:val="28"/>
          <w:highlight w:val="none"/>
          <w:shd w:val="clear" w:color="auto" w:fill="auto"/>
          <w:lang w:val="en-US" w:eastAsia="zh-CN"/>
        </w:rPr>
      </w:pPr>
      <w:bookmarkStart w:id="6" w:name="_Toc26219"/>
      <w:bookmarkStart w:id="7" w:name="_Toc27213"/>
      <w:bookmarkStart w:id="8" w:name="_Toc27187"/>
      <w:bookmarkStart w:id="9" w:name="_Toc9670"/>
      <w:r>
        <w:rPr>
          <w:rFonts w:hint="eastAsia" w:ascii="仿宋" w:hAnsi="仿宋" w:eastAsia="仿宋" w:cs="仿宋"/>
          <w:b/>
          <w:bCs/>
          <w:i w:val="0"/>
          <w:iCs w:val="0"/>
          <w:color w:val="auto"/>
          <w:kern w:val="2"/>
          <w:sz w:val="28"/>
          <w:szCs w:val="28"/>
          <w:shd w:val="clear" w:fill="auto"/>
          <w:lang w:val="en-US" w:eastAsia="zh-CN" w:bidi="ar-SA"/>
        </w:rPr>
        <w:t>第二章、</w:t>
      </w:r>
      <w:r>
        <w:rPr>
          <w:rFonts w:hint="eastAsia" w:ascii="仿宋" w:hAnsi="仿宋" w:eastAsia="仿宋" w:cs="仿宋"/>
          <w:b/>
          <w:bCs/>
          <w:i w:val="0"/>
          <w:iCs w:val="0"/>
          <w:color w:val="auto"/>
          <w:sz w:val="28"/>
          <w:szCs w:val="28"/>
          <w:highlight w:val="none"/>
          <w:shd w:val="clear" w:color="auto" w:fill="auto"/>
          <w:lang w:val="en-US" w:eastAsia="zh-CN"/>
        </w:rPr>
        <w:t>承包方式</w:t>
      </w:r>
      <w:bookmarkEnd w:id="6"/>
    </w:p>
    <w:p>
      <w:pPr>
        <w:keepNext w:val="0"/>
        <w:keepLines w:val="0"/>
        <w:pageBreakBefore w:val="0"/>
        <w:widowControl w:val="0"/>
        <w:shd w:val="clear"/>
        <w:kinsoku/>
        <w:wordWrap/>
        <w:overflowPunct/>
        <w:topLinePunct w:val="0"/>
        <w:autoSpaceDE/>
        <w:autoSpaceDN/>
        <w:bidi w:val="0"/>
        <w:adjustRightInd/>
        <w:snapToGrid w:val="0"/>
        <w:spacing w:line="360" w:lineRule="auto"/>
        <w:ind w:left="-197" w:leftChars="-94" w:right="-578" w:rightChars="-275" w:firstLine="417" w:firstLineChars="149"/>
        <w:rPr>
          <w:rFonts w:hint="eastAsia" w:ascii="仿宋" w:hAnsi="仿宋" w:eastAsia="仿宋" w:cs="仿宋"/>
          <w:i w:val="0"/>
          <w:iCs w:val="0"/>
          <w:color w:val="auto"/>
          <w:sz w:val="28"/>
          <w:szCs w:val="28"/>
          <w:highlight w:val="none"/>
          <w:u w:val="none"/>
          <w:shd w:val="clear" w:color="auto" w:fill="auto"/>
          <w:lang w:val="en-US" w:eastAsia="zh-CN"/>
        </w:rPr>
      </w:pPr>
      <w:bookmarkStart w:id="10" w:name="_Toc14685"/>
      <w:r>
        <w:rPr>
          <w:rFonts w:hint="eastAsia" w:ascii="仿宋" w:hAnsi="仿宋" w:eastAsia="仿宋" w:cs="仿宋"/>
          <w:i w:val="0"/>
          <w:iCs w:val="0"/>
          <w:color w:val="auto"/>
          <w:sz w:val="28"/>
          <w:szCs w:val="28"/>
          <w:highlight w:val="none"/>
          <w:u w:val="none"/>
          <w:shd w:val="clear" w:color="auto" w:fill="auto"/>
          <w:lang w:val="en-US" w:eastAsia="zh-CN"/>
        </w:rPr>
        <w:t>2.1乙方对本工程</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包工、包料/</w:t>
      </w:r>
      <w:r>
        <w:rPr>
          <w:rFonts w:hint="eastAsia" w:ascii="仿宋" w:hAnsi="仿宋" w:eastAsia="仿宋" w:cs="仿宋"/>
          <w:b/>
          <w:bCs/>
          <w:i w:val="0"/>
          <w:iCs w:val="0"/>
          <w:color w:val="auto"/>
          <w:sz w:val="28"/>
          <w:szCs w:val="28"/>
          <w:highlight w:val="yellow"/>
          <w:u w:val="single"/>
          <w:shd w:val="clear" w:color="auto" w:fill="auto"/>
          <w:lang w:val="en-US" w:eastAsia="zh-CN"/>
        </w:rPr>
        <w:sym w:font="Wingdings 2" w:char="00A3"/>
      </w:r>
      <w:r>
        <w:rPr>
          <w:rFonts w:hint="eastAsia" w:ascii="仿宋" w:hAnsi="仿宋" w:eastAsia="仿宋" w:cs="仿宋"/>
          <w:b/>
          <w:bCs/>
          <w:i w:val="0"/>
          <w:iCs w:val="0"/>
          <w:color w:val="auto"/>
          <w:sz w:val="28"/>
          <w:szCs w:val="28"/>
          <w:highlight w:val="yellow"/>
          <w:u w:val="single"/>
          <w:shd w:val="clear" w:color="auto" w:fill="auto"/>
          <w:lang w:val="en-US" w:eastAsia="zh-CN"/>
        </w:rPr>
        <w:t>包工、包部分材料（仅不含甲供材）</w:t>
      </w:r>
      <w:r>
        <w:rPr>
          <w:rFonts w:hint="eastAsia" w:ascii="仿宋" w:hAnsi="仿宋" w:eastAsia="仿宋" w:cs="仿宋"/>
          <w:i w:val="0"/>
          <w:iCs w:val="0"/>
          <w:color w:val="auto"/>
          <w:sz w:val="28"/>
          <w:szCs w:val="28"/>
          <w:highlight w:val="none"/>
          <w:u w:val="none"/>
          <w:shd w:val="clear" w:color="auto" w:fill="auto"/>
          <w:lang w:val="en-US" w:eastAsia="zh-CN"/>
        </w:rPr>
        <w:t>、</w:t>
      </w:r>
      <w:bookmarkEnd w:id="10"/>
      <w:r>
        <w:rPr>
          <w:rFonts w:hint="eastAsia" w:ascii="仿宋" w:hAnsi="仿宋" w:eastAsia="仿宋" w:cs="仿宋"/>
          <w:i w:val="0"/>
          <w:iCs w:val="0"/>
          <w:color w:val="auto"/>
          <w:sz w:val="28"/>
          <w:szCs w:val="28"/>
          <w:highlight w:val="none"/>
          <w:u w:val="none"/>
          <w:shd w:val="clear" w:color="auto" w:fill="auto"/>
          <w:lang w:val="en-US" w:eastAsia="zh-CN"/>
        </w:rPr>
        <w:t>配件、包产品检验检测合格、包安全文明施工、包成品保护、包场地清理、包工期、包各种情形所要求的赶工措施及产生的费用、包质量、包保险、包风险、包保修、包管理、包利润、包税金、包材料上涨、包其他工种配合可能产生的降效及产生的费用及本工程施工过程中所涉及的一切风险因素及全部内容及费用。</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line="360" w:lineRule="auto"/>
        <w:ind w:left="-196" w:leftChars="-95" w:right="-578" w:rightChars="-275" w:hanging="3" w:firstLineChars="0"/>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1" w:name="_Toc24176"/>
      <w:r>
        <w:rPr>
          <w:rFonts w:hint="eastAsia" w:ascii="仿宋" w:hAnsi="仿宋" w:eastAsia="仿宋" w:cs="仿宋"/>
          <w:b/>
          <w:bCs/>
          <w:i w:val="0"/>
          <w:iCs w:val="0"/>
          <w:color w:val="auto"/>
          <w:kern w:val="2"/>
          <w:sz w:val="28"/>
          <w:szCs w:val="28"/>
          <w:shd w:val="clear" w:fill="auto"/>
          <w:lang w:val="en-US" w:eastAsia="zh-CN" w:bidi="ar-SA"/>
        </w:rPr>
        <w:t>第三章、</w:t>
      </w:r>
      <w:r>
        <w:rPr>
          <w:rFonts w:hint="eastAsia" w:ascii="仿宋" w:hAnsi="仿宋" w:eastAsia="仿宋" w:cs="仿宋"/>
          <w:b/>
          <w:bCs/>
          <w:i w:val="0"/>
          <w:iCs w:val="0"/>
          <w:color w:val="auto"/>
          <w:sz w:val="28"/>
          <w:szCs w:val="28"/>
          <w:highlight w:val="none"/>
          <w:shd w:val="clear" w:color="auto" w:fill="auto"/>
          <w:lang w:val="en-US" w:eastAsia="zh-CN"/>
        </w:rPr>
        <w:t>乙方承包范围及主要工程内容</w:t>
      </w:r>
      <w:bookmarkEnd w:id="7"/>
      <w:bookmarkEnd w:id="8"/>
      <w:bookmarkEnd w:id="9"/>
      <w:bookmarkEnd w:id="11"/>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jc w:val="left"/>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bookmarkStart w:id="12" w:name="_Toc25346"/>
      <w:bookmarkStart w:id="13" w:name="_Toc15548"/>
      <w:bookmarkStart w:id="14" w:name="_Toc15468"/>
      <w:r>
        <w:rPr>
          <w:rFonts w:hint="eastAsia" w:ascii="仿宋" w:hAnsi="仿宋" w:eastAsia="仿宋" w:cs="仿宋"/>
          <w:i w:val="0"/>
          <w:iCs w:val="0"/>
          <w:color w:val="auto"/>
          <w:sz w:val="28"/>
          <w:szCs w:val="28"/>
          <w:highlight w:val="none"/>
          <w:lang w:val="en-US" w:eastAsia="zh-CN"/>
        </w:rPr>
        <w:t xml:space="preserve">3.1 </w:t>
      </w:r>
      <w:r>
        <w:rPr>
          <w:rFonts w:hint="eastAsia" w:ascii="仿宋" w:hAnsi="仿宋" w:eastAsia="仿宋" w:cs="仿宋"/>
          <w:i w:val="0"/>
          <w:iCs w:val="0"/>
          <w:color w:val="auto"/>
          <w:kern w:val="0"/>
          <w:sz w:val="28"/>
          <w:szCs w:val="28"/>
          <w:highlight w:val="none"/>
          <w:shd w:val="clear" w:color="auto" w:fill="auto"/>
          <w:lang w:val="en-US" w:eastAsia="zh-CN"/>
        </w:rPr>
        <w:t>本项目用地红线内所有本工程图纸</w:t>
      </w:r>
      <w:r>
        <w:rPr>
          <w:rFonts w:hint="eastAsia" w:ascii="仿宋" w:hAnsi="仿宋" w:eastAsia="仿宋" w:cs="仿宋"/>
          <w:b w:val="0"/>
          <w:bCs w:val="0"/>
          <w:i w:val="0"/>
          <w:iCs w:val="0"/>
          <w:color w:val="auto"/>
          <w:sz w:val="28"/>
          <w:szCs w:val="28"/>
          <w:highlight w:val="none"/>
          <w:shd w:val="clear" w:color="auto" w:fill="auto"/>
          <w:lang w:val="en-US" w:eastAsia="zh-CN"/>
        </w:rPr>
        <w:t>范围</w:t>
      </w:r>
      <w:r>
        <w:rPr>
          <w:rFonts w:hint="eastAsia" w:ascii="仿宋" w:hAnsi="仿宋" w:eastAsia="仿宋" w:cs="仿宋"/>
          <w:b w:val="0"/>
          <w:bCs w:val="0"/>
          <w:i w:val="0"/>
          <w:iCs w:val="0"/>
          <w:color w:val="auto"/>
          <w:sz w:val="28"/>
          <w:szCs w:val="28"/>
          <w:highlight w:val="none"/>
          <w:shd w:val="clear" w:color="auto" w:fill="auto"/>
        </w:rPr>
        <w:t>内</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A1-04项目废水收集管网升级</w:t>
      </w:r>
      <w:bookmarkStart w:id="57" w:name="_GoBack"/>
      <w:bookmarkEnd w:id="57"/>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改造 </w:t>
      </w:r>
      <w:r>
        <w:rPr>
          <w:rFonts w:hint="eastAsia" w:ascii="仿宋" w:hAnsi="仿宋" w:eastAsia="仿宋" w:cs="仿宋"/>
          <w:i w:val="0"/>
          <w:iCs w:val="0"/>
          <w:color w:val="auto"/>
          <w:sz w:val="28"/>
          <w:szCs w:val="28"/>
          <w:highlight w:val="none"/>
          <w:u w:val="none"/>
          <w:shd w:val="clear" w:color="auto" w:fill="auto"/>
          <w:lang w:val="en-US" w:eastAsia="zh-CN"/>
        </w:rPr>
        <w:t>工程</w:t>
      </w:r>
      <w:r>
        <w:rPr>
          <w:rFonts w:hint="eastAsia" w:ascii="仿宋" w:hAnsi="仿宋" w:eastAsia="仿宋" w:cs="仿宋"/>
          <w:color w:val="auto"/>
          <w:sz w:val="28"/>
          <w:szCs w:val="28"/>
        </w:rPr>
        <w:t>及甲方要求的其他相关</w:t>
      </w:r>
      <w:r>
        <w:rPr>
          <w:rFonts w:hint="eastAsia" w:ascii="仿宋" w:hAnsi="仿宋" w:eastAsia="仿宋" w:cs="仿宋"/>
          <w:color w:val="auto"/>
          <w:sz w:val="28"/>
          <w:szCs w:val="28"/>
          <w:highlight w:val="none"/>
        </w:rPr>
        <w:t>工作由乙方施工</w:t>
      </w:r>
      <w:r>
        <w:rPr>
          <w:rFonts w:hint="eastAsia" w:ascii="仿宋" w:hAnsi="仿宋" w:eastAsia="仿宋" w:cs="仿宋"/>
          <w:color w:val="auto"/>
          <w:sz w:val="28"/>
          <w:szCs w:val="28"/>
          <w:highlight w:val="none"/>
          <w:lang w:eastAsia="zh-CN"/>
        </w:rPr>
        <w:t>，</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具体施工范围以图纸、规范及甲方要求为准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，过程中产生的全部人</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员</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报酬、材料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本合同约定的甲供材除外</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w:t>
      </w:r>
      <w:r>
        <w:rPr>
          <w:rFonts w:hint="eastAsia" w:ascii="仿宋" w:hAnsi="仿宋" w:eastAsia="仿宋" w:cs="仿宋"/>
          <w:i w:val="0"/>
          <w:iCs w:val="0"/>
          <w:color w:val="000000" w:themeColor="text1"/>
          <w:sz w:val="28"/>
          <w:szCs w:val="28"/>
          <w:highlight w:val="none"/>
          <w14:textFill>
            <w14:solidFill>
              <w14:schemeClr w14:val="tx1"/>
            </w14:solidFill>
          </w14:textFill>
        </w:rPr>
        <w:t>机械设备（含进退场费、材料设备装卸搬运及保管等）</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机具、</w:t>
      </w:r>
      <w:r>
        <w:rPr>
          <w:rFonts w:hint="eastAsia" w:ascii="仿宋" w:hAnsi="仿宋" w:eastAsia="仿宋" w:cs="仿宋"/>
          <w:i w:val="0"/>
          <w:iCs w:val="0"/>
          <w:color w:val="000000" w:themeColor="text1"/>
          <w:sz w:val="28"/>
          <w:szCs w:val="28"/>
          <w:highlight w:val="none"/>
          <w14:textFill>
            <w14:solidFill>
              <w14:schemeClr w14:val="tx1"/>
            </w14:solidFill>
          </w14:textFill>
        </w:rPr>
        <w:t>安全文明施工</w:t>
      </w:r>
      <w:r>
        <w:rPr>
          <w:rFonts w:hint="eastAsia" w:ascii="仿宋" w:hAnsi="仿宋" w:eastAsia="仿宋" w:cs="仿宋"/>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施工管理等由乙方解决</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3.2甲方提供的本工程图纸、</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所含内容由乙方施工，本合同另有约定的除外。</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3.3乙方自行控制好施工管理，自行组织对施工的有关质量、安全、进度、成本等现场组织管理工作，按甲方项目部确定的施工方案进行施工。</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3.4乙方对本工程质量按合同约定承担责任，对本工程安全生产、文明施工、工期进度和甲供材料限额使用等相关事项承担全部责任。</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3.5甲方有权调整乙方的承包范围及内容，乙方不得以任何理由拒绝，否则甲方有权单方解除合同。</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3.6乙方自备机具的维修及养护由乙方自行负责；乙方自备/采购的材料、设备或小型机具必须符合设计规范及施工总包合同的要求。</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3.7乙方施工前，须在甲方施工员组织下对甲方（或其他单位）交付的施工界面进行检查，并签订好《完工场清交接单》后方可进场施工；如乙方未签订《完工场清交接单》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乙方自行控制施工管理，自行组织</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施工的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关质量、安全、进度、成本等现场组织管理工作</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具体施工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方案以甲方确定</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为准。</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3.9乙方负责的内容还包括但不限于：</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3.9.1严格执行甲方发布的质量通病细则。</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3.9.2配备本工程所需电工，且电工须持证上岗。甲方电工仅对乙方电工进行监督、检查、管理、指导。</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3.9.3本工程具体作法以甲方与建设单位书面确认的交楼标准及施工图纸为准。</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3.9.4 本工程图纸漏项、错项、无重大工程量变化的调整内容，图纸及清单未列明但属于本工程合理施工范围或完成本工程所需进行的施工内容。</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3.9.5完成上述内容所需费用均包含在</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合同总价内，不属于增加工程，除非双方额外签证，否则结算时工程价款不作调整。</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3.10乙方承担的风险：本工程施工过程中如出现赶工、交叉作业、停工及工人工资、材料费、机具费上涨等风险，相关费用增减已在</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合同总价内中一次性考虑，乙方不得就上述原因要求甲方增补费用及另行计价。</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3.11乙方负责解决其人员的社会保险、工伤保险、人身意外伤害保险事宜。</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3.12本项目设计变更引起的增加工程，无论工程量大小及施工难度系数高低，如甲方要求乙方施工，乙方须按甲方要求施工，相关费用按本合同约定办理。</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3.13施工现场内本工程所需材料、机具的运输不另计费。材料进、出场时，派工人上、下车，上下车费用包含在</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合同总价内</w:t>
      </w:r>
      <w:r>
        <w:rPr>
          <w:rFonts w:hint="eastAsia" w:ascii="仿宋" w:hAnsi="仿宋" w:eastAsia="仿宋" w:cs="仿宋"/>
          <w:i w:val="0"/>
          <w:iCs w:val="0"/>
          <w:color w:val="auto"/>
          <w:sz w:val="28"/>
          <w:szCs w:val="28"/>
          <w:highlight w:val="none"/>
          <w:lang w:val="en-US" w:eastAsia="zh-CN"/>
        </w:rPr>
        <w:t>（甲供材的卸车费用由乙方负责且费用已包含在</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合同总价</w:t>
      </w:r>
      <w:r>
        <w:rPr>
          <w:rFonts w:hint="eastAsia" w:ascii="仿宋" w:hAnsi="仿宋" w:eastAsia="仿宋" w:cs="仿宋"/>
          <w:i w:val="0"/>
          <w:iCs w:val="0"/>
          <w:color w:val="auto"/>
          <w:sz w:val="28"/>
          <w:szCs w:val="28"/>
          <w:highlight w:val="none"/>
          <w:lang w:val="en-US" w:eastAsia="zh-CN"/>
        </w:rPr>
        <w:t>中）。</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lang w:val="en-US" w:eastAsia="zh-CN"/>
          <w14:textFill>
            <w14:solidFill>
              <w14:schemeClr w14:val="tx1"/>
            </w14:solidFill>
          </w14:textFill>
        </w:rPr>
        <w:t>3.14</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乙方施工过程中，负责本工程工作面上所用材料、机具、垃圾的清理，做到工完场清，并自行负责所有建筑垃圾、生活垃圾的处置。如乙方未能自行处置，则必须于每道工序验收前把工作面有关的建筑垃圾、生活垃圾等清理到甲方指定位置，由甲方统一就该部分垃圾处理费（含外运及机械台班费等）按责、按量进行分摊后，由乙方及相关分包单位承担并以书面形式确认，在结算时由甲方从合同款中予以扣除。</w:t>
      </w:r>
      <w:r>
        <w:rPr>
          <w:rFonts w:hint="eastAsia" w:ascii="仿宋" w:hAnsi="仿宋" w:eastAsia="仿宋" w:cs="仿宋"/>
          <w:i w:val="0"/>
          <w:iCs w:val="0"/>
          <w:color w:val="FF0000"/>
          <w:sz w:val="28"/>
          <w:szCs w:val="28"/>
          <w:highlight w:val="yellow"/>
          <w:lang w:val="en-US" w:eastAsia="zh-CN"/>
        </w:rPr>
        <w:t>乙方提交的</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结算书须</w:t>
      </w:r>
      <w:r>
        <w:rPr>
          <w:rFonts w:hint="eastAsia" w:ascii="仿宋" w:hAnsi="仿宋" w:eastAsia="仿宋" w:cs="仿宋"/>
          <w:i w:val="0"/>
          <w:iCs w:val="0"/>
          <w:color w:val="FF0000"/>
          <w:sz w:val="28"/>
          <w:szCs w:val="28"/>
          <w:highlight w:val="yellow"/>
          <w:lang w:val="en-US" w:eastAsia="zh-CN"/>
        </w:rPr>
        <w:t>包含</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甲方项目部按照垃圾产生的责任单位进行</w:t>
      </w:r>
      <w:r>
        <w:rPr>
          <w:rFonts w:hint="eastAsia" w:ascii="仿宋" w:hAnsi="仿宋" w:eastAsia="仿宋" w:cs="仿宋"/>
          <w:i w:val="0"/>
          <w:iCs w:val="0"/>
          <w:color w:val="FF0000"/>
          <w:sz w:val="28"/>
          <w:szCs w:val="28"/>
          <w:highlight w:val="yellow"/>
          <w:lang w:val="en-US" w:eastAsia="zh-CN"/>
        </w:rPr>
        <w:t>数</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量和全部费用的分摊表，该表须</w:t>
      </w:r>
      <w:r>
        <w:rPr>
          <w:rFonts w:hint="eastAsia" w:ascii="仿宋" w:hAnsi="仿宋" w:eastAsia="仿宋" w:cs="仿宋"/>
          <w:i w:val="0"/>
          <w:iCs w:val="0"/>
          <w:color w:val="FF0000"/>
          <w:sz w:val="28"/>
          <w:szCs w:val="28"/>
          <w:highlight w:val="yellow"/>
          <w:lang w:val="en-US" w:eastAsia="zh-CN"/>
        </w:rPr>
        <w:t>甲方</w:t>
      </w: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施工员、项目副经理、项目经理签认，否则甲方有权不予办理结算且不违约。</w:t>
      </w:r>
    </w:p>
    <w:p>
      <w:pPr>
        <w:keepNext w:val="0"/>
        <w:keepLines w:val="0"/>
        <w:pageBreakBefore w:val="0"/>
        <w:widowControl w:val="0"/>
        <w:shd w:val="clear"/>
        <w:tabs>
          <w:tab w:val="left" w:pos="0"/>
        </w:tabs>
        <w:kinsoku/>
        <w:wordWrap/>
        <w:overflowPunct/>
        <w:topLinePunct w:val="0"/>
        <w:autoSpaceDE/>
        <w:autoSpaceDN/>
        <w:bidi w:val="0"/>
        <w:adjustRightInd/>
        <w:snapToGrid w:val="0"/>
        <w:spacing w:line="500" w:lineRule="exact"/>
        <w:ind w:left="-199" w:leftChars="-95" w:right="-218" w:rightChars="-104" w:firstLine="624" w:firstLineChars="223"/>
        <w:textAlignment w:val="auto"/>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yellow"/>
          <w:lang w:val="en-US" w:eastAsia="zh-CN"/>
          <w14:textFill>
            <w14:solidFill>
              <w14:schemeClr w14:val="tx1"/>
            </w14:solidFill>
          </w14:textFill>
        </w:rPr>
        <w:t>3.15因乙方原因导致甲方被政府行政部门等单位处罚、导致本项目停工的，其全部责任和损失均由乙方承担。</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294" w:beforeLines="100" w:line="50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5" w:name="_Toc29775"/>
      <w:r>
        <w:rPr>
          <w:rFonts w:hint="eastAsia" w:ascii="仿宋" w:hAnsi="仿宋" w:eastAsia="仿宋" w:cs="仿宋"/>
          <w:b/>
          <w:bCs/>
          <w:i w:val="0"/>
          <w:iCs w:val="0"/>
          <w:color w:val="auto"/>
          <w:kern w:val="2"/>
          <w:sz w:val="28"/>
          <w:szCs w:val="28"/>
          <w:shd w:val="clear" w:fill="auto"/>
          <w:lang w:val="en-US" w:eastAsia="zh-CN" w:bidi="ar-SA"/>
        </w:rPr>
        <w:t>第四章、</w:t>
      </w:r>
      <w:r>
        <w:rPr>
          <w:rFonts w:hint="eastAsia" w:ascii="仿宋" w:hAnsi="仿宋" w:eastAsia="仿宋" w:cs="仿宋"/>
          <w:b/>
          <w:bCs/>
          <w:i w:val="0"/>
          <w:iCs w:val="0"/>
          <w:color w:val="auto"/>
          <w:sz w:val="28"/>
          <w:szCs w:val="28"/>
          <w:highlight w:val="none"/>
          <w:shd w:val="clear" w:color="auto" w:fill="auto"/>
          <w:lang w:val="en-US" w:eastAsia="zh-CN"/>
        </w:rPr>
        <w:t>工期</w:t>
      </w:r>
      <w:bookmarkEnd w:id="12"/>
      <w:bookmarkEnd w:id="13"/>
      <w:bookmarkEnd w:id="14"/>
      <w:bookmarkEnd w:id="15"/>
    </w:p>
    <w:p>
      <w:pPr>
        <w:keepNext w:val="0"/>
        <w:keepLines w:val="0"/>
        <w:pageBreakBefore w:val="0"/>
        <w:widowControl w:val="0"/>
        <w:shd w:val="clear"/>
        <w:tabs>
          <w:tab w:val="right" w:pos="8306"/>
        </w:tabs>
        <w:kinsoku/>
        <w:wordWrap/>
        <w:overflowPunct/>
        <w:topLinePunct w:val="0"/>
        <w:autoSpaceDE/>
        <w:autoSpaceDN/>
        <w:bidi w:val="0"/>
        <w:adjustRightInd/>
        <w:snapToGrid w:val="0"/>
        <w:spacing w:line="500" w:lineRule="exact"/>
        <w:ind w:left="-197" w:leftChars="-94" w:right="-578" w:rightChars="-275" w:firstLine="417" w:firstLineChars="149"/>
        <w:rPr>
          <w:rFonts w:hint="default" w:ascii="仿宋" w:hAnsi="仿宋" w:eastAsia="仿宋" w:cs="仿宋"/>
          <w:i w:val="0"/>
          <w:iCs w:val="0"/>
          <w:color w:val="auto"/>
          <w:sz w:val="28"/>
          <w:szCs w:val="28"/>
          <w:highlight w:val="yellow"/>
          <w:u w:val="single"/>
          <w:lang w:val="en-US" w:eastAsia="zh-CN"/>
        </w:rPr>
      </w:pP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eastAsia="zh-CN"/>
        </w:rPr>
        <w:t>本工程</w:t>
      </w:r>
      <w:r>
        <w:rPr>
          <w:rFonts w:hint="eastAsia" w:ascii="仿宋" w:hAnsi="仿宋" w:eastAsia="仿宋" w:cs="仿宋"/>
          <w:i w:val="0"/>
          <w:iCs w:val="0"/>
          <w:color w:val="auto"/>
          <w:sz w:val="28"/>
          <w:szCs w:val="28"/>
          <w:highlight w:val="none"/>
        </w:rPr>
        <w:t>工期</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aps w:val="0"/>
          <w:color w:val="000000"/>
          <w:spacing w:val="0"/>
          <w:sz w:val="28"/>
          <w:szCs w:val="28"/>
          <w:highlight w:val="yellow"/>
          <w:u w:val="single"/>
        </w:rPr>
        <w:t>计划2023年</w:t>
      </w:r>
      <w:r>
        <w:rPr>
          <w:rFonts w:hint="eastAsia" w:ascii="仿宋" w:hAnsi="仿宋" w:eastAsia="仿宋" w:cs="仿宋"/>
          <w:i w:val="0"/>
          <w:iCs w:val="0"/>
          <w:caps w:val="0"/>
          <w:color w:val="000000"/>
          <w:spacing w:val="0"/>
          <w:sz w:val="28"/>
          <w:szCs w:val="28"/>
          <w:highlight w:val="yellow"/>
          <w:u w:val="single"/>
          <w:lang w:val="en-US" w:eastAsia="zh-CN"/>
        </w:rPr>
        <w:t xml:space="preserve">  </w:t>
      </w:r>
      <w:r>
        <w:rPr>
          <w:rFonts w:hint="eastAsia" w:ascii="仿宋" w:hAnsi="仿宋" w:eastAsia="仿宋" w:cs="仿宋"/>
          <w:i w:val="0"/>
          <w:iCs w:val="0"/>
          <w:caps w:val="0"/>
          <w:color w:val="000000"/>
          <w:spacing w:val="0"/>
          <w:sz w:val="28"/>
          <w:szCs w:val="28"/>
          <w:highlight w:val="yellow"/>
          <w:u w:val="single"/>
        </w:rPr>
        <w:t>月</w:t>
      </w:r>
      <w:r>
        <w:rPr>
          <w:rFonts w:hint="eastAsia" w:ascii="仿宋" w:hAnsi="仿宋" w:eastAsia="仿宋" w:cs="仿宋"/>
          <w:i w:val="0"/>
          <w:iCs w:val="0"/>
          <w:caps w:val="0"/>
          <w:color w:val="000000"/>
          <w:spacing w:val="0"/>
          <w:sz w:val="28"/>
          <w:szCs w:val="28"/>
          <w:highlight w:val="yellow"/>
          <w:u w:val="single"/>
          <w:lang w:val="en-US" w:eastAsia="zh-CN"/>
        </w:rPr>
        <w:t xml:space="preserve">  </w:t>
      </w:r>
      <w:r>
        <w:rPr>
          <w:rFonts w:hint="eastAsia" w:ascii="仿宋" w:hAnsi="仿宋" w:eastAsia="仿宋" w:cs="仿宋"/>
          <w:i w:val="0"/>
          <w:iCs w:val="0"/>
          <w:caps w:val="0"/>
          <w:color w:val="000000"/>
          <w:spacing w:val="0"/>
          <w:sz w:val="28"/>
          <w:szCs w:val="28"/>
          <w:highlight w:val="yellow"/>
          <w:u w:val="single"/>
        </w:rPr>
        <w:t>日</w:t>
      </w:r>
      <w:r>
        <w:rPr>
          <w:rFonts w:hint="eastAsia" w:ascii="仿宋" w:hAnsi="仿宋" w:eastAsia="仿宋" w:cs="仿宋"/>
          <w:i w:val="0"/>
          <w:iCs w:val="0"/>
          <w:caps w:val="0"/>
          <w:color w:val="000000"/>
          <w:spacing w:val="0"/>
          <w:sz w:val="28"/>
          <w:szCs w:val="28"/>
          <w:highlight w:val="yellow"/>
          <w:u w:val="single"/>
          <w:lang w:val="en-US" w:eastAsia="zh-CN"/>
        </w:rPr>
        <w:t>进场</w:t>
      </w:r>
      <w:r>
        <w:rPr>
          <w:rFonts w:hint="eastAsia" w:ascii="仿宋" w:hAnsi="仿宋" w:eastAsia="仿宋" w:cs="仿宋"/>
          <w:i w:val="0"/>
          <w:iCs w:val="0"/>
          <w:caps w:val="0"/>
          <w:color w:val="000000"/>
          <w:spacing w:val="0"/>
          <w:sz w:val="28"/>
          <w:szCs w:val="28"/>
          <w:highlight w:val="yellow"/>
          <w:u w:val="single"/>
        </w:rPr>
        <w:t>，</w:t>
      </w:r>
      <w:r>
        <w:rPr>
          <w:rFonts w:hint="eastAsia" w:ascii="仿宋" w:hAnsi="仿宋" w:eastAsia="仿宋" w:cs="仿宋"/>
          <w:i w:val="0"/>
          <w:iCs w:val="0"/>
          <w:caps w:val="0"/>
          <w:color w:val="000000"/>
          <w:spacing w:val="0"/>
          <w:sz w:val="28"/>
          <w:szCs w:val="28"/>
          <w:highlight w:val="yellow"/>
          <w:u w:val="single"/>
          <w:lang w:val="en-US" w:eastAsia="zh-CN"/>
        </w:rPr>
        <w:t>预计</w:t>
      </w:r>
      <w:r>
        <w:rPr>
          <w:rFonts w:hint="eastAsia" w:ascii="仿宋" w:hAnsi="仿宋" w:eastAsia="仿宋" w:cs="仿宋"/>
          <w:i w:val="0"/>
          <w:iCs w:val="0"/>
          <w:caps w:val="0"/>
          <w:color w:val="000000"/>
          <w:spacing w:val="0"/>
          <w:sz w:val="28"/>
          <w:szCs w:val="28"/>
          <w:highlight w:val="yellow"/>
          <w:u w:val="single"/>
        </w:rPr>
        <w:t>工期</w:t>
      </w:r>
      <w:r>
        <w:rPr>
          <w:rFonts w:hint="eastAsia" w:ascii="仿宋" w:hAnsi="仿宋" w:eastAsia="仿宋" w:cs="仿宋"/>
          <w:i w:val="0"/>
          <w:iCs w:val="0"/>
          <w:caps w:val="0"/>
          <w:color w:val="000000"/>
          <w:spacing w:val="0"/>
          <w:sz w:val="28"/>
          <w:szCs w:val="28"/>
          <w:highlight w:val="yellow"/>
          <w:u w:val="single"/>
          <w:lang w:val="en-US" w:eastAsia="zh-CN"/>
        </w:rPr>
        <w:t xml:space="preserve">   </w:t>
      </w:r>
      <w:r>
        <w:rPr>
          <w:rFonts w:hint="eastAsia" w:ascii="仿宋" w:hAnsi="仿宋" w:eastAsia="仿宋" w:cs="仿宋"/>
          <w:i w:val="0"/>
          <w:iCs w:val="0"/>
          <w:caps w:val="0"/>
          <w:color w:val="000000"/>
          <w:spacing w:val="0"/>
          <w:sz w:val="28"/>
          <w:szCs w:val="28"/>
          <w:highlight w:val="yellow"/>
          <w:u w:val="single"/>
        </w:rPr>
        <w:t>天</w:t>
      </w:r>
      <w:r>
        <w:rPr>
          <w:rFonts w:hint="eastAsia" w:ascii="仿宋" w:hAnsi="仿宋" w:eastAsia="仿宋" w:cs="仿宋"/>
          <w:i w:val="0"/>
          <w:iCs w:val="0"/>
          <w:caps w:val="0"/>
          <w:color w:val="000000"/>
          <w:spacing w:val="0"/>
          <w:sz w:val="28"/>
          <w:szCs w:val="28"/>
          <w:highlight w:val="yellow"/>
          <w:u w:val="single"/>
          <w:lang w:eastAsia="zh-CN"/>
        </w:rPr>
        <w:t>，</w:t>
      </w:r>
      <w:r>
        <w:rPr>
          <w:rFonts w:hint="eastAsia" w:ascii="仿宋" w:hAnsi="仿宋" w:eastAsia="仿宋" w:cs="仿宋"/>
          <w:i w:val="0"/>
          <w:iCs w:val="0"/>
          <w:caps w:val="0"/>
          <w:color w:val="000000"/>
          <w:spacing w:val="0"/>
          <w:sz w:val="28"/>
          <w:szCs w:val="28"/>
          <w:highlight w:val="yellow"/>
          <w:u w:val="single"/>
          <w:lang w:val="en-US" w:eastAsia="zh-CN"/>
        </w:rPr>
        <w:t>具体以甲方通知为准。</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4.2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合同单价合同总价内，甲方不另补偿或增加任何费用给乙方。因甲方原因导致乙方延迟进场的，经甲方书面确认后工期相应顺延，但甲方不额外支付窝工费、停工费等费用给乙方，乙方不因此追究甲方任何责任及赔偿损失。</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4.3乙方须严格遵照甲方制订的施工进度计划施工及完成相关工作，接受甲方项目部施工任务安排，否则甲方可按合同对乙方予以处罚。</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4.4乙方已充分考虑天气因素、除不可抗力（如：地震、海啸、瘟疫、骚乱、戒严、暴动、战争等法定情形）外其他原因可能对工期的影响，乙方同意不因任何原因要求延长工期。</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4.5乙方必须满足甲方工期要求，配备本工程熟练技术工人，随时增加或减少乙方人员以满足本工程施工要求。</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4.6本工程施工过程出现赶工、交叉作业、停工（包括本项目建设单位原因造成的停工）及工人工资、材料费、机具费上涨等导致乙方成本、费用发生增加，乙方不因此要求甲方对合同价格进行调整和另行增补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4.7春节、元旦、五一、十一、周末等法定节假日及技术要求或进度计划要求进行赶工、加班等费用已包含在本合同约定的</w:t>
      </w:r>
      <w:r>
        <w:rPr>
          <w:rFonts w:hint="eastAsia" w:ascii="仿宋" w:hAnsi="仿宋" w:eastAsia="仿宋" w:cs="仿宋"/>
          <w:i w:val="0"/>
          <w:iCs w:val="0"/>
          <w:color w:val="auto"/>
          <w:sz w:val="28"/>
          <w:szCs w:val="28"/>
          <w:highlight w:val="yellow"/>
          <w:shd w:val="clear" w:color="auto" w:fill="auto"/>
          <w:lang w:val="en-US" w:eastAsia="zh-CN"/>
        </w:rPr>
        <w:t>□合同总价</w:t>
      </w:r>
      <w:r>
        <w:rPr>
          <w:rFonts w:hint="eastAsia" w:ascii="仿宋" w:hAnsi="仿宋" w:eastAsia="仿宋" w:cs="仿宋"/>
          <w:i w:val="0"/>
          <w:iCs w:val="0"/>
          <w:color w:val="auto"/>
          <w:sz w:val="28"/>
          <w:szCs w:val="28"/>
          <w:highlight w:val="yellow"/>
          <w:shd w:val="clear" w:color="auto" w:fill="auto"/>
          <w:lang w:val="en-US" w:eastAsia="zh-CN"/>
        </w:rPr>
        <w:sym w:font="Wingdings 2" w:char="0052"/>
      </w:r>
      <w:r>
        <w:rPr>
          <w:rFonts w:hint="eastAsia" w:ascii="仿宋" w:hAnsi="仿宋" w:eastAsia="仿宋" w:cs="仿宋"/>
          <w:i w:val="0"/>
          <w:iCs w:val="0"/>
          <w:color w:val="auto"/>
          <w:sz w:val="28"/>
          <w:szCs w:val="28"/>
          <w:highlight w:val="yellow"/>
          <w:shd w:val="clear" w:color="auto" w:fill="auto"/>
          <w:lang w:val="en-US" w:eastAsia="zh-CN"/>
        </w:rPr>
        <w:t>合同单价</w:t>
      </w:r>
      <w:r>
        <w:rPr>
          <w:rFonts w:hint="eastAsia" w:ascii="仿宋" w:hAnsi="仿宋" w:eastAsia="仿宋" w:cs="仿宋"/>
          <w:i w:val="0"/>
          <w:iCs w:val="0"/>
          <w:color w:val="auto"/>
          <w:sz w:val="28"/>
          <w:szCs w:val="28"/>
          <w:highlight w:val="none"/>
          <w:shd w:val="clear" w:color="auto" w:fill="auto"/>
          <w:lang w:val="en-US" w:eastAsia="zh-CN"/>
        </w:rPr>
        <w:t>内，甲方无需另行付费给乙方。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4.8乙方在本合同签订前已勘察本项目现场场地，对本工程特性全部清楚，因甲方原因导致施工计划调整的，乙方免费积极配合。</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4.9乙方认为甲方或其他单位未配合提供所需工作面、机具及材料而影响施工进度时，须书面告知甲方并按甲方要求办理相关事宜，否则视为不影响乙方施工，乙方不得因此要求延长工期。</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4.10乙方按甲方制订的施工进度计划表进行施工工作，每10天须到甲方项目部的《施工任务表》上签字接受施工任务，并保证完成，违者主动接受相应的扣款处罚。</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4.11本项目竣工验收移交甲方后、保修期结束前，如甲方在本项目内有新增工程且要求乙方进行报价施工时，乙方须予配合。</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6" w:name="_Toc19544"/>
      <w:bookmarkStart w:id="17" w:name="_Toc28246"/>
      <w:bookmarkStart w:id="18" w:name="_Toc19252"/>
      <w:bookmarkStart w:id="19" w:name="_Toc2060"/>
      <w:r>
        <w:rPr>
          <w:rFonts w:hint="eastAsia" w:ascii="仿宋" w:hAnsi="仿宋" w:eastAsia="仿宋" w:cs="仿宋"/>
          <w:b/>
          <w:bCs/>
          <w:i w:val="0"/>
          <w:iCs w:val="0"/>
          <w:color w:val="auto"/>
          <w:kern w:val="2"/>
          <w:sz w:val="28"/>
          <w:szCs w:val="28"/>
          <w:shd w:val="clear" w:fill="auto"/>
          <w:lang w:val="en-US" w:eastAsia="zh-CN" w:bidi="ar-SA"/>
        </w:rPr>
        <w:t>第五章、</w:t>
      </w:r>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16"/>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质量标准</w:t>
      </w:r>
      <w:r>
        <w:rPr>
          <w:rFonts w:hint="eastAsia" w:ascii="仿宋" w:hAnsi="仿宋" w:eastAsia="仿宋" w:cs="仿宋"/>
          <w:color w:val="auto"/>
          <w:sz w:val="28"/>
          <w:szCs w:val="28"/>
          <w:highlight w:val="none"/>
          <w:lang w:eastAsia="zh-CN"/>
        </w:rPr>
        <w:t>为</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本工程须</w:t>
      </w:r>
      <w:r>
        <w:rPr>
          <w:rFonts w:hint="eastAsia" w:ascii="仿宋" w:hAnsi="仿宋" w:eastAsia="仿宋" w:cs="仿宋"/>
          <w:i w:val="0"/>
          <w:iCs w:val="0"/>
          <w:color w:val="auto"/>
          <w:sz w:val="28"/>
          <w:szCs w:val="28"/>
          <w:highlight w:val="none"/>
          <w:shd w:val="clear" w:color="auto" w:fill="auto"/>
        </w:rPr>
        <w:t>达到国家</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行业</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施工质量验收规范的</w:t>
      </w:r>
      <w:r>
        <w:rPr>
          <w:rFonts w:hint="eastAsia" w:ascii="仿宋" w:hAnsi="仿宋" w:eastAsia="仿宋" w:cs="仿宋"/>
          <w:i w:val="0"/>
          <w:iCs w:val="0"/>
          <w:color w:val="auto"/>
          <w:sz w:val="28"/>
          <w:szCs w:val="28"/>
          <w:highlight w:val="none"/>
          <w:u w:val="single"/>
          <w:shd w:val="clear" w:color="auto" w:fill="auto"/>
        </w:rPr>
        <w:t xml:space="preserve"> 优良 </w:t>
      </w:r>
      <w:r>
        <w:rPr>
          <w:rFonts w:hint="eastAsia" w:ascii="仿宋" w:hAnsi="仿宋" w:eastAsia="仿宋" w:cs="仿宋"/>
          <w:i w:val="0"/>
          <w:iCs w:val="0"/>
          <w:color w:val="auto"/>
          <w:sz w:val="28"/>
          <w:szCs w:val="28"/>
          <w:highlight w:val="none"/>
          <w:shd w:val="clear" w:color="auto" w:fill="auto"/>
        </w:rPr>
        <w:t>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本合同另有约定的亦须同时符合该约定</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sz w:val="28"/>
          <w:szCs w:val="28"/>
          <w:highlight w:val="none"/>
        </w:rPr>
        <w:t>甲方（或监理、建设单位、政府部门）检查、验收本工程或本项目时，乙方应安排管理人员配合检查、验收，否则每次向甲方承担违约金人民币</w:t>
      </w:r>
      <w:r>
        <w:rPr>
          <w:rFonts w:hint="eastAsia" w:ascii="仿宋" w:hAnsi="仿宋" w:eastAsia="仿宋" w:cs="仿宋"/>
          <w:color w:val="FF0000"/>
          <w:sz w:val="28"/>
          <w:szCs w:val="28"/>
          <w:highlight w:val="none"/>
          <w:lang w:eastAsia="zh-CN"/>
        </w:rPr>
        <w:t>壹</w:t>
      </w:r>
      <w:r>
        <w:rPr>
          <w:rFonts w:hint="eastAsia" w:ascii="仿宋" w:hAnsi="仿宋" w:eastAsia="仿宋" w:cs="仿宋"/>
          <w:sz w:val="28"/>
          <w:szCs w:val="28"/>
          <w:highlight w:val="none"/>
        </w:rPr>
        <w:t>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合同总价</w:t>
      </w:r>
      <w:r>
        <w:rPr>
          <w:rFonts w:hint="eastAsia" w:ascii="仿宋" w:hAnsi="仿宋" w:eastAsia="仿宋" w:cs="仿宋"/>
          <w:sz w:val="28"/>
          <w:szCs w:val="28"/>
          <w:highlight w:val="none"/>
        </w:rPr>
        <w:sym w:font="Wingdings 2" w:char="0052"/>
      </w:r>
      <w:r>
        <w:rPr>
          <w:rFonts w:hint="eastAsia" w:ascii="仿宋" w:hAnsi="仿宋" w:eastAsia="仿宋" w:cs="仿宋"/>
          <w:sz w:val="28"/>
          <w:szCs w:val="28"/>
          <w:highlight w:val="none"/>
        </w:rPr>
        <w:t>合同单价下浮5%予以结算。</w:t>
      </w:r>
      <w:r>
        <w:rPr>
          <w:rFonts w:hint="eastAsia" w:ascii="仿宋" w:hAnsi="仿宋" w:eastAsia="仿宋" w:cs="仿宋"/>
          <w:i w:val="0"/>
          <w:iCs w:val="0"/>
          <w:color w:val="auto"/>
          <w:sz w:val="28"/>
          <w:szCs w:val="28"/>
          <w:highlight w:val="none"/>
          <w:shd w:val="clear" w:color="auto" w:fill="auto"/>
        </w:rPr>
        <w:t xml:space="preserve">    </w:t>
      </w:r>
      <w:r>
        <w:rPr>
          <w:rFonts w:hint="eastAsia" w:ascii="仿宋" w:hAnsi="仿宋" w:eastAsia="仿宋" w:cs="仿宋"/>
          <w:i w:val="0"/>
          <w:iCs w:val="0"/>
          <w:color w:val="auto"/>
          <w:sz w:val="28"/>
          <w:szCs w:val="28"/>
          <w:highlight w:val="none"/>
        </w:rPr>
        <w:t xml:space="preserve">                 </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u w:val="none"/>
          <w:lang w:val="en-US" w:eastAsia="zh-CN"/>
        </w:rPr>
      </w:pPr>
      <w:r>
        <w:rPr>
          <w:rFonts w:hint="eastAsia" w:ascii="仿宋" w:hAnsi="仿宋" w:eastAsia="仿宋" w:cs="仿宋"/>
          <w:i w:val="0"/>
          <w:iCs w:val="0"/>
          <w:color w:val="auto"/>
          <w:sz w:val="28"/>
          <w:szCs w:val="28"/>
          <w:highlight w:val="none"/>
          <w:lang w:eastAsia="zh-CN"/>
        </w:rPr>
        <w:t>5.</w:t>
      </w:r>
      <w:r>
        <w:rPr>
          <w:rFonts w:hint="eastAsia" w:ascii="仿宋" w:hAnsi="仿宋" w:eastAsia="仿宋" w:cs="仿宋"/>
          <w:i w:val="0"/>
          <w:iCs w:val="0"/>
          <w:color w:val="auto"/>
          <w:sz w:val="28"/>
          <w:szCs w:val="28"/>
          <w:highlight w:val="none"/>
        </w:rPr>
        <w:t>3质量要点</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u w:val="single"/>
          <w:lang w:val="en-US" w:eastAsia="zh-CN"/>
        </w:rPr>
        <w:t xml:space="preserve"> 详见本合同第三章约定 </w:t>
      </w:r>
      <w:r>
        <w:rPr>
          <w:rFonts w:hint="eastAsia" w:ascii="仿宋" w:hAnsi="仿宋" w:eastAsia="仿宋" w:cs="仿宋"/>
          <w:i w:val="0"/>
          <w:iCs w:val="0"/>
          <w:color w:val="auto"/>
          <w:sz w:val="28"/>
          <w:szCs w:val="28"/>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val="en-US" w:eastAsia="zh-CN"/>
        </w:rPr>
      </w:pPr>
      <w:r>
        <w:rPr>
          <w:rFonts w:hint="eastAsia" w:ascii="仿宋" w:hAnsi="仿宋" w:eastAsia="仿宋" w:cs="仿宋"/>
          <w:i w:val="0"/>
          <w:iCs w:val="0"/>
          <w:color w:val="FF0000"/>
          <w:sz w:val="28"/>
          <w:szCs w:val="28"/>
          <w:highlight w:val="yellow"/>
          <w:shd w:val="clear" w:color="auto" w:fill="auto"/>
          <w:lang w:val="en-US" w:eastAsia="zh-CN"/>
        </w:rPr>
        <w:t>5.4由于乙方原因导致工程任一部位质量达不到约定的质量标准或不符合施工规范的，该部位按相应的合同单价下调10％结算且乙方无条件完成整改，所发生一切费用由乙方自行承担。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val="en-US" w:eastAsia="zh-CN"/>
        </w:rPr>
        <w:t>5.5乙方必须以甲方验收合格为标准，无条件的接受返工、整改，工期不得顺延。</w:t>
      </w:r>
      <w:r>
        <w:rPr>
          <w:rFonts w:hint="eastAsia" w:ascii="仿宋" w:hAnsi="仿宋" w:eastAsia="仿宋" w:cs="仿宋"/>
          <w:i w:val="0"/>
          <w:iCs w:val="0"/>
          <w:color w:val="FF0000"/>
          <w:sz w:val="28"/>
          <w:szCs w:val="28"/>
          <w:highlight w:val="yellow"/>
          <w:shd w:val="clear" w:color="auto" w:fill="auto"/>
          <w:lang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val="en-US" w:eastAsia="zh-CN"/>
        </w:rPr>
        <w:t>5.6</w:t>
      </w:r>
      <w:r>
        <w:rPr>
          <w:rFonts w:hint="eastAsia" w:ascii="仿宋" w:hAnsi="仿宋" w:eastAsia="仿宋" w:cs="仿宋"/>
          <w:i w:val="0"/>
          <w:iCs w:val="0"/>
          <w:color w:val="FF0000"/>
          <w:sz w:val="28"/>
          <w:szCs w:val="28"/>
          <w:highlight w:val="yellow"/>
          <w:shd w:val="clear" w:color="auto" w:fill="auto"/>
          <w:lang w:eastAsia="zh-CN"/>
        </w:rPr>
        <w:t>乙供材料收货验收流程及标准</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eastAsia="zh-CN"/>
        </w:rPr>
        <w:t>5.</w:t>
      </w:r>
      <w:r>
        <w:rPr>
          <w:rFonts w:hint="eastAsia" w:ascii="仿宋" w:hAnsi="仿宋" w:eastAsia="仿宋" w:cs="仿宋"/>
          <w:i w:val="0"/>
          <w:iCs w:val="0"/>
          <w:color w:val="FF0000"/>
          <w:sz w:val="28"/>
          <w:szCs w:val="28"/>
          <w:highlight w:val="yellow"/>
          <w:shd w:val="clear" w:color="auto" w:fill="auto"/>
          <w:lang w:val="en-US" w:eastAsia="zh-CN"/>
        </w:rPr>
        <w:t>6</w:t>
      </w:r>
      <w:r>
        <w:rPr>
          <w:rFonts w:hint="eastAsia" w:ascii="仿宋" w:hAnsi="仿宋" w:eastAsia="仿宋" w:cs="仿宋"/>
          <w:i w:val="0"/>
          <w:iCs w:val="0"/>
          <w:color w:val="FF0000"/>
          <w:sz w:val="28"/>
          <w:szCs w:val="28"/>
          <w:highlight w:val="yellow"/>
          <w:shd w:val="clear" w:color="auto" w:fill="auto"/>
          <w:lang w:eastAsia="zh-CN"/>
        </w:rPr>
        <w:t>.1主要材料、设备进场时乙方向甲方提供“产品出厂合格证、原材料检验报告、出厂质量证明书”等有关资料并在当天移交甲方存档。</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eastAsia="zh-CN"/>
        </w:rPr>
        <w:t>5.</w:t>
      </w:r>
      <w:r>
        <w:rPr>
          <w:rFonts w:hint="eastAsia" w:ascii="仿宋" w:hAnsi="仿宋" w:eastAsia="仿宋" w:cs="仿宋"/>
          <w:i w:val="0"/>
          <w:iCs w:val="0"/>
          <w:color w:val="FF0000"/>
          <w:sz w:val="28"/>
          <w:szCs w:val="28"/>
          <w:highlight w:val="yellow"/>
          <w:shd w:val="clear" w:color="auto" w:fill="auto"/>
          <w:lang w:val="en-US" w:eastAsia="zh-CN"/>
        </w:rPr>
        <w:t>6</w:t>
      </w:r>
      <w:r>
        <w:rPr>
          <w:rFonts w:hint="eastAsia" w:ascii="仿宋" w:hAnsi="仿宋" w:eastAsia="仿宋" w:cs="仿宋"/>
          <w:i w:val="0"/>
          <w:iCs w:val="0"/>
          <w:color w:val="FF0000"/>
          <w:sz w:val="28"/>
          <w:szCs w:val="28"/>
          <w:highlight w:val="yellow"/>
          <w:shd w:val="clear" w:color="auto" w:fill="auto"/>
          <w:lang w:eastAsia="zh-CN"/>
        </w:rPr>
        <w:t>.2甲方项目施工员在乙供材料、设备进场时对品牌、规格、型号、质量等进行抽检并拍照留存。</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eastAsia="zh-CN"/>
        </w:rPr>
      </w:pPr>
      <w:r>
        <w:rPr>
          <w:rFonts w:hint="eastAsia" w:ascii="仿宋" w:hAnsi="仿宋" w:eastAsia="仿宋" w:cs="仿宋"/>
          <w:i w:val="0"/>
          <w:iCs w:val="0"/>
          <w:color w:val="FF0000"/>
          <w:sz w:val="28"/>
          <w:szCs w:val="28"/>
          <w:highlight w:val="yellow"/>
          <w:shd w:val="clear" w:color="auto" w:fill="auto"/>
          <w:lang w:eastAsia="zh-CN"/>
        </w:rPr>
        <w:t>5.</w:t>
      </w:r>
      <w:r>
        <w:rPr>
          <w:rFonts w:hint="eastAsia" w:ascii="仿宋" w:hAnsi="仿宋" w:eastAsia="仿宋" w:cs="仿宋"/>
          <w:i w:val="0"/>
          <w:iCs w:val="0"/>
          <w:color w:val="FF0000"/>
          <w:sz w:val="28"/>
          <w:szCs w:val="28"/>
          <w:highlight w:val="yellow"/>
          <w:shd w:val="clear" w:color="auto" w:fill="auto"/>
          <w:lang w:val="en-US" w:eastAsia="zh-CN"/>
        </w:rPr>
        <w:t>6</w:t>
      </w:r>
      <w:r>
        <w:rPr>
          <w:rFonts w:hint="eastAsia" w:ascii="仿宋" w:hAnsi="仿宋" w:eastAsia="仿宋" w:cs="仿宋"/>
          <w:i w:val="0"/>
          <w:iCs w:val="0"/>
          <w:color w:val="FF0000"/>
          <w:sz w:val="28"/>
          <w:szCs w:val="28"/>
          <w:highlight w:val="yellow"/>
          <w:shd w:val="clear" w:color="auto" w:fill="auto"/>
          <w:lang w:eastAsia="zh-CN"/>
        </w:rPr>
        <w:t>.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20" w:name="_Toc31997"/>
      <w:r>
        <w:rPr>
          <w:rFonts w:hint="eastAsia" w:ascii="仿宋" w:hAnsi="仿宋" w:eastAsia="仿宋" w:cs="仿宋"/>
          <w:b/>
          <w:bCs/>
          <w:i w:val="0"/>
          <w:iCs w:val="0"/>
          <w:color w:val="auto"/>
          <w:kern w:val="2"/>
          <w:sz w:val="28"/>
          <w:szCs w:val="28"/>
          <w:shd w:val="clear" w:fill="auto"/>
          <w:lang w:val="en-US" w:eastAsia="zh-CN" w:bidi="ar-SA"/>
        </w:rPr>
        <w:t>第六章、</w:t>
      </w:r>
      <w:r>
        <w:rPr>
          <w:rFonts w:hint="eastAsia" w:ascii="仿宋" w:hAnsi="仿宋" w:eastAsia="仿宋" w:cs="仿宋"/>
          <w:b/>
          <w:bCs/>
          <w:i w:val="0"/>
          <w:iCs w:val="0"/>
          <w:color w:val="auto"/>
          <w:sz w:val="28"/>
          <w:szCs w:val="28"/>
          <w:highlight w:val="none"/>
          <w:shd w:val="clear" w:color="auto" w:fill="auto"/>
          <w:lang w:val="en-US" w:eastAsia="zh-CN"/>
        </w:rPr>
        <w:t>合同价款</w:t>
      </w:r>
      <w:bookmarkEnd w:id="17"/>
      <w:bookmarkEnd w:id="18"/>
      <w:bookmarkEnd w:id="19"/>
      <w:bookmarkEnd w:id="20"/>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rPr>
        <w:t>合同第</w:t>
      </w:r>
      <w:r>
        <w:rPr>
          <w:rFonts w:hint="eastAsia" w:ascii="仿宋" w:hAnsi="仿宋" w:eastAsia="仿宋" w:cs="仿宋"/>
          <w:i w:val="0"/>
          <w:iCs w:val="0"/>
          <w:color w:val="auto"/>
          <w:sz w:val="28"/>
          <w:szCs w:val="28"/>
          <w:highlight w:val="none"/>
          <w:lang w:val="en-US" w:eastAsia="zh-CN"/>
        </w:rPr>
        <w:t>三</w:t>
      </w:r>
      <w:r>
        <w:rPr>
          <w:rFonts w:hint="eastAsia" w:ascii="仿宋" w:hAnsi="仿宋" w:eastAsia="仿宋" w:cs="仿宋"/>
          <w:i w:val="0"/>
          <w:iCs w:val="0"/>
          <w:color w:val="auto"/>
          <w:sz w:val="28"/>
          <w:szCs w:val="28"/>
          <w:highlight w:val="none"/>
          <w:lang w:eastAsia="zh-CN"/>
        </w:rPr>
        <w:t>章</w:t>
      </w:r>
      <w:r>
        <w:rPr>
          <w:rFonts w:hint="eastAsia" w:ascii="仿宋" w:hAnsi="仿宋" w:eastAsia="仿宋" w:cs="仿宋"/>
          <w:i w:val="0"/>
          <w:iCs w:val="0"/>
          <w:color w:val="auto"/>
          <w:sz w:val="28"/>
          <w:szCs w:val="28"/>
          <w:highlight w:val="none"/>
          <w:lang w:val="en-US" w:eastAsia="zh-CN"/>
        </w:rPr>
        <w:t>承包</w:t>
      </w:r>
      <w:r>
        <w:rPr>
          <w:rFonts w:hint="eastAsia" w:ascii="仿宋" w:hAnsi="仿宋" w:eastAsia="仿宋" w:cs="仿宋"/>
          <w:i w:val="0"/>
          <w:iCs w:val="0"/>
          <w:color w:val="auto"/>
          <w:sz w:val="28"/>
          <w:szCs w:val="28"/>
          <w:highlight w:val="none"/>
        </w:rPr>
        <w:t>范围内所有工作</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实现第四章工期要求及承担合同义务、责任、风险</w:t>
      </w:r>
      <w:r>
        <w:rPr>
          <w:rFonts w:hint="eastAsia" w:ascii="仿宋" w:hAnsi="仿宋" w:eastAsia="仿宋" w:cs="仿宋"/>
          <w:b w:val="0"/>
          <w:bCs w:val="0"/>
          <w:i w:val="0"/>
          <w:iCs w:val="0"/>
          <w:color w:val="auto"/>
          <w:sz w:val="28"/>
          <w:szCs w:val="28"/>
          <w:highlight w:val="none"/>
        </w:rPr>
        <w:t>的费用</w:t>
      </w:r>
      <w:r>
        <w:rPr>
          <w:rFonts w:hint="eastAsia" w:ascii="仿宋" w:hAnsi="仿宋" w:eastAsia="仿宋" w:cs="仿宋"/>
          <w:b w:val="0"/>
          <w:bCs w:val="0"/>
          <w:i w:val="0"/>
          <w:iCs w:val="0"/>
          <w:color w:val="auto"/>
          <w:sz w:val="28"/>
          <w:szCs w:val="28"/>
          <w:highlight w:val="none"/>
          <w:lang w:val="en-US" w:eastAsia="zh-CN"/>
        </w:rPr>
        <w:t>已</w:t>
      </w:r>
      <w:r>
        <w:rPr>
          <w:rFonts w:hint="eastAsia" w:ascii="仿宋" w:hAnsi="仿宋" w:eastAsia="仿宋" w:cs="仿宋"/>
          <w:b w:val="0"/>
          <w:bCs w:val="0"/>
          <w:i w:val="0"/>
          <w:iCs w:val="0"/>
          <w:color w:val="auto"/>
          <w:sz w:val="28"/>
          <w:szCs w:val="28"/>
          <w:highlight w:val="none"/>
        </w:rPr>
        <w:t>包括在下列</w:t>
      </w:r>
      <w:r>
        <w:rPr>
          <w:rFonts w:hint="eastAsia" w:ascii="仿宋" w:hAnsi="仿宋" w:eastAsia="仿宋" w:cs="仿宋"/>
          <w:i w:val="0"/>
          <w:iCs w:val="0"/>
          <w:color w:val="auto"/>
          <w:sz w:val="28"/>
          <w:szCs w:val="28"/>
          <w:highlight w:val="none"/>
        </w:rPr>
        <w:t>合同价</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以打</w:t>
      </w: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val="0"/>
          <w:bCs w:val="0"/>
          <w:i w:val="0"/>
          <w:iCs w:val="0"/>
          <w:color w:val="auto"/>
          <w:sz w:val="28"/>
          <w:szCs w:val="28"/>
          <w:highlight w:val="none"/>
          <w:lang w:val="en-US" w:eastAsia="zh-CN"/>
        </w:rPr>
        <w:t>为准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中。</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6.1.1</w:t>
      </w: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val="0"/>
          <w:bCs w:val="0"/>
          <w:i w:val="0"/>
          <w:iCs w:val="0"/>
          <w:color w:val="auto"/>
          <w:sz w:val="28"/>
          <w:szCs w:val="28"/>
          <w:highlight w:val="none"/>
          <w:lang w:val="en-US" w:eastAsia="zh-CN"/>
        </w:rPr>
        <w:t>本合同为固定单价合同，</w:t>
      </w:r>
      <w:r>
        <w:rPr>
          <w:rFonts w:hint="eastAsia" w:ascii="仿宋" w:hAnsi="仿宋" w:eastAsia="仿宋" w:cs="仿宋"/>
          <w:b w:val="0"/>
          <w:bCs w:val="0"/>
          <w:i w:val="0"/>
          <w:iCs w:val="0"/>
          <w:color w:val="auto"/>
          <w:kern w:val="0"/>
          <w:sz w:val="28"/>
          <w:szCs w:val="28"/>
          <w:highlight w:val="none"/>
          <w:shd w:val="clear" w:color="auto" w:fill="auto"/>
          <w:lang w:val="en-US" w:eastAsia="zh-CN"/>
        </w:rPr>
        <w:t>工程量按实结算。</w:t>
      </w:r>
      <w:r>
        <w:rPr>
          <w:rFonts w:hint="eastAsia" w:ascii="仿宋" w:hAnsi="仿宋" w:eastAsia="仿宋" w:cs="仿宋"/>
          <w:b w:val="0"/>
          <w:bCs w:val="0"/>
          <w:i w:val="0"/>
          <w:iCs w:val="0"/>
          <w:color w:val="auto"/>
          <w:sz w:val="28"/>
          <w:szCs w:val="28"/>
          <w:highlight w:val="none"/>
          <w:shd w:val="clear" w:color="auto" w:fill="auto"/>
          <w:lang w:val="en-US" w:eastAsia="zh-CN"/>
        </w:rPr>
        <w:t>合同单价为全费用固定综合含税单价（详见附件一），</w:t>
      </w:r>
      <w:r>
        <w:rPr>
          <w:rFonts w:hint="eastAsia" w:ascii="仿宋" w:hAnsi="仿宋" w:eastAsia="仿宋" w:cs="仿宋"/>
          <w:b w:val="0"/>
          <w:bCs w:val="0"/>
          <w:i w:val="0"/>
          <w:iCs w:val="0"/>
          <w:color w:val="auto"/>
          <w:sz w:val="28"/>
          <w:szCs w:val="28"/>
          <w:highlight w:val="yellow"/>
          <w:shd w:val="clear" w:color="auto" w:fill="auto"/>
          <w:lang w:val="en-US" w:eastAsia="zh-CN"/>
        </w:rPr>
        <w:t>乙方开具税率</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9 </w:t>
      </w:r>
      <w:r>
        <w:rPr>
          <w:rFonts w:hint="eastAsia" w:ascii="仿宋" w:hAnsi="仿宋" w:eastAsia="仿宋" w:cs="仿宋"/>
          <w:b w:val="0"/>
          <w:bCs w:val="0"/>
          <w:i w:val="0"/>
          <w:iCs w:val="0"/>
          <w:color w:val="auto"/>
          <w:sz w:val="28"/>
          <w:szCs w:val="28"/>
          <w:highlight w:val="yellow"/>
          <w:shd w:val="clear" w:color="auto" w:fill="auto"/>
          <w:lang w:val="en-US" w:eastAsia="zh-CN"/>
        </w:rPr>
        <w:t>%的增值税专用发票（</w:t>
      </w:r>
      <w:r>
        <w:rPr>
          <w:rFonts w:hint="eastAsia" w:ascii="仿宋" w:hAnsi="仿宋" w:eastAsia="仿宋" w:cs="仿宋"/>
          <w:b w:val="0"/>
          <w:bCs w:val="0"/>
          <w:i w:val="0"/>
          <w:iCs w:val="0"/>
          <w:color w:val="auto"/>
          <w:sz w:val="28"/>
          <w:szCs w:val="28"/>
          <w:highlight w:val="none"/>
          <w:shd w:val="clear" w:color="auto" w:fill="auto"/>
          <w:lang w:val="en-US" w:eastAsia="zh-CN"/>
        </w:rPr>
        <w:t>税率按国家政策执行，如税率调整，合同单价随之调整）</w:t>
      </w:r>
      <w:r>
        <w:rPr>
          <w:rFonts w:hint="eastAsia" w:ascii="仿宋" w:hAnsi="仿宋" w:eastAsia="仿宋" w:cs="仿宋"/>
          <w:b/>
          <w:bCs/>
          <w:i w:val="0"/>
          <w:iCs w:val="0"/>
          <w:color w:val="auto"/>
          <w:sz w:val="28"/>
          <w:szCs w:val="28"/>
          <w:highlight w:val="none"/>
          <w:shd w:val="clear" w:color="auto" w:fill="auto"/>
          <w:lang w:val="en-US" w:eastAsia="zh-CN"/>
        </w:rPr>
        <w:t>，除合同另有约定外，合同单价不作任何调整。</w:t>
      </w:r>
      <w:r>
        <w:rPr>
          <w:rFonts w:hint="eastAsia" w:ascii="仿宋" w:hAnsi="仿宋" w:eastAsia="仿宋" w:cs="仿宋"/>
          <w:i w:val="0"/>
          <w:iCs w:val="0"/>
          <w:color w:val="auto"/>
          <w:sz w:val="28"/>
          <w:szCs w:val="28"/>
          <w:highlight w:val="none"/>
          <w:u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lang w:val="en-US" w:eastAsia="zh-CN"/>
        </w:rPr>
        <w:t>合同单价包含乙方完成合同附件所述内容的全部费用。本合同暂定总价为</w:t>
      </w:r>
      <w:r>
        <w:rPr>
          <w:rFonts w:hint="eastAsia" w:ascii="仿宋" w:hAnsi="仿宋" w:eastAsia="仿宋" w:cs="仿宋"/>
          <w:b/>
          <w:bCs/>
          <w:i w:val="0"/>
          <w:iCs w:val="0"/>
          <w:color w:val="auto"/>
          <w:sz w:val="28"/>
          <w:szCs w:val="28"/>
          <w:highlight w:val="yellow"/>
          <w:lang w:val="en-US" w:eastAsia="zh-CN"/>
        </w:rPr>
        <w:t>人民币</w:t>
      </w:r>
      <w:r>
        <w:rPr>
          <w:rFonts w:hint="eastAsia" w:ascii="仿宋" w:hAnsi="仿宋" w:eastAsia="仿宋" w:cs="仿宋"/>
          <w:b/>
          <w:bCs/>
          <w:i w:val="0"/>
          <w:iCs w:val="0"/>
          <w:color w:val="auto"/>
          <w:sz w:val="28"/>
          <w:szCs w:val="28"/>
          <w:highlight w:val="yellow"/>
          <w:u w:val="single"/>
          <w:lang w:val="en-US" w:eastAsia="zh-CN"/>
        </w:rPr>
        <w:t>：  元</w:t>
      </w:r>
      <w:r>
        <w:rPr>
          <w:rFonts w:hint="eastAsia" w:ascii="仿宋" w:hAnsi="仿宋" w:eastAsia="仿宋" w:cs="仿宋"/>
          <w:b/>
          <w:bCs/>
          <w:i w:val="0"/>
          <w:iCs w:val="0"/>
          <w:color w:val="auto"/>
          <w:sz w:val="28"/>
          <w:szCs w:val="28"/>
          <w:highlight w:val="yellow"/>
          <w:lang w:val="en-US" w:eastAsia="zh-CN"/>
        </w:rPr>
        <w:t>，</w:t>
      </w:r>
      <w:r>
        <w:rPr>
          <w:rFonts w:hint="eastAsia" w:ascii="仿宋" w:hAnsi="仿宋" w:eastAsia="仿宋" w:cs="仿宋"/>
          <w:b/>
          <w:bCs/>
          <w:i w:val="0"/>
          <w:iCs w:val="0"/>
          <w:color w:val="auto"/>
          <w:sz w:val="28"/>
          <w:szCs w:val="28"/>
          <w:highlight w:val="none"/>
          <w:lang w:val="en-US" w:eastAsia="zh-CN"/>
        </w:rPr>
        <w:t>此价仅供参考，不作结算用途。</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已包含在本合同单价中，甲方无需另行付费给乙方。</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（1）对相关施工机械及总分配电箱、电缆线进行维护、保养。甲方只负责将配电箱接至施工区域附近，乙方自行接至工作面开关箱，电线、电缆由乙方负责。</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配备本工程所需电工，且</w:t>
      </w:r>
      <w:r>
        <w:rPr>
          <w:rFonts w:hint="eastAsia" w:ascii="仿宋" w:hAnsi="仿宋" w:eastAsia="仿宋" w:cs="仿宋"/>
          <w:b w:val="0"/>
          <w:bCs w:val="0"/>
          <w:i w:val="0"/>
          <w:iCs w:val="0"/>
          <w:color w:val="auto"/>
          <w:sz w:val="28"/>
          <w:szCs w:val="28"/>
          <w:highlight w:val="none"/>
          <w:lang w:eastAsia="zh-CN"/>
        </w:rPr>
        <w:t>电工须持证上岗</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eastAsia="zh-CN"/>
        </w:rPr>
        <w:t>甲方电工</w:t>
      </w:r>
      <w:r>
        <w:rPr>
          <w:rFonts w:hint="eastAsia" w:ascii="仿宋" w:hAnsi="仿宋" w:eastAsia="仿宋" w:cs="仿宋"/>
          <w:b w:val="0"/>
          <w:bCs w:val="0"/>
          <w:i w:val="0"/>
          <w:iCs w:val="0"/>
          <w:color w:val="auto"/>
          <w:sz w:val="28"/>
          <w:szCs w:val="28"/>
          <w:highlight w:val="none"/>
          <w:lang w:val="en-US" w:eastAsia="zh-CN"/>
        </w:rPr>
        <w:t>仅对乙方电工进行</w:t>
      </w:r>
      <w:r>
        <w:rPr>
          <w:rFonts w:hint="eastAsia" w:ascii="仿宋" w:hAnsi="仿宋" w:eastAsia="仿宋" w:cs="仿宋"/>
          <w:b w:val="0"/>
          <w:bCs w:val="0"/>
          <w:i w:val="0"/>
          <w:iCs w:val="0"/>
          <w:color w:val="auto"/>
          <w:sz w:val="28"/>
          <w:szCs w:val="28"/>
          <w:highlight w:val="none"/>
          <w:lang w:eastAsia="zh-CN"/>
        </w:rPr>
        <w:t>监督、检查、管理、指导</w:t>
      </w:r>
      <w:r>
        <w:rPr>
          <w:rFonts w:hint="eastAsia" w:ascii="仿宋" w:hAnsi="仿宋" w:eastAsia="仿宋" w:cs="仿宋"/>
          <w:b w:val="0"/>
          <w:bCs w:val="0"/>
          <w:i w:val="0"/>
          <w:iCs w:val="0"/>
          <w:color w:val="auto"/>
          <w:sz w:val="28"/>
          <w:szCs w:val="28"/>
          <w:highlight w:val="none"/>
          <w:lang w:val="en-US" w:eastAsia="zh-CN"/>
        </w:rPr>
        <w:t>。</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确保本工程</w:t>
      </w:r>
      <w:r>
        <w:rPr>
          <w:rFonts w:hint="eastAsia" w:ascii="仿宋" w:hAnsi="仿宋" w:eastAsia="仿宋" w:cs="仿宋"/>
          <w:b w:val="0"/>
          <w:bCs w:val="0"/>
          <w:i w:val="0"/>
          <w:iCs w:val="0"/>
          <w:color w:val="auto"/>
          <w:sz w:val="28"/>
          <w:szCs w:val="28"/>
          <w:highlight w:val="none"/>
          <w:lang w:eastAsia="zh-CN"/>
        </w:rPr>
        <w:t>满足</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lang w:eastAsia="zh-CN"/>
        </w:rPr>
        <w:t>所在地建设安全管理标准化施工</w:t>
      </w:r>
      <w:r>
        <w:rPr>
          <w:rFonts w:hint="eastAsia" w:ascii="仿宋" w:hAnsi="仿宋" w:eastAsia="仿宋" w:cs="仿宋"/>
          <w:b w:val="0"/>
          <w:bCs w:val="0"/>
          <w:i w:val="0"/>
          <w:iCs w:val="0"/>
          <w:color w:val="auto"/>
          <w:sz w:val="28"/>
          <w:szCs w:val="28"/>
          <w:highlight w:val="none"/>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参与甲供材料（如商品砼）等材料的申报采购、验收和收货，其数量作为乙方使用材料损耗率指标的核算依据。</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6.1.2</w:t>
      </w: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lang w:val="en-US" w:eastAsia="zh-CN"/>
        </w:rPr>
        <w:t xml:space="preserve">  （大写）元整（¥       ，详见附件一），</w:t>
      </w:r>
      <w:r>
        <w:rPr>
          <w:rFonts w:hint="eastAsia" w:ascii="仿宋" w:hAnsi="仿宋" w:eastAsia="仿宋" w:cs="仿宋"/>
          <w:b/>
          <w:bCs/>
          <w:i w:val="0"/>
          <w:iCs w:val="0"/>
          <w:color w:val="auto"/>
          <w:sz w:val="28"/>
          <w:szCs w:val="28"/>
          <w:highlight w:val="none"/>
          <w:lang w:val="en-US" w:eastAsia="zh-CN"/>
        </w:rPr>
        <w:t>此价含税，乙方开具税率</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bCs/>
          <w:i w:val="0"/>
          <w:iCs w:val="0"/>
          <w:color w:val="auto"/>
          <w:sz w:val="28"/>
          <w:szCs w:val="28"/>
          <w:highlight w:val="none"/>
          <w:lang w:val="en-US" w:eastAsia="zh-CN"/>
        </w:rPr>
        <w:t>合同总价对应的工程量清单和图纸及相关文件详见附件。</w:t>
      </w:r>
      <w:r>
        <w:rPr>
          <w:rFonts w:hint="eastAsia" w:ascii="仿宋" w:hAnsi="仿宋" w:eastAsia="仿宋" w:cs="仿宋"/>
          <w:i w:val="0"/>
          <w:iCs w:val="0"/>
          <w:color w:val="auto"/>
          <w:sz w:val="28"/>
          <w:szCs w:val="28"/>
          <w:highlight w:val="none"/>
          <w:u w:val="none"/>
          <w:shd w:val="clear" w:color="auto" w:fill="auto"/>
          <w:lang w:val="en-US" w:eastAsia="zh-CN"/>
        </w:rPr>
        <w:t>合同单价适用于本项目用地红线范围内的全部本工程工作内容，已有价格的子目双方无需另行确定单价，均按已确定价格执行。</w:t>
      </w:r>
      <w:r>
        <w:rPr>
          <w:rFonts w:hint="eastAsia" w:ascii="仿宋" w:hAnsi="仿宋" w:eastAsia="仿宋" w:cs="仿宋"/>
          <w:b/>
          <w:bCs/>
          <w:i w:val="0"/>
          <w:iCs w:val="0"/>
          <w:color w:val="auto"/>
          <w:sz w:val="28"/>
          <w:szCs w:val="28"/>
          <w:highlight w:val="none"/>
          <w:lang w:val="en-US" w:eastAsia="zh-CN"/>
        </w:rPr>
        <w:t>合同总价包含乙方完成合同附件所述内容的全部费用。本合同总价为人民币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），此价仅供参考，不作结算用途。</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6.2本合同第6.1</w:t>
      </w:r>
      <w:r>
        <w:rPr>
          <w:rFonts w:hint="eastAsia" w:ascii="仿宋" w:hAnsi="仿宋" w:eastAsia="仿宋" w:cs="仿宋"/>
          <w:b w:val="0"/>
          <w:bCs w:val="0"/>
          <w:i w:val="0"/>
          <w:iCs w:val="0"/>
          <w:color w:val="auto"/>
          <w:sz w:val="28"/>
          <w:szCs w:val="28"/>
          <w:highlight w:val="none"/>
          <w:lang w:val="en-US" w:eastAsia="zh-CN"/>
        </w:rPr>
        <w:t>条所述价格已考虑“COVID-19”疫情等流行疾病影响，乙方不以疫情等疾病防控为由要求甲方对该价格、合同结算办法及工期等合同条款进行调整，疾病防疫措施的一切费用已包含在合同价内，不另计费。</w:t>
      </w:r>
      <w:bookmarkStart w:id="21" w:name="_Toc9761"/>
      <w:bookmarkStart w:id="22" w:name="_Toc32757"/>
      <w:bookmarkStart w:id="23" w:name="_Toc5821"/>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jc w:val="left"/>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w:t>
      </w:r>
      <w:r>
        <w:rPr>
          <w:rFonts w:hint="eastAsia" w:ascii="仿宋" w:hAnsi="仿宋" w:eastAsia="仿宋" w:cs="仿宋"/>
          <w:i w:val="0"/>
          <w:iCs w:val="0"/>
          <w:color w:val="auto"/>
          <w:sz w:val="28"/>
          <w:szCs w:val="28"/>
          <w:highlight w:val="none"/>
          <w:lang w:val="en-US" w:eastAsia="zh-CN"/>
        </w:rPr>
        <w:t>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bookmarkEnd w:id="21"/>
      <w:bookmarkEnd w:id="22"/>
      <w:bookmarkEnd w:id="23"/>
      <w:bookmarkStart w:id="24" w:name="_Toc19006"/>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jc w:val="left"/>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第七章、计量计价方式及结算方式</w:t>
      </w:r>
      <w:bookmarkEnd w:id="24"/>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7.1有图纸部分以建设单位、监理共同确认的竣工图进行计量，无图纸部分则以建设单位、监理、甲、乙四方共同确认的现场实际收方量进行计算。经甲方验收合格的工程，按合同约定的计价方式结算。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52"/>
      </w:r>
      <w:r>
        <w:rPr>
          <w:rFonts w:hint="eastAsia" w:ascii="仿宋" w:hAnsi="仿宋" w:eastAsia="仿宋" w:cs="仿宋"/>
          <w:b w:val="0"/>
          <w:bCs w:val="0"/>
          <w:i w:val="0"/>
          <w:iCs w:val="0"/>
          <w:color w:val="auto"/>
          <w:sz w:val="28"/>
          <w:szCs w:val="28"/>
          <w:highlight w:val="yellow"/>
          <w:lang w:val="en-US" w:eastAsia="zh-CN"/>
        </w:rPr>
        <w:t>固定单价合同结算方式：结算总价=完成并达到合同标准的实际工程量×合同单价-合同约定扣除费用。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7.2工程量计算原则：</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A3"/>
      </w:r>
      <w:r>
        <w:rPr>
          <w:rFonts w:hint="eastAsia" w:ascii="仿宋" w:hAnsi="仿宋" w:eastAsia="仿宋" w:cs="仿宋"/>
          <w:b w:val="0"/>
          <w:bCs w:val="0"/>
          <w:i w:val="0"/>
          <w:iCs w:val="0"/>
          <w:color w:val="auto"/>
          <w:sz w:val="28"/>
          <w:szCs w:val="28"/>
          <w:highlight w:val="yellow"/>
          <w:lang w:val="en-US" w:eastAsia="zh-CN"/>
        </w:rPr>
        <w:t>7.2.1固定总价合同:合同范围内的按合同约定的计算原则执行，合同无约定或合同范围外的签证、变更工程计量方式按7.3~7.4条规则执行。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sym w:font="Wingdings 2" w:char="0052"/>
      </w:r>
      <w:r>
        <w:rPr>
          <w:rFonts w:hint="eastAsia" w:ascii="仿宋" w:hAnsi="仿宋" w:eastAsia="仿宋" w:cs="仿宋"/>
          <w:b w:val="0"/>
          <w:bCs w:val="0"/>
          <w:i w:val="0"/>
          <w:iCs w:val="0"/>
          <w:color w:val="auto"/>
          <w:sz w:val="28"/>
          <w:szCs w:val="28"/>
          <w:highlight w:val="yellow"/>
          <w:lang w:val="en-US" w:eastAsia="zh-CN"/>
        </w:rPr>
        <w:t>7.2.2固定单价合同：合同范围内的按合同约定的计算原则执行，合同无约定或合同范围外的签证、变更工程计量方式按7.3~7.4条规则执行。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7.3工程量计量规则：按《广东省房屋建筑与装饰工程综合定额（2018）》工程量计算规则、《广东省通用安装工程综合定额(2018)》工程量计算规则、《建筑工程建筑面积计算规范（GB50353-2013）》进行计算。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7.4计量依据（须完成施工并验收合格的方可作为计量依据）</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7.4.1甲方招标报价版施工图纸或甲方签认下发的施工图；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7.4.2设计变更、甲方与建设单位签认的交楼标准、联系单及签证单；</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7.4.3甲方、建设单位、监理签认的竣工图；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7.4.4图纸会审纪要；</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7.4.5甲方书面另行安排要求施工的内容。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7.5签证工程管理制度</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 xml:space="preserve">7.5.1签证必须包括的内容资料及要求（格式详见合同附件）   </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7.5.1.1签证单签发时间及编号；</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7.5.1.2签证事实发生的原因、工作内容、完成的工程量；</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7.5.1.3签证单（含附件：①草签单，②通知单/联系单/设计变更文件，③影像资料）由乙方按甲方规定的格式填写。</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7.5.1.4执行签证事实的依据：例如甲方签发的建设单位通知、联系函、设计变更等文件。</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7.5.1.8乙方现场执行人签名及印章内容不清楚、不齐全的签证单或工程量计算单，甲方项目部有权拒收。</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7.5.1.9甲方与乙方的签证和建设单位与甲方的签证，以小的量、价对乙方签证确认。</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7.5.1.10甲方与建设单位办理了签证单，而该签证单内容甲方又分给了多家施工单位完成的，则乙方需提供甲乙双方确认的《签证单分包说明》作为乙方结算依据，乙方方可结算。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7.5.1.11甲方与建设单位未办理签证单，属于绿色文明施工范围内或因其它原因，如临时设施等，甲方确需与乙方办理签证的情况，则用《分包签证确认单》方可作为结算依据。</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7.5.1.12签证单必须有甲方项目经理签名且加盖甲方项目章方为有效签证，否则甲方不予办理结算。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7.5.2乙方申报签证程序</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7.5.2.2草签单由甲方的施工员、成本管理员、副经理共同现场收方、见证完成并签名，乙方则由合同约定的现场执行人签认。</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7.5.2.3草签单须提供施工前、施工中、施工后的照片、签证预算书作为乙方向甲方办理“分包签证确认单”的必备附件。</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7.5.3零星工时计价及相关规定</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7.5.3.1零星用工以分包签证确认单的方式结算，工程量以该签证单确认工程量计算。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7.5.3.2甲方范围内的零星用工单价：按230元/工日（含税）计取。</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7.5.3.3零星时工填写签证单时，格式按甲方规定的格式填写，属甲方承担的填写《分包签证确认单》、《工程量现场草签记录表》；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7.5.3.4零星时工签证要求及申报程序按照签证管理制度第7.5.1~7.5.2条款执行。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7.6计价依据</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7.6.1合同范围内的工程，按合同价格执行；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7.6.2合同范围外的签证、变更、增加工程，按下述办法执行：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7.6.2.1合同中已有适用于该工程的价格时，按合同已有的价格执行；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7.6.2.2合同中只有类似于该工程的价格时，可在合理范围内参照类似价格执行；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7.6.2.3合同中没有适用或类似于该工程的价格时，按下述第7.7条规则执行。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7.7计价规则</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7.7.3计价中除仅计取人工费、材料费、机具费、管理费、利润作为直接工程费外，其余按系数计取的各类取费均不计取。</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7.7.4税率：按国家建设行政主管部门及国家税务部门的最新规定执行。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7.7.5按上述计费方式得出价款后（甲方直接确认的综合单价不参与上下浮的除外）：包人工包辅材的工程按以上计价方式（仅计取人工费和乙方提供的辅材和机械费）税前下浮</w:t>
      </w:r>
      <w:r>
        <w:rPr>
          <w:rFonts w:hint="eastAsia" w:ascii="仿宋" w:hAnsi="仿宋" w:eastAsia="仿宋" w:cs="仿宋"/>
          <w:b w:val="0"/>
          <w:bCs w:val="0"/>
          <w:i w:val="0"/>
          <w:iCs w:val="0"/>
          <w:color w:val="FF0000"/>
          <w:sz w:val="28"/>
          <w:szCs w:val="28"/>
          <w:highlight w:val="yellow"/>
          <w:u w:val="single"/>
          <w:lang w:val="en-US" w:eastAsia="zh-CN"/>
        </w:rPr>
        <w:t xml:space="preserve"> 8 </w:t>
      </w:r>
      <w:r>
        <w:rPr>
          <w:rFonts w:hint="eastAsia" w:ascii="仿宋" w:hAnsi="仿宋" w:eastAsia="仿宋" w:cs="仿宋"/>
          <w:b w:val="0"/>
          <w:bCs w:val="0"/>
          <w:i w:val="0"/>
          <w:iCs w:val="0"/>
          <w:color w:val="auto"/>
          <w:sz w:val="28"/>
          <w:szCs w:val="28"/>
          <w:highlight w:val="yellow"/>
          <w:lang w:val="en-US" w:eastAsia="zh-CN"/>
        </w:rPr>
        <w:t>%后计取税金；包工包料的工程按以上计价方式税前下浮</w:t>
      </w:r>
      <w:r>
        <w:rPr>
          <w:rFonts w:hint="eastAsia" w:ascii="仿宋" w:hAnsi="仿宋" w:eastAsia="仿宋" w:cs="仿宋"/>
          <w:b w:val="0"/>
          <w:bCs w:val="0"/>
          <w:i w:val="0"/>
          <w:iCs w:val="0"/>
          <w:color w:val="FF0000"/>
          <w:sz w:val="28"/>
          <w:szCs w:val="28"/>
          <w:highlight w:val="yellow"/>
          <w:u w:val="single"/>
          <w:lang w:val="en-US" w:eastAsia="zh-CN"/>
        </w:rPr>
        <w:t xml:space="preserve"> 18 </w:t>
      </w:r>
      <w:r>
        <w:rPr>
          <w:rFonts w:hint="eastAsia" w:ascii="仿宋" w:hAnsi="仿宋" w:eastAsia="仿宋" w:cs="仿宋"/>
          <w:b w:val="0"/>
          <w:bCs w:val="0"/>
          <w:i w:val="0"/>
          <w:iCs w:val="0"/>
          <w:color w:val="auto"/>
          <w:sz w:val="28"/>
          <w:szCs w:val="28"/>
          <w:highlight w:val="yellow"/>
          <w:lang w:val="en-US" w:eastAsia="zh-CN"/>
        </w:rPr>
        <w:t>%后计取税金。（结算时，如乙方已请款部分开具的发票税率与合同约定不同时，须提供已请款金额及相应税率，且须甲方财务签字确认）</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7.8甲方巡检发现存在质量问题或验收不合格的工程，工程量不予结算。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7.9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7.10乙方递交的结算资料要求：①递交完整的结算书一式两份（正副本各一份）及电子档文件（计价软件、模型算量要求使用“广联达”，计算表格要求“Excel”格式，图纸要求PDF和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w:t>
      </w:r>
      <w:r>
        <w:rPr>
          <w:rFonts w:hint="eastAsia" w:ascii="仿宋" w:hAnsi="仿宋" w:eastAsia="仿宋" w:cs="仿宋"/>
          <w:sz w:val="28"/>
          <w:szCs w:val="32"/>
          <w:highlight w:val="green"/>
          <w:shd w:val="clear" w:color="auto" w:fill="auto"/>
          <w:lang w:val="en-US" w:eastAsia="zh-CN"/>
        </w:rPr>
        <w:t>工程结算支付证明单、</w:t>
      </w:r>
      <w:r>
        <w:rPr>
          <w:rFonts w:hint="eastAsia" w:ascii="仿宋" w:hAnsi="仿宋" w:eastAsia="仿宋" w:cs="仿宋"/>
          <w:b w:val="0"/>
          <w:bCs w:val="0"/>
          <w:color w:val="auto"/>
          <w:sz w:val="28"/>
          <w:szCs w:val="28"/>
          <w:highlight w:val="green"/>
          <w:lang w:val="en-US" w:eastAsia="zh-CN"/>
        </w:rPr>
        <w:t>分包签证确认单</w:t>
      </w:r>
      <w:r>
        <w:rPr>
          <w:rFonts w:hint="eastAsia" w:ascii="仿宋" w:hAnsi="仿宋" w:eastAsia="仿宋" w:cs="仿宋"/>
          <w:b w:val="0"/>
          <w:bCs w:val="0"/>
          <w:i w:val="0"/>
          <w:iCs w:val="0"/>
          <w:color w:val="auto"/>
          <w:sz w:val="28"/>
          <w:szCs w:val="28"/>
          <w:highlight w:val="yellow"/>
          <w:lang w:val="en-US" w:eastAsia="zh-CN"/>
        </w:rPr>
        <w:t>（签证单必须有甲方项目经理签名且加盖项目章方为有效签证）、分项工程/认质认价申报审批表、工程结算书、签证预算书、变更单、签证联系函及签证单、照片及相关图纸、记录文件等；④乙方递交结算资料的前提是甲方已有建设单位签字的完整版竣工图，否则甲方有权不接收结算资料且不办理结算；⑤递交结算资料须按《结算申请表》、《工程结算资料审查表》填写。</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7.11乙方办理结算时必须按甲方要求对合同范围内每个组团或每个地块或每栋楼单独结算，否则甲方有权不予结算且不承担任何违约责任。</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7.12乙方办理工程进度款申请书、结算书时必须提供甲方主管施工员和项目经理签名的“工完场清交接单”（详见附件），否则甲方有权不予办理付款及结算。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green"/>
          <w:lang w:val="en-US" w:eastAsia="zh-CN"/>
        </w:rPr>
      </w:pPr>
      <w:r>
        <w:rPr>
          <w:rFonts w:hint="eastAsia" w:ascii="仿宋" w:hAnsi="仿宋" w:eastAsia="仿宋" w:cs="仿宋"/>
          <w:b w:val="0"/>
          <w:bCs w:val="0"/>
          <w:i w:val="0"/>
          <w:iCs w:val="0"/>
          <w:color w:val="auto"/>
          <w:sz w:val="28"/>
          <w:szCs w:val="28"/>
          <w:highlight w:val="green"/>
          <w:lang w:val="en-US" w:eastAsia="zh-CN"/>
        </w:rPr>
        <w:t>7.13乙方应本着实事求是的精神对工程做出结算，不得虚报工程结算。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green"/>
          <w:lang w:val="en-US" w:eastAsia="zh-CN"/>
        </w:rPr>
      </w:pPr>
      <w:r>
        <w:rPr>
          <w:rFonts w:hint="eastAsia" w:ascii="仿宋" w:hAnsi="仿宋" w:eastAsia="仿宋" w:cs="仿宋"/>
          <w:b w:val="0"/>
          <w:bCs w:val="0"/>
          <w:i w:val="0"/>
          <w:iCs w:val="0"/>
          <w:color w:val="auto"/>
          <w:sz w:val="28"/>
          <w:szCs w:val="28"/>
          <w:highlight w:val="green"/>
          <w:lang w:val="en-US" w:eastAsia="zh-CN"/>
        </w:rPr>
        <w:t>7.14合同内未施工的清单分项、图纸内容，乙方在申报结算书中未扣减其相应费用的，甲方有权要求乙方按其未施工项目金额的200%支付违约金，违约金可在任一期结算金额中扣除。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green"/>
          <w:lang w:val="en-US" w:eastAsia="zh-CN"/>
        </w:rPr>
      </w:pPr>
      <w:r>
        <w:rPr>
          <w:rFonts w:hint="eastAsia" w:ascii="仿宋" w:hAnsi="仿宋" w:eastAsia="仿宋" w:cs="仿宋"/>
          <w:b w:val="0"/>
          <w:bCs w:val="0"/>
          <w:i w:val="0"/>
          <w:iCs w:val="0"/>
          <w:color w:val="auto"/>
          <w:sz w:val="28"/>
          <w:szCs w:val="28"/>
          <w:highlight w:val="green"/>
          <w:lang w:val="en-US" w:eastAsia="zh-CN"/>
        </w:rPr>
        <w:t>7.15</w:t>
      </w:r>
      <w:r>
        <w:rPr>
          <w:rFonts w:hint="eastAsia" w:ascii="仿宋" w:hAnsi="仿宋" w:eastAsia="仿宋" w:cs="仿宋"/>
          <w:sz w:val="28"/>
          <w:szCs w:val="32"/>
          <w:highlight w:val="green"/>
          <w:shd w:val="clear" w:color="auto" w:fill="auto"/>
          <w:lang w:val="en-US" w:eastAsia="zh-CN"/>
        </w:rPr>
        <w:t>本工程</w:t>
      </w:r>
      <w:r>
        <w:rPr>
          <w:rFonts w:hint="eastAsia" w:ascii="仿宋" w:hAnsi="仿宋" w:eastAsia="仿宋" w:cs="仿宋"/>
          <w:sz w:val="28"/>
          <w:szCs w:val="32"/>
          <w:highlight w:val="green"/>
          <w:shd w:val="clear" w:color="auto" w:fill="auto"/>
        </w:rPr>
        <w:t>结算书</w:t>
      </w:r>
      <w:r>
        <w:rPr>
          <w:rFonts w:hint="eastAsia" w:ascii="仿宋" w:hAnsi="仿宋" w:eastAsia="仿宋" w:cs="仿宋"/>
          <w:sz w:val="28"/>
          <w:szCs w:val="32"/>
          <w:highlight w:val="green"/>
          <w:shd w:val="clear" w:color="auto" w:fill="auto"/>
          <w:lang w:val="en-US" w:eastAsia="zh-CN"/>
        </w:rPr>
        <w:t>及相关结算资料</w:t>
      </w:r>
      <w:r>
        <w:rPr>
          <w:rFonts w:hint="eastAsia" w:ascii="仿宋" w:hAnsi="仿宋" w:eastAsia="仿宋" w:cs="仿宋"/>
          <w:sz w:val="28"/>
          <w:szCs w:val="32"/>
          <w:highlight w:val="green"/>
          <w:shd w:val="clear" w:color="auto" w:fill="auto"/>
        </w:rPr>
        <w:t>由乙方实事求是</w:t>
      </w:r>
      <w:r>
        <w:rPr>
          <w:rFonts w:hint="eastAsia" w:ascii="仿宋" w:hAnsi="仿宋" w:eastAsia="仿宋" w:cs="仿宋"/>
          <w:sz w:val="28"/>
          <w:szCs w:val="32"/>
          <w:highlight w:val="green"/>
          <w:shd w:val="clear" w:color="auto" w:fill="auto"/>
          <w:lang w:val="en-US" w:eastAsia="zh-CN"/>
        </w:rPr>
        <w:t>自行</w:t>
      </w:r>
      <w:r>
        <w:rPr>
          <w:rFonts w:hint="eastAsia" w:ascii="仿宋" w:hAnsi="仿宋" w:eastAsia="仿宋" w:cs="仿宋"/>
          <w:sz w:val="28"/>
          <w:szCs w:val="32"/>
          <w:highlight w:val="green"/>
          <w:shd w:val="clear" w:color="auto" w:fill="auto"/>
        </w:rPr>
        <w:t>编制</w:t>
      </w:r>
      <w:r>
        <w:rPr>
          <w:rFonts w:hint="eastAsia" w:ascii="仿宋" w:hAnsi="仿宋" w:eastAsia="仿宋" w:cs="仿宋"/>
          <w:sz w:val="28"/>
          <w:szCs w:val="32"/>
          <w:highlight w:val="green"/>
          <w:shd w:val="clear" w:color="auto" w:fill="auto"/>
          <w:lang w:val="en-US" w:eastAsia="zh-CN"/>
        </w:rPr>
        <w:t>并一次性报齐给甲方</w:t>
      </w:r>
      <w:r>
        <w:rPr>
          <w:rFonts w:hint="eastAsia" w:ascii="仿宋" w:hAnsi="仿宋" w:eastAsia="仿宋" w:cs="仿宋"/>
          <w:sz w:val="28"/>
          <w:szCs w:val="32"/>
          <w:highlight w:val="green"/>
          <w:shd w:val="clear" w:color="auto" w:fill="auto"/>
        </w:rPr>
        <w:t>，申报</w:t>
      </w:r>
      <w:r>
        <w:rPr>
          <w:rFonts w:hint="eastAsia" w:ascii="仿宋" w:hAnsi="仿宋" w:eastAsia="仿宋" w:cs="仿宋"/>
          <w:sz w:val="28"/>
          <w:szCs w:val="32"/>
          <w:highlight w:val="green"/>
          <w:shd w:val="clear" w:color="auto" w:fill="auto"/>
          <w:lang w:val="en-US" w:eastAsia="zh-CN"/>
        </w:rPr>
        <w:t>次数仅限一次，申报一次后</w:t>
      </w:r>
      <w:r>
        <w:rPr>
          <w:rFonts w:hint="eastAsia" w:ascii="仿宋" w:hAnsi="仿宋" w:eastAsia="仿宋" w:cs="仿宋"/>
          <w:sz w:val="28"/>
          <w:szCs w:val="32"/>
          <w:highlight w:val="green"/>
          <w:shd w:val="clear" w:color="auto" w:fill="auto"/>
        </w:rPr>
        <w:t>不得</w:t>
      </w:r>
      <w:r>
        <w:rPr>
          <w:rFonts w:hint="eastAsia" w:ascii="仿宋" w:hAnsi="仿宋" w:eastAsia="仿宋" w:cs="仿宋"/>
          <w:sz w:val="28"/>
          <w:szCs w:val="32"/>
          <w:highlight w:val="green"/>
          <w:shd w:val="clear" w:color="auto" w:fill="auto"/>
          <w:lang w:val="en-US" w:eastAsia="zh-CN"/>
        </w:rPr>
        <w:t>再</w:t>
      </w:r>
      <w:r>
        <w:rPr>
          <w:rFonts w:hint="eastAsia" w:ascii="仿宋" w:hAnsi="仿宋" w:eastAsia="仿宋" w:cs="仿宋"/>
          <w:sz w:val="28"/>
          <w:szCs w:val="32"/>
          <w:highlight w:val="green"/>
          <w:shd w:val="clear" w:color="auto" w:fill="auto"/>
        </w:rPr>
        <w:t>行增补</w:t>
      </w:r>
      <w:r>
        <w:rPr>
          <w:rFonts w:hint="eastAsia" w:ascii="仿宋" w:hAnsi="仿宋" w:eastAsia="仿宋" w:cs="仿宋"/>
          <w:sz w:val="28"/>
          <w:szCs w:val="32"/>
          <w:highlight w:val="green"/>
          <w:shd w:val="clear" w:color="auto" w:fill="auto"/>
          <w:lang w:val="en-US" w:eastAsia="zh-CN"/>
        </w:rPr>
        <w:t>任何结算资料。</w:t>
      </w:r>
      <w:r>
        <w:rPr>
          <w:rFonts w:hint="eastAsia" w:ascii="仿宋" w:hAnsi="仿宋" w:eastAsia="仿宋" w:cs="仿宋"/>
          <w:sz w:val="28"/>
          <w:szCs w:val="32"/>
          <w:highlight w:val="green"/>
          <w:shd w:val="clear" w:color="auto" w:fill="auto"/>
        </w:rPr>
        <w:t>申报格式及表格等相关要求按照甲方统一要求执行，如乙方所报结算书</w:t>
      </w:r>
      <w:r>
        <w:rPr>
          <w:rFonts w:hint="eastAsia" w:ascii="仿宋" w:hAnsi="仿宋" w:eastAsia="仿宋" w:cs="仿宋"/>
          <w:sz w:val="28"/>
          <w:szCs w:val="32"/>
          <w:highlight w:val="green"/>
          <w:shd w:val="clear" w:color="auto" w:fill="auto"/>
          <w:lang w:val="en-US" w:eastAsia="zh-CN"/>
        </w:rPr>
        <w:t>的</w:t>
      </w:r>
      <w:r>
        <w:rPr>
          <w:rFonts w:hint="eastAsia" w:ascii="仿宋" w:hAnsi="仿宋" w:eastAsia="仿宋" w:cs="仿宋"/>
          <w:sz w:val="28"/>
          <w:szCs w:val="32"/>
          <w:highlight w:val="green"/>
          <w:shd w:val="clear" w:color="auto" w:fill="auto"/>
        </w:rPr>
        <w:t>申报工程量少于实际工程量，视为乙方放弃</w:t>
      </w:r>
      <w:r>
        <w:rPr>
          <w:rFonts w:hint="eastAsia" w:ascii="仿宋" w:hAnsi="仿宋" w:eastAsia="仿宋" w:cs="仿宋"/>
          <w:sz w:val="28"/>
          <w:szCs w:val="32"/>
          <w:highlight w:val="green"/>
          <w:shd w:val="clear" w:color="auto" w:fill="auto"/>
          <w:lang w:val="en-US" w:eastAsia="zh-CN"/>
        </w:rPr>
        <w:t>差额</w:t>
      </w:r>
      <w:r>
        <w:rPr>
          <w:rFonts w:hint="eastAsia" w:ascii="仿宋" w:hAnsi="仿宋" w:eastAsia="仿宋" w:cs="仿宋"/>
          <w:sz w:val="28"/>
          <w:szCs w:val="32"/>
          <w:highlight w:val="green"/>
          <w:shd w:val="clear" w:color="auto" w:fill="auto"/>
        </w:rPr>
        <w:t>部分</w:t>
      </w:r>
      <w:r>
        <w:rPr>
          <w:rFonts w:hint="eastAsia" w:ascii="仿宋" w:hAnsi="仿宋" w:eastAsia="仿宋" w:cs="仿宋"/>
          <w:sz w:val="28"/>
          <w:szCs w:val="32"/>
          <w:highlight w:val="green"/>
          <w:shd w:val="clear" w:color="auto" w:fill="auto"/>
          <w:lang w:val="en-US" w:eastAsia="zh-CN"/>
        </w:rPr>
        <w:t>的</w:t>
      </w:r>
      <w:r>
        <w:rPr>
          <w:rFonts w:hint="eastAsia" w:ascii="仿宋" w:hAnsi="仿宋" w:eastAsia="仿宋" w:cs="仿宋"/>
          <w:sz w:val="28"/>
          <w:szCs w:val="32"/>
          <w:highlight w:val="green"/>
          <w:shd w:val="clear" w:color="auto" w:fill="auto"/>
        </w:rPr>
        <w:t>权利和款项，结算时不予计算，甲方无需支付</w:t>
      </w:r>
      <w:r>
        <w:rPr>
          <w:rFonts w:hint="eastAsia" w:ascii="仿宋" w:hAnsi="仿宋" w:eastAsia="仿宋" w:cs="仿宋"/>
          <w:sz w:val="28"/>
          <w:szCs w:val="32"/>
          <w:highlight w:val="green"/>
          <w:shd w:val="clear" w:color="auto" w:fill="auto"/>
          <w:lang w:eastAsia="zh-CN"/>
        </w:rPr>
        <w:t>。</w:t>
      </w:r>
      <w:r>
        <w:rPr>
          <w:rFonts w:hint="eastAsia" w:ascii="仿宋" w:hAnsi="仿宋" w:eastAsia="仿宋" w:cs="仿宋"/>
          <w:sz w:val="28"/>
          <w:szCs w:val="32"/>
          <w:highlight w:val="green"/>
          <w:shd w:val="clear" w:color="auto" w:fill="auto"/>
          <w:lang w:val="en-US" w:eastAsia="zh-CN"/>
        </w:rPr>
        <w:t>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r>
        <w:rPr>
          <w:rFonts w:hint="eastAsia" w:ascii="仿宋" w:hAnsi="仿宋" w:eastAsia="仿宋" w:cs="仿宋"/>
          <w:b w:val="0"/>
          <w:bCs w:val="0"/>
          <w:i w:val="0"/>
          <w:iCs w:val="0"/>
          <w:color w:val="auto"/>
          <w:sz w:val="28"/>
          <w:szCs w:val="28"/>
          <w:highlight w:val="green"/>
          <w:lang w:val="en-US"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7.16本工程甲供材损耗率按本合同第十一章对应条款执行。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b w:val="0"/>
          <w:bCs w:val="0"/>
          <w:i w:val="0"/>
          <w:iCs w:val="0"/>
          <w:color w:val="FF0000"/>
          <w:sz w:val="28"/>
          <w:szCs w:val="28"/>
          <w:highlight w:val="yellow"/>
          <w:lang w:val="en-US" w:eastAsia="zh-CN"/>
        </w:rPr>
      </w:pPr>
      <w:r>
        <w:rPr>
          <w:rFonts w:hint="eastAsia" w:ascii="仿宋" w:hAnsi="仿宋" w:eastAsia="仿宋" w:cs="仿宋"/>
          <w:b w:val="0"/>
          <w:bCs w:val="0"/>
          <w:i w:val="0"/>
          <w:iCs w:val="0"/>
          <w:color w:val="FF0000"/>
          <w:sz w:val="28"/>
          <w:szCs w:val="28"/>
          <w:highlight w:val="yellow"/>
          <w:lang w:val="en-US" w:eastAsia="zh-CN"/>
        </w:rPr>
        <w:t>7.17乙方提交的结算资料须符合本合同其他条款的要求，否则甲方有权不予办理结算且不违约。</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25" w:name="_Toc16700"/>
      <w:bookmarkStart w:id="26" w:name="_Toc28610"/>
      <w:bookmarkStart w:id="27" w:name="_Toc26012"/>
      <w:bookmarkStart w:id="28" w:name="_Toc11045"/>
      <w:r>
        <w:rPr>
          <w:rFonts w:hint="eastAsia" w:ascii="仿宋" w:hAnsi="仿宋" w:eastAsia="仿宋" w:cs="仿宋"/>
          <w:b/>
          <w:bCs/>
          <w:i w:val="0"/>
          <w:iCs w:val="0"/>
          <w:color w:val="auto"/>
          <w:kern w:val="2"/>
          <w:sz w:val="28"/>
          <w:szCs w:val="28"/>
          <w:shd w:val="clear" w:fill="auto"/>
          <w:lang w:val="en-US" w:eastAsia="zh-CN" w:bidi="ar-SA"/>
        </w:rPr>
        <w:t>第八章、</w:t>
      </w:r>
      <w:r>
        <w:rPr>
          <w:rFonts w:hint="eastAsia" w:ascii="仿宋" w:hAnsi="仿宋" w:eastAsia="仿宋" w:cs="仿宋"/>
          <w:b/>
          <w:bCs/>
          <w:i w:val="0"/>
          <w:iCs w:val="0"/>
          <w:color w:val="auto"/>
          <w:sz w:val="28"/>
          <w:szCs w:val="28"/>
          <w:highlight w:val="none"/>
          <w:shd w:val="clear" w:color="auto" w:fill="auto"/>
          <w:lang w:val="en-US" w:eastAsia="zh-CN"/>
        </w:rPr>
        <w:t>付款方式（每个组团独立付款、独立开发票）</w:t>
      </w:r>
      <w:bookmarkEnd w:id="25"/>
      <w:bookmarkEnd w:id="26"/>
      <w:bookmarkEnd w:id="27"/>
      <w:bookmarkEnd w:id="28"/>
    </w:p>
    <w:p>
      <w:pPr>
        <w:keepNext w:val="0"/>
        <w:keepLines w:val="0"/>
        <w:pageBreakBefore w:val="0"/>
        <w:widowControl w:val="0"/>
        <w:shd w:val="clear"/>
        <w:kinsoku/>
        <w:wordWrap/>
        <w:overflowPunct/>
        <w:topLinePunct w:val="0"/>
        <w:autoSpaceDE/>
        <w:autoSpaceDN/>
        <w:bidi w:val="0"/>
        <w:adjustRightInd/>
        <w:snapToGrid w:val="0"/>
        <w:spacing w:before="147" w:beforeLines="50" w:line="54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pPr>
        <w:keepNext w:val="0"/>
        <w:keepLines w:val="0"/>
        <w:pageBreakBefore w:val="0"/>
        <w:widowControl w:val="0"/>
        <w:shd w:val="clear"/>
        <w:kinsoku/>
        <w:wordWrap/>
        <w:overflowPunct/>
        <w:topLinePunct w:val="0"/>
        <w:autoSpaceDE/>
        <w:autoSpaceDN/>
        <w:bidi w:val="0"/>
        <w:adjustRightInd/>
        <w:snapToGrid w:val="0"/>
        <w:spacing w:line="540" w:lineRule="exact"/>
        <w:ind w:right="-578" w:rightChars="-275" w:firstLine="560" w:firstLineChars="200"/>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8.1.1本工程全部完工、清场、具备验收条件，乙方提供齐全完整符合甲方要求的各种材料检验检测报告原件（如有）、各种验收等本工程要求的所有资料（包括《建筑工人工资表》等。经甲方确认后，甲方付至本工程已完成合格工程量造价的 80%（含乙方工人工资）。</w:t>
      </w:r>
      <w:r>
        <w:rPr>
          <w:rFonts w:hint="eastAsia" w:ascii="仿宋" w:hAnsi="仿宋" w:eastAsia="仿宋" w:cs="仿宋"/>
          <w:color w:val="auto"/>
          <w:kern w:val="2"/>
          <w:sz w:val="28"/>
          <w:szCs w:val="28"/>
          <w:highlight w:val="cyan"/>
          <w:shd w:val="clear"/>
          <w:lang w:val="en-US" w:eastAsia="zh-CN" w:bidi="ar"/>
        </w:rPr>
        <w:t>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8.1.2本工程全部施工完成，经建设单位及监理、甲方等验收合格并与建设单位办理移交后，乙方方可申报本工程结算。甲乙双方就本工程结算金额达成书面一致、乙方开具金额等于结算总价100%的发票给甲方后，甲方向乙方付至本工程结算总价的 97％（含乙方工人工资）。</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b w:val="0"/>
          <w:bCs w:val="0"/>
          <w:i w:val="0"/>
          <w:iCs w:val="0"/>
          <w:color w:val="auto"/>
          <w:sz w:val="28"/>
          <w:szCs w:val="28"/>
          <w:highlight w:val="yellow"/>
          <w:lang w:val="en-US" w:eastAsia="zh-CN"/>
        </w:rPr>
        <w:t>8.1.3本工程结算总价的 3％作为质保金，质保期满两年且乙方如实履行保修义务、责任后，甲乙双方无息结清本工程质保金。</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FF0000"/>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8.1.4合同</w:t>
      </w:r>
      <w:r>
        <w:rPr>
          <w:rFonts w:hint="eastAsia" w:ascii="仿宋" w:hAnsi="仿宋" w:eastAsia="仿宋" w:cs="仿宋"/>
          <w:i w:val="0"/>
          <w:iCs w:val="0"/>
          <w:color w:val="auto"/>
          <w:sz w:val="28"/>
          <w:szCs w:val="28"/>
          <w:highlight w:val="none"/>
          <w:shd w:val="clear" w:color="auto" w:fill="auto"/>
          <w:lang w:val="en-US" w:eastAsia="zh-CN"/>
        </w:rPr>
        <w:t>款项支付分配安排如下：</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乙方本月</w:t>
      </w:r>
      <w:r>
        <w:rPr>
          <w:rFonts w:hint="eastAsia" w:ascii="仿宋" w:hAnsi="仿宋" w:eastAsia="仿宋" w:cs="仿宋"/>
          <w:i w:val="0"/>
          <w:iCs w:val="0"/>
          <w:strike w:val="0"/>
          <w:dstrike w:val="0"/>
          <w:color w:val="auto"/>
          <w:sz w:val="28"/>
          <w:szCs w:val="28"/>
          <w:highlight w:val="none"/>
          <w:shd w:val="clear" w:color="auto" w:fill="auto"/>
          <w:lang w:val="en-US" w:eastAsia="zh-CN"/>
        </w:rPr>
        <w:t>和次月</w:t>
      </w:r>
      <w:r>
        <w:rPr>
          <w:rFonts w:hint="eastAsia" w:ascii="仿宋" w:hAnsi="仿宋" w:eastAsia="仿宋" w:cs="仿宋"/>
          <w:i w:val="0"/>
          <w:iCs w:val="0"/>
          <w:color w:val="auto"/>
          <w:sz w:val="28"/>
          <w:szCs w:val="28"/>
          <w:highlight w:val="none"/>
          <w:shd w:val="clear" w:color="auto" w:fill="auto"/>
          <w:lang w:val="en-US" w:eastAsia="zh-CN"/>
        </w:rPr>
        <w:t>的工人工资款从甲方工人工资专用账户支付，余款由甲方账户直接支付至本合同约定的乙方收款账户。</w:t>
      </w:r>
      <w:r>
        <w:rPr>
          <w:rFonts w:hint="eastAsia" w:ascii="仿宋" w:hAnsi="仿宋" w:eastAsia="仿宋" w:cs="仿宋"/>
          <w:i w:val="0"/>
          <w:iCs w:val="0"/>
          <w:color w:val="auto"/>
          <w:sz w:val="28"/>
          <w:szCs w:val="28"/>
          <w:highlight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8.1付款方式二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bookmarkStart w:id="29" w:name="_Toc2600"/>
      <w:bookmarkStart w:id="30" w:name="_Toc26423"/>
      <w:bookmarkStart w:id="31" w:name="_Toc31665"/>
      <w:r>
        <w:rPr>
          <w:rFonts w:hint="eastAsia" w:ascii="仿宋" w:hAnsi="仿宋" w:eastAsia="仿宋" w:cs="仿宋"/>
          <w:b w:val="0"/>
          <w:bCs w:val="0"/>
          <w:i w:val="0"/>
          <w:iCs w:val="0"/>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乙方每次收款</w:t>
      </w:r>
      <w:r>
        <w:rPr>
          <w:rFonts w:hint="eastAsia" w:ascii="仿宋" w:hAnsi="仿宋" w:eastAsia="仿宋" w:cs="仿宋"/>
          <w:b w:val="0"/>
          <w:bCs w:val="0"/>
          <w:i w:val="0"/>
          <w:iCs w:val="0"/>
          <w:color w:val="auto"/>
          <w:sz w:val="28"/>
          <w:szCs w:val="28"/>
          <w:highlight w:val="none"/>
          <w:lang w:val="en-US" w:eastAsia="zh-CN"/>
        </w:rPr>
        <w:t>前</w:t>
      </w:r>
      <w:r>
        <w:rPr>
          <w:rFonts w:hint="eastAsia" w:ascii="仿宋" w:hAnsi="仿宋" w:eastAsia="仿宋" w:cs="仿宋"/>
          <w:b w:val="0"/>
          <w:bCs w:val="0"/>
          <w:i w:val="0"/>
          <w:iCs w:val="0"/>
          <w:color w:val="auto"/>
          <w:sz w:val="28"/>
          <w:szCs w:val="28"/>
          <w:highlight w:val="none"/>
        </w:rPr>
        <w:t>必须提供甲方认可</w:t>
      </w:r>
      <w:r>
        <w:rPr>
          <w:rFonts w:hint="eastAsia" w:ascii="仿宋" w:hAnsi="仿宋" w:eastAsia="仿宋" w:cs="仿宋"/>
          <w:b w:val="0"/>
          <w:bCs w:val="0"/>
          <w:i w:val="0"/>
          <w:iCs w:val="0"/>
          <w:color w:val="auto"/>
          <w:sz w:val="28"/>
          <w:szCs w:val="28"/>
          <w:highlight w:val="none"/>
          <w:lang w:val="en-US" w:eastAsia="zh-CN"/>
        </w:rPr>
        <w:t>且符合合同约定</w:t>
      </w:r>
      <w:r>
        <w:rPr>
          <w:rFonts w:hint="eastAsia" w:ascii="仿宋" w:hAnsi="仿宋" w:eastAsia="仿宋" w:cs="仿宋"/>
          <w:b w:val="0"/>
          <w:bCs w:val="0"/>
          <w:i w:val="0"/>
          <w:iCs w:val="0"/>
          <w:color w:val="auto"/>
          <w:sz w:val="28"/>
          <w:szCs w:val="28"/>
          <w:highlight w:val="none"/>
        </w:rPr>
        <w:t>的等额合法增值税专用发票（开票内容须与合同内容一致，各</w:t>
      </w:r>
      <w:r>
        <w:rPr>
          <w:rFonts w:hint="eastAsia" w:ascii="仿宋" w:hAnsi="仿宋" w:eastAsia="仿宋" w:cs="仿宋"/>
          <w:b w:val="0"/>
          <w:bCs w:val="0"/>
          <w:i w:val="0"/>
          <w:iCs w:val="0"/>
          <w:color w:val="auto"/>
          <w:sz w:val="28"/>
          <w:szCs w:val="28"/>
          <w:highlight w:val="none"/>
          <w:lang w:val="en-US" w:eastAsia="zh-CN"/>
        </w:rPr>
        <w:t>组团或各地块</w:t>
      </w:r>
      <w:r>
        <w:rPr>
          <w:rFonts w:hint="eastAsia" w:ascii="仿宋" w:hAnsi="仿宋" w:eastAsia="仿宋" w:cs="仿宋"/>
          <w:b w:val="0"/>
          <w:bCs w:val="0"/>
          <w:i w:val="0"/>
          <w:iCs w:val="0"/>
          <w:color w:val="auto"/>
          <w:sz w:val="28"/>
          <w:szCs w:val="28"/>
          <w:highlight w:val="none"/>
        </w:rPr>
        <w:t>独立开具发票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以甲方要求为准</w:t>
      </w:r>
      <w:r>
        <w:rPr>
          <w:rFonts w:hint="eastAsia" w:ascii="仿宋" w:hAnsi="仿宋" w:eastAsia="仿宋" w:cs="仿宋"/>
          <w:b w:val="0"/>
          <w:bCs w:val="0"/>
          <w:i w:val="0"/>
          <w:iCs w:val="0"/>
          <w:color w:val="auto"/>
          <w:sz w:val="28"/>
          <w:szCs w:val="28"/>
          <w:highlight w:val="none"/>
        </w:rPr>
        <w:t>），否则甲方有权不付款</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w:t>
      </w:r>
      <w:r>
        <w:rPr>
          <w:rFonts w:hint="eastAsia" w:ascii="仿宋" w:hAnsi="仿宋" w:eastAsia="仿宋" w:cs="仿宋"/>
          <w:b w:val="0"/>
          <w:bCs w:val="0"/>
          <w:i w:val="0"/>
          <w:iCs w:val="0"/>
          <w:color w:val="auto"/>
          <w:sz w:val="28"/>
          <w:szCs w:val="28"/>
          <w:highlight w:val="none"/>
          <w:lang w:val="en-US" w:eastAsia="zh-CN"/>
        </w:rPr>
        <w:t>且不</w:t>
      </w:r>
      <w:r>
        <w:rPr>
          <w:rFonts w:hint="eastAsia" w:ascii="仿宋" w:hAnsi="仿宋" w:eastAsia="仿宋" w:cs="仿宋"/>
          <w:b w:val="0"/>
          <w:bCs w:val="0"/>
          <w:i w:val="0"/>
          <w:iCs w:val="0"/>
          <w:color w:val="auto"/>
          <w:sz w:val="28"/>
          <w:szCs w:val="28"/>
          <w:highlight w:val="none"/>
        </w:rPr>
        <w:t>违约。</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乙方每次向甲方请款时，</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按甲方要求注明该次请款所含的每个</w:t>
      </w:r>
      <w:r>
        <w:rPr>
          <w:rFonts w:hint="eastAsia" w:ascii="仿宋" w:hAnsi="仿宋" w:eastAsia="仿宋" w:cs="仿宋"/>
          <w:b w:val="0"/>
          <w:bCs w:val="0"/>
          <w:i w:val="0"/>
          <w:iCs w:val="0"/>
          <w:color w:val="auto"/>
          <w:sz w:val="28"/>
          <w:szCs w:val="28"/>
          <w:highlight w:val="none"/>
          <w:lang w:val="en-US" w:eastAsia="zh-CN"/>
        </w:rPr>
        <w:t>组团、每个地块、每栋楼</w:t>
      </w:r>
      <w:r>
        <w:rPr>
          <w:rFonts w:hint="eastAsia" w:ascii="仿宋" w:hAnsi="仿宋" w:eastAsia="仿宋" w:cs="仿宋"/>
          <w:b w:val="0"/>
          <w:bCs w:val="0"/>
          <w:i w:val="0"/>
          <w:iCs w:val="0"/>
          <w:color w:val="auto"/>
          <w:sz w:val="28"/>
          <w:szCs w:val="28"/>
          <w:highlight w:val="none"/>
        </w:rPr>
        <w:t>具体金额，否则甲方有权不付款且不违约。</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sz w:val="28"/>
          <w:szCs w:val="28"/>
          <w:highlight w:val="none"/>
        </w:rPr>
        <w:t>如</w:t>
      </w:r>
      <w:r>
        <w:rPr>
          <w:rFonts w:hint="eastAsia" w:ascii="仿宋" w:hAnsi="仿宋" w:eastAsia="仿宋" w:cs="仿宋"/>
          <w:b w:val="0"/>
          <w:bCs w:val="0"/>
          <w:i w:val="0"/>
          <w:iCs w:val="0"/>
          <w:color w:val="auto"/>
          <w:sz w:val="28"/>
          <w:szCs w:val="28"/>
          <w:highlight w:val="none"/>
          <w:lang w:val="en-US" w:eastAsia="zh-CN"/>
        </w:rPr>
        <w:t>甲乙</w:t>
      </w:r>
      <w:r>
        <w:rPr>
          <w:rFonts w:hint="eastAsia" w:ascii="仿宋" w:hAnsi="仿宋" w:eastAsia="仿宋" w:cs="仿宋"/>
          <w:b w:val="0"/>
          <w:bCs w:val="0"/>
          <w:i w:val="0"/>
          <w:iCs w:val="0"/>
          <w:color w:val="auto"/>
          <w:sz w:val="28"/>
          <w:szCs w:val="28"/>
          <w:highlight w:val="none"/>
        </w:rPr>
        <w:t>双方对</w:t>
      </w:r>
      <w:r>
        <w:rPr>
          <w:rFonts w:hint="eastAsia" w:ascii="仿宋" w:hAnsi="仿宋" w:eastAsia="仿宋" w:cs="仿宋"/>
          <w:b w:val="0"/>
          <w:bCs w:val="0"/>
          <w:i w:val="0"/>
          <w:iCs w:val="0"/>
          <w:color w:val="auto"/>
          <w:sz w:val="28"/>
          <w:szCs w:val="28"/>
          <w:highlight w:val="none"/>
          <w:lang w:val="en-US" w:eastAsia="zh-CN"/>
        </w:rPr>
        <w:t>应</w:t>
      </w:r>
      <w:r>
        <w:rPr>
          <w:rFonts w:hint="eastAsia" w:ascii="仿宋" w:hAnsi="仿宋" w:eastAsia="仿宋" w:cs="仿宋"/>
          <w:b w:val="0"/>
          <w:bCs w:val="0"/>
          <w:i w:val="0"/>
          <w:iCs w:val="0"/>
          <w:color w:val="auto"/>
          <w:sz w:val="28"/>
          <w:szCs w:val="28"/>
          <w:highlight w:val="none"/>
        </w:rPr>
        <w:t>付款金额、结算金额产生争议，甲方有权暂缓付款</w:t>
      </w:r>
      <w:r>
        <w:rPr>
          <w:rFonts w:hint="eastAsia" w:ascii="仿宋" w:hAnsi="仿宋" w:eastAsia="仿宋" w:cs="仿宋"/>
          <w:b w:val="0"/>
          <w:bCs w:val="0"/>
          <w:i w:val="0"/>
          <w:iCs w:val="0"/>
          <w:color w:val="auto"/>
          <w:sz w:val="28"/>
          <w:szCs w:val="28"/>
          <w:highlight w:val="none"/>
          <w:lang w:val="en-US" w:eastAsia="zh-CN"/>
        </w:rPr>
        <w:t>且</w:t>
      </w:r>
      <w:r>
        <w:rPr>
          <w:rFonts w:hint="eastAsia" w:ascii="仿宋" w:hAnsi="仿宋" w:eastAsia="仿宋" w:cs="仿宋"/>
          <w:b w:val="0"/>
          <w:bCs w:val="0"/>
          <w:i w:val="0"/>
          <w:iCs w:val="0"/>
          <w:color w:val="auto"/>
          <w:sz w:val="28"/>
          <w:szCs w:val="28"/>
          <w:highlight w:val="none"/>
        </w:rPr>
        <w:t>不违约，甲方无需向乙方支付违约金或利息</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直至双方达成一致意见后方可按甲方相应流程办理付款手续</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8.6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8.7乙方必须按税法规定的四流合一执行合同，即合同流、货物流、发票流、资金流一致，否则视为乙方违约，且由乙方承担所有责任及损失，直至满足四流合一，甲方方才付款。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8.8</w:t>
      </w:r>
      <w:r>
        <w:rPr>
          <w:rFonts w:hint="default" w:ascii="仿宋" w:hAnsi="仿宋" w:eastAsia="仿宋" w:cs="仿宋"/>
          <w:b w:val="0"/>
          <w:bCs w:val="0"/>
          <w:i w:val="0"/>
          <w:iCs w:val="0"/>
          <w:color w:val="auto"/>
          <w:sz w:val="28"/>
          <w:szCs w:val="28"/>
          <w:highlight w:val="none"/>
          <w:lang w:val="en-US" w:eastAsia="zh-CN"/>
        </w:rPr>
        <w:t>甲方在乙方每次请款时直接扣除乙方按实发生的房租、</w:t>
      </w:r>
      <w:r>
        <w:rPr>
          <w:rFonts w:hint="eastAsia" w:ascii="仿宋" w:hAnsi="仿宋" w:eastAsia="仿宋" w:cs="仿宋"/>
          <w:b w:val="0"/>
          <w:bCs w:val="0"/>
          <w:i w:val="0"/>
          <w:iCs w:val="0"/>
          <w:color w:val="auto"/>
          <w:sz w:val="28"/>
          <w:szCs w:val="28"/>
          <w:highlight w:val="none"/>
          <w:lang w:val="en-US" w:eastAsia="zh-CN"/>
        </w:rPr>
        <w:t>生活</w:t>
      </w:r>
      <w:r>
        <w:rPr>
          <w:rFonts w:hint="default" w:ascii="仿宋" w:hAnsi="仿宋" w:eastAsia="仿宋" w:cs="仿宋"/>
          <w:b w:val="0"/>
          <w:bCs w:val="0"/>
          <w:i w:val="0"/>
          <w:iCs w:val="0"/>
          <w:color w:val="auto"/>
          <w:sz w:val="28"/>
          <w:szCs w:val="28"/>
          <w:highlight w:val="none"/>
          <w:lang w:val="en-US" w:eastAsia="zh-CN"/>
        </w:rPr>
        <w:t>水电费、空调使用费等款项。乙方每次请款时需向甲方财务部确认乙方未支付的房租、</w:t>
      </w:r>
      <w:r>
        <w:rPr>
          <w:rFonts w:hint="eastAsia" w:ascii="仿宋" w:hAnsi="仿宋" w:eastAsia="仿宋" w:cs="仿宋"/>
          <w:b w:val="0"/>
          <w:bCs w:val="0"/>
          <w:i w:val="0"/>
          <w:iCs w:val="0"/>
          <w:color w:val="auto"/>
          <w:sz w:val="28"/>
          <w:szCs w:val="28"/>
          <w:highlight w:val="none"/>
          <w:lang w:val="en-US" w:eastAsia="zh-CN"/>
        </w:rPr>
        <w:t>生活</w:t>
      </w:r>
      <w:r>
        <w:rPr>
          <w:rFonts w:hint="default" w:ascii="仿宋" w:hAnsi="仿宋" w:eastAsia="仿宋" w:cs="仿宋"/>
          <w:b w:val="0"/>
          <w:bCs w:val="0"/>
          <w:i w:val="0"/>
          <w:iCs w:val="0"/>
          <w:color w:val="auto"/>
          <w:sz w:val="28"/>
          <w:szCs w:val="28"/>
          <w:highlight w:val="none"/>
          <w:lang w:val="en-US" w:eastAsia="zh-CN"/>
        </w:rPr>
        <w:t>水电费、空调使用费等应付款项，按扣除这些应付款项后的金额开具发票请款，并在付款申请书中写明</w:t>
      </w:r>
      <w:r>
        <w:rPr>
          <w:rFonts w:hint="eastAsia" w:ascii="仿宋" w:hAnsi="仿宋" w:eastAsia="仿宋" w:cs="仿宋"/>
          <w:b w:val="0"/>
          <w:bCs w:val="0"/>
          <w:i w:val="0"/>
          <w:iCs w:val="0"/>
          <w:color w:val="auto"/>
          <w:sz w:val="28"/>
          <w:szCs w:val="28"/>
          <w:highlight w:val="none"/>
          <w:lang w:val="en-US" w:eastAsia="zh-CN"/>
        </w:rPr>
        <w:t>该</w:t>
      </w:r>
      <w:r>
        <w:rPr>
          <w:rFonts w:hint="default" w:ascii="仿宋" w:hAnsi="仿宋" w:eastAsia="仿宋" w:cs="仿宋"/>
          <w:b w:val="0"/>
          <w:bCs w:val="0"/>
          <w:i w:val="0"/>
          <w:iCs w:val="0"/>
          <w:color w:val="auto"/>
          <w:sz w:val="28"/>
          <w:szCs w:val="28"/>
          <w:highlight w:val="none"/>
          <w:lang w:val="en-US" w:eastAsia="zh-CN"/>
        </w:rPr>
        <w:t>次申请的工程款金额、扣除的应付款项数据，实际开票金额等相关信息。</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8.9履行本合同过程中，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2" w:name="_Toc15497"/>
      <w:r>
        <w:rPr>
          <w:rFonts w:hint="eastAsia" w:ascii="仿宋" w:hAnsi="仿宋" w:eastAsia="仿宋" w:cs="仿宋"/>
          <w:b/>
          <w:bCs/>
          <w:i w:val="0"/>
          <w:iCs w:val="0"/>
          <w:color w:val="auto"/>
          <w:kern w:val="2"/>
          <w:sz w:val="28"/>
          <w:szCs w:val="28"/>
          <w:shd w:val="clear" w:fill="auto"/>
          <w:lang w:val="en-US" w:eastAsia="zh-CN" w:bidi="ar-SA"/>
        </w:rPr>
        <w:t>第九章、</w:t>
      </w:r>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32"/>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yellow"/>
          <w:shd w:val="clear" w:color="auto" w:fill="auto"/>
        </w:rPr>
        <w:t>提供给乙方施工</w:t>
      </w:r>
      <w:r>
        <w:rPr>
          <w:rFonts w:hint="eastAsia" w:ascii="仿宋" w:hAnsi="仿宋" w:eastAsia="仿宋" w:cs="仿宋"/>
          <w:i w:val="0"/>
          <w:iCs w:val="0"/>
          <w:color w:val="auto"/>
          <w:sz w:val="28"/>
          <w:szCs w:val="28"/>
          <w:highlight w:val="yellow"/>
          <w:shd w:val="clear" w:color="auto" w:fill="auto"/>
          <w:lang w:val="en-US" w:eastAsia="zh-CN"/>
        </w:rPr>
        <w:t>图纸</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壹</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shd w:val="clear" w:color="auto" w:fill="auto"/>
        </w:rPr>
        <w:t>套</w:t>
      </w:r>
      <w:r>
        <w:rPr>
          <w:rFonts w:hint="eastAsia" w:ascii="仿宋" w:hAnsi="仿宋" w:eastAsia="仿宋" w:cs="仿宋"/>
          <w:i w:val="0"/>
          <w:iCs w:val="0"/>
          <w:color w:val="auto"/>
          <w:sz w:val="28"/>
          <w:szCs w:val="28"/>
          <w:highlight w:val="none"/>
          <w:shd w:val="clear" w:color="auto" w:fill="auto"/>
        </w:rPr>
        <w:t>（含图纸变更通知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图纸会审记录等</w:t>
      </w:r>
      <w:r>
        <w:rPr>
          <w:rFonts w:hint="eastAsia" w:ascii="仿宋" w:hAnsi="仿宋" w:eastAsia="仿宋" w:cs="仿宋"/>
          <w:i w:val="0"/>
          <w:iCs w:val="0"/>
          <w:color w:val="auto"/>
          <w:sz w:val="28"/>
          <w:szCs w:val="28"/>
          <w:highlight w:val="none"/>
          <w:shd w:val="clear" w:color="auto" w:fill="auto"/>
        </w:rPr>
        <w:t>）；对乙方进行</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技术交底及质量、安全、进度、文明施工、成本控制等管理。</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1.2按国家工程质量标准对乙方施工成品进行内部核验，并办理过程验收手续和完工后总体验收手续。在验收合格情况下按照合同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1.3提供乙方</w:t>
      </w:r>
      <w:r>
        <w:rPr>
          <w:rFonts w:hint="eastAsia" w:ascii="仿宋" w:hAnsi="仿宋" w:eastAsia="仿宋" w:cs="仿宋"/>
          <w:i w:val="0"/>
          <w:iCs w:val="0"/>
          <w:color w:val="auto"/>
          <w:sz w:val="28"/>
          <w:szCs w:val="28"/>
          <w:highlight w:val="none"/>
          <w:shd w:val="clear" w:color="auto" w:fill="auto"/>
          <w:lang w:val="en-US" w:eastAsia="zh-CN"/>
        </w:rPr>
        <w:t>施工工人在本项目</w:t>
      </w:r>
      <w:r>
        <w:rPr>
          <w:rFonts w:hint="eastAsia" w:ascii="仿宋" w:hAnsi="仿宋" w:eastAsia="仿宋" w:cs="仿宋"/>
          <w:i w:val="0"/>
          <w:iCs w:val="0"/>
          <w:color w:val="auto"/>
          <w:sz w:val="28"/>
          <w:szCs w:val="28"/>
          <w:highlight w:val="none"/>
          <w:shd w:val="clear" w:color="auto" w:fill="auto"/>
        </w:rPr>
        <w:t>现场住宿</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设施</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并向乙方收取费用</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1.4提供给乙方工作面</w:t>
      </w:r>
      <w:r>
        <w:rPr>
          <w:rFonts w:hint="eastAsia" w:ascii="仿宋" w:hAnsi="仿宋" w:eastAsia="仿宋" w:cs="仿宋"/>
          <w:i w:val="0"/>
          <w:iCs w:val="0"/>
          <w:color w:val="auto"/>
          <w:sz w:val="28"/>
          <w:szCs w:val="28"/>
          <w:highlight w:val="none"/>
          <w:shd w:val="clear" w:color="auto" w:fill="auto"/>
          <w:lang w:val="en-US" w:eastAsia="zh-CN"/>
        </w:rPr>
        <w:t>及本合同约定的甲供材、机具</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1.5为乙方</w:t>
      </w:r>
      <w:r>
        <w:rPr>
          <w:rFonts w:hint="eastAsia" w:ascii="仿宋" w:hAnsi="仿宋" w:eastAsia="仿宋" w:cs="仿宋"/>
          <w:i w:val="0"/>
          <w:iCs w:val="0"/>
          <w:color w:val="auto"/>
          <w:sz w:val="28"/>
          <w:szCs w:val="28"/>
          <w:highlight w:val="none"/>
          <w:shd w:val="clear" w:color="auto" w:fill="auto"/>
          <w:lang w:val="en-US" w:eastAsia="zh-CN"/>
        </w:rPr>
        <w:t>员工办理人脸识别进场资料。</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1.6督促乙方及其工人遵章守纪、按章操作，强化现场安全防护工作。</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1.7根据</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总体情况安排</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调整本工程</w:t>
      </w:r>
      <w:r>
        <w:rPr>
          <w:rFonts w:hint="eastAsia" w:ascii="仿宋" w:hAnsi="仿宋" w:eastAsia="仿宋" w:cs="仿宋"/>
          <w:i w:val="0"/>
          <w:iCs w:val="0"/>
          <w:color w:val="auto"/>
          <w:sz w:val="28"/>
          <w:szCs w:val="28"/>
          <w:highlight w:val="none"/>
          <w:shd w:val="clear" w:color="auto" w:fill="auto"/>
        </w:rPr>
        <w:t>工期，规定乙方先做某部位后做某部位，何时增加工人何时减少工人，乙方必须服从调动及安排。</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1.8对乙方在施工中出现的不符合设计图纸、违反施工规范和安全操作规程、材料浪费等违规行为强行制止，并要求乙方在规定时间内按要求整改，同时根据具体情况对乙方</w:t>
      </w:r>
      <w:r>
        <w:rPr>
          <w:rFonts w:hint="eastAsia" w:ascii="仿宋" w:hAnsi="仿宋" w:eastAsia="仿宋" w:cs="仿宋"/>
          <w:i w:val="0"/>
          <w:iCs w:val="0"/>
          <w:color w:val="auto"/>
          <w:sz w:val="28"/>
          <w:szCs w:val="28"/>
          <w:highlight w:val="none"/>
          <w:shd w:val="clear" w:color="auto" w:fill="auto"/>
          <w:lang w:val="en-US" w:eastAsia="zh-CN"/>
        </w:rPr>
        <w:t>计取违约金</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1.9对乙方及其人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进行技术考核</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考核不合格人</w:t>
      </w:r>
      <w:r>
        <w:rPr>
          <w:rFonts w:hint="eastAsia" w:ascii="仿宋" w:hAnsi="仿宋" w:eastAsia="仿宋" w:cs="仿宋"/>
          <w:i w:val="0"/>
          <w:iCs w:val="0"/>
          <w:color w:val="auto"/>
          <w:sz w:val="28"/>
          <w:szCs w:val="28"/>
          <w:highlight w:val="none"/>
          <w:shd w:val="clear" w:color="auto" w:fill="auto"/>
          <w:lang w:val="en-US" w:eastAsia="zh-CN"/>
        </w:rPr>
        <w:t>员禁止</w:t>
      </w:r>
      <w:r>
        <w:rPr>
          <w:rFonts w:hint="eastAsia" w:ascii="仿宋" w:hAnsi="仿宋" w:eastAsia="仿宋" w:cs="仿宋"/>
          <w:i w:val="0"/>
          <w:iCs w:val="0"/>
          <w:color w:val="auto"/>
          <w:sz w:val="28"/>
          <w:szCs w:val="28"/>
          <w:highlight w:val="none"/>
          <w:shd w:val="clear" w:color="auto" w:fill="auto"/>
        </w:rPr>
        <w:t>上岗</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且乙方按甲方要求调换合格人员接替上岗</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1.10对乙方向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发放报酬</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晓乙方本项目施工</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的工资分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制度和实施情况，对不合理、违规的分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甲方有权制止及干预。乙方应及时支付工人工资及材料款，如乙方欠款导致甲方被追索</w:t>
      </w:r>
      <w:r>
        <w:rPr>
          <w:rFonts w:hint="eastAsia" w:ascii="仿宋" w:hAnsi="仿宋" w:eastAsia="仿宋" w:cs="仿宋"/>
          <w:i w:val="0"/>
          <w:iCs w:val="0"/>
          <w:color w:val="auto"/>
          <w:sz w:val="28"/>
          <w:szCs w:val="28"/>
          <w:highlight w:val="none"/>
          <w:shd w:val="clear" w:color="auto" w:fill="auto"/>
          <w:lang w:val="en-US" w:eastAsia="zh-CN"/>
        </w:rPr>
        <w:t>或被处罚</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不足代付导致甲方需</w:t>
      </w:r>
      <w:r>
        <w:rPr>
          <w:rFonts w:hint="eastAsia" w:ascii="仿宋" w:hAnsi="仿宋" w:eastAsia="仿宋" w:cs="仿宋"/>
          <w:i w:val="0"/>
          <w:iCs w:val="0"/>
          <w:color w:val="auto"/>
          <w:sz w:val="28"/>
          <w:szCs w:val="28"/>
          <w:highlight w:val="none"/>
          <w:shd w:val="clear" w:color="auto" w:fill="auto"/>
          <w:lang w:val="en-US" w:eastAsia="zh-CN"/>
        </w:rPr>
        <w:t>另行</w:t>
      </w:r>
      <w:r>
        <w:rPr>
          <w:rFonts w:hint="eastAsia" w:ascii="仿宋" w:hAnsi="仿宋" w:eastAsia="仿宋" w:cs="仿宋"/>
          <w:i w:val="0"/>
          <w:iCs w:val="0"/>
          <w:color w:val="auto"/>
          <w:sz w:val="28"/>
          <w:szCs w:val="28"/>
          <w:highlight w:val="none"/>
          <w:shd w:val="clear" w:color="auto" w:fill="auto"/>
        </w:rPr>
        <w:t>垫付费用，乙方在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垫付之日起按年利率15%的标准支付利息</w:t>
      </w:r>
      <w:r>
        <w:rPr>
          <w:rFonts w:hint="eastAsia" w:ascii="仿宋" w:hAnsi="仿宋" w:eastAsia="仿宋" w:cs="仿宋"/>
          <w:b w:val="0"/>
          <w:bCs w:val="0"/>
          <w:i w:val="0"/>
          <w:iCs w:val="0"/>
          <w:color w:val="auto"/>
          <w:sz w:val="28"/>
          <w:szCs w:val="28"/>
          <w:highlight w:val="none"/>
          <w:shd w:val="clear" w:color="auto" w:fill="auto"/>
          <w:lang w:val="en-US" w:eastAsia="zh-CN"/>
        </w:rPr>
        <w:t>给甲方，其他相应处罚按本合同第十五章执行</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rPr>
        <w:t>对乙方</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管理</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有权要求</w:t>
      </w:r>
      <w:r>
        <w:rPr>
          <w:rFonts w:hint="eastAsia" w:ascii="仿宋" w:hAnsi="仿宋" w:eastAsia="仿宋" w:cs="仿宋"/>
          <w:b w:val="0"/>
          <w:bCs w:val="0"/>
          <w:i w:val="0"/>
          <w:iCs w:val="0"/>
          <w:color w:val="auto"/>
          <w:sz w:val="28"/>
          <w:szCs w:val="28"/>
          <w:highlight w:val="none"/>
          <w:shd w:val="clear" w:color="auto" w:fill="auto"/>
        </w:rPr>
        <w:t>乙方管理人员必须坚守岗位，在施工现场组织指导工人作业。</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1.12</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对乙方违反</w:t>
      </w:r>
      <w:r>
        <w:rPr>
          <w:rFonts w:hint="eastAsia" w:ascii="仿宋" w:hAnsi="仿宋" w:eastAsia="仿宋" w:cs="仿宋"/>
          <w:b w:val="0"/>
          <w:bCs w:val="0"/>
          <w:i w:val="0"/>
          <w:iCs w:val="0"/>
          <w:color w:val="FF0000"/>
          <w:sz w:val="28"/>
          <w:szCs w:val="28"/>
          <w:highlight w:val="yellow"/>
          <w:lang w:val="en-US" w:eastAsia="zh-CN"/>
        </w:rPr>
        <w:t>合同约定、行业标准、国家或地方政策</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规范</w:t>
      </w:r>
      <w:r>
        <w:rPr>
          <w:rFonts w:hint="eastAsia" w:ascii="仿宋" w:hAnsi="仿宋" w:eastAsia="仿宋" w:cs="仿宋"/>
          <w:b w:val="0"/>
          <w:bCs w:val="0"/>
          <w:i w:val="0"/>
          <w:iCs w:val="0"/>
          <w:color w:val="000000" w:themeColor="text1"/>
          <w:sz w:val="28"/>
          <w:szCs w:val="28"/>
          <w:highlight w:val="none"/>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设计要求的</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事宜，甲方有权要求乙方整改，乙方拒不整改或整改二次后仍不能满足</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要求的，甲方有权单方解除本合同</w:t>
      </w:r>
      <w:r>
        <w:rPr>
          <w:rFonts w:hint="eastAsia" w:ascii="仿宋" w:hAnsi="仿宋" w:eastAsia="仿宋" w:cs="仿宋"/>
          <w:b w:val="0"/>
          <w:bCs w:val="0"/>
          <w:i w:val="0"/>
          <w:iCs w:val="0"/>
          <w:color w:val="FF0000"/>
          <w:sz w:val="28"/>
          <w:szCs w:val="28"/>
          <w:highlight w:val="yellow"/>
          <w:lang w:val="en-US" w:eastAsia="zh-CN"/>
        </w:rPr>
        <w:t>且不付款</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，同时乙方赔偿甲方的损失（包括</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但</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不限于</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因</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逾期完工而需对</w:t>
      </w:r>
      <w:r>
        <w:rPr>
          <w:rFonts w:hint="eastAsia" w:ascii="仿宋" w:hAnsi="仿宋" w:eastAsia="仿宋" w:cs="仿宋"/>
          <w:b w:val="0"/>
          <w:bCs w:val="0"/>
          <w:i w:val="0"/>
          <w:iCs w:val="0"/>
          <w:color w:val="000000" w:themeColor="text1"/>
          <w:sz w:val="28"/>
          <w:szCs w:val="28"/>
          <w:highlight w:val="none"/>
          <w:lang w:val="en-US"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14:textFill>
            <w14:solidFill>
              <w14:schemeClr w14:val="tx1"/>
            </w14:solidFill>
          </w14:textFill>
        </w:rPr>
        <w:t>承担的违约责任、损失赔偿责任等）</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shd w:val="clear" w:color="auto" w:fill="auto"/>
        </w:rPr>
      </w:pPr>
      <w:r>
        <w:rPr>
          <w:rFonts w:hint="eastAsia" w:ascii="仿宋" w:hAnsi="仿宋" w:eastAsia="仿宋" w:cs="仿宋"/>
          <w:b w:val="0"/>
          <w:bCs w:val="0"/>
          <w:i w:val="0"/>
          <w:iCs w:val="0"/>
          <w:color w:val="auto"/>
          <w:sz w:val="28"/>
          <w:szCs w:val="28"/>
          <w:highlight w:val="yellow"/>
          <w:shd w:val="clear" w:color="auto" w:fill="auto"/>
          <w:lang w:eastAsia="zh-CN"/>
        </w:rPr>
        <w:t>9.</w:t>
      </w:r>
      <w:r>
        <w:rPr>
          <w:rFonts w:hint="eastAsia" w:ascii="仿宋" w:hAnsi="仿宋" w:eastAsia="仿宋" w:cs="仿宋"/>
          <w:b w:val="0"/>
          <w:bCs w:val="0"/>
          <w:i w:val="0"/>
          <w:iCs w:val="0"/>
          <w:color w:val="auto"/>
          <w:sz w:val="28"/>
          <w:szCs w:val="28"/>
          <w:highlight w:val="yellow"/>
          <w:shd w:val="clear" w:color="auto" w:fill="auto"/>
        </w:rPr>
        <w:t>1.13</w:t>
      </w:r>
      <w:r>
        <w:rPr>
          <w:rFonts w:hint="eastAsia" w:ascii="仿宋" w:hAnsi="仿宋" w:eastAsia="仿宋" w:cs="仿宋"/>
          <w:b w:val="0"/>
          <w:bCs w:val="0"/>
          <w:i w:val="0"/>
          <w:iCs w:val="0"/>
          <w:color w:val="FF0000"/>
          <w:sz w:val="28"/>
          <w:szCs w:val="28"/>
          <w:highlight w:val="yellow"/>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shd w:val="clear" w:color="auto" w:fill="auto"/>
        </w:rPr>
      </w:pPr>
      <w:r>
        <w:rPr>
          <w:rFonts w:hint="eastAsia" w:ascii="仿宋" w:hAnsi="仿宋" w:eastAsia="仿宋" w:cs="仿宋"/>
          <w:b w:val="0"/>
          <w:bCs w:val="0"/>
          <w:i w:val="0"/>
          <w:iCs w:val="0"/>
          <w:color w:val="auto"/>
          <w:sz w:val="28"/>
          <w:szCs w:val="28"/>
          <w:highlight w:val="yellow"/>
          <w:shd w:val="clear" w:color="auto" w:fill="auto"/>
          <w:lang w:eastAsia="zh-CN"/>
        </w:rPr>
        <w:t>9.</w:t>
      </w:r>
      <w:r>
        <w:rPr>
          <w:rFonts w:hint="eastAsia" w:ascii="仿宋" w:hAnsi="仿宋" w:eastAsia="仿宋" w:cs="仿宋"/>
          <w:b w:val="0"/>
          <w:bCs w:val="0"/>
          <w:i w:val="0"/>
          <w:iCs w:val="0"/>
          <w:color w:val="auto"/>
          <w:sz w:val="28"/>
          <w:szCs w:val="28"/>
          <w:highlight w:val="yellow"/>
          <w:shd w:val="clear" w:color="auto" w:fill="auto"/>
        </w:rPr>
        <w:t>1.14</w:t>
      </w:r>
      <w:r>
        <w:rPr>
          <w:rFonts w:hint="eastAsia" w:ascii="仿宋" w:hAnsi="仿宋" w:eastAsia="仿宋" w:cs="仿宋"/>
          <w:b w:val="0"/>
          <w:bCs w:val="0"/>
          <w:i w:val="0"/>
          <w:iCs w:val="0"/>
          <w:color w:val="FF0000"/>
          <w:sz w:val="28"/>
          <w:szCs w:val="28"/>
          <w:highlight w:val="yellow"/>
          <w:shd w:val="clear" w:color="auto" w:fill="auto"/>
        </w:rPr>
        <w:t>甲方因参与本合同履行而发出、或与乙方达成合意所形成的一切相关文件，均须同时加盖甲方公章及经法定代表人（或授权代表人）签名，否则均不对甲方产生约束力，除非事后获得甲方另行追认。</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yellow"/>
          <w:shd w:val="clear" w:color="auto" w:fill="auto"/>
          <w:lang w:val="en-US" w:eastAsia="zh-CN"/>
        </w:rPr>
      </w:pPr>
      <w:r>
        <w:rPr>
          <w:rFonts w:hint="eastAsia" w:ascii="仿宋" w:hAnsi="仿宋" w:eastAsia="仿宋" w:cs="仿宋"/>
          <w:b w:val="0"/>
          <w:bCs w:val="0"/>
          <w:i w:val="0"/>
          <w:iCs w:val="0"/>
          <w:color w:val="auto"/>
          <w:sz w:val="28"/>
          <w:szCs w:val="28"/>
          <w:highlight w:val="yellow"/>
          <w:shd w:val="clear" w:color="auto" w:fill="auto"/>
          <w:lang w:val="en-US" w:eastAsia="zh-CN"/>
        </w:rPr>
        <w:t>9.1.15</w:t>
      </w:r>
      <w:r>
        <w:rPr>
          <w:rFonts w:hint="eastAsia" w:ascii="仿宋" w:hAnsi="仿宋" w:eastAsia="仿宋" w:cs="仿宋"/>
          <w:b w:val="0"/>
          <w:bCs w:val="0"/>
          <w:i w:val="0"/>
          <w:iCs w:val="0"/>
          <w:color w:val="FF0000"/>
          <w:sz w:val="28"/>
          <w:szCs w:val="28"/>
          <w:highlight w:val="yellow"/>
          <w:shd w:val="clear" w:color="auto" w:fill="auto"/>
          <w:lang w:val="en-US" w:eastAsia="zh-CN"/>
        </w:rPr>
        <w:t>对乙方不按合同约定时间向甲方申报其工人工资资料等行为，甲方有权对乙方收取违约金，每逾期一天的违约金不少于伍佰元/人（按乙方在本工程施工工人人数计）。</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9.1.16若乙方原因导致其工人工资不能及时发放，工人发生停工或静坐、闹事等不良行为的，甲方有权按本合同相关条款（如第十四章等）向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收取违约金</w:t>
      </w:r>
      <w:r>
        <w:rPr>
          <w:rFonts w:hint="eastAsia" w:ascii="仿宋" w:hAnsi="仿宋" w:eastAsia="仿宋" w:cs="仿宋"/>
          <w:i w:val="0"/>
          <w:iCs w:val="0"/>
          <w:color w:val="auto"/>
          <w:sz w:val="28"/>
          <w:szCs w:val="28"/>
          <w:highlight w:val="none"/>
          <w:shd w:val="clear" w:color="auto" w:fill="auto"/>
          <w:lang w:val="en-US" w:eastAsia="zh-CN"/>
        </w:rPr>
        <w:t>。</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lang w:val="en-US" w:eastAsia="zh-CN"/>
        </w:rPr>
      </w:pPr>
      <w:r>
        <w:rPr>
          <w:rFonts w:hint="eastAsia" w:ascii="仿宋" w:hAnsi="仿宋" w:eastAsia="仿宋" w:cs="仿宋"/>
          <w:color w:val="FF0000"/>
          <w:sz w:val="28"/>
          <w:szCs w:val="28"/>
          <w:highlight w:val="yellow"/>
          <w:lang w:val="en-US" w:eastAsia="zh-CN"/>
        </w:rPr>
        <w:t>9.1.17工程若有变更，甲方必须以书面形式通知乙方，若因工程变更导致增加工程量，甲方需给予乙方合理的备料期（具体时间双方协商）并办理签证确认。</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2、乙方责任和权利</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9.2.1按设计图纸和施工规范施工，保证施工成品质量满足合同要求。因乙方原因导致的质量事故，由乙方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损失，乙方未经甲方书面同意而脱离原定图纸擅自施工的，无论是否影响工程质量或工期，乙方除每次向甲方支付违约金人民币贰万元外，因此导致的一切后果</w:t>
      </w:r>
      <w:r>
        <w:rPr>
          <w:rFonts w:hint="eastAsia" w:ascii="仿宋" w:hAnsi="仿宋" w:eastAsia="仿宋" w:cs="仿宋"/>
          <w:i w:val="0"/>
          <w:iCs w:val="0"/>
          <w:color w:val="auto"/>
          <w:sz w:val="28"/>
          <w:szCs w:val="28"/>
          <w:highlight w:val="none"/>
          <w:shd w:val="clear" w:color="auto" w:fill="auto"/>
          <w:lang w:val="en-US" w:eastAsia="zh-CN"/>
        </w:rPr>
        <w:t>甲方有权追责到底</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9.2.2按时完成</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lang w:eastAsia="zh-CN"/>
        </w:rPr>
        <w:t>阶段性施工任务，保证</w:t>
      </w:r>
      <w:r>
        <w:rPr>
          <w:rFonts w:hint="eastAsia" w:ascii="仿宋" w:hAnsi="仿宋" w:eastAsia="仿宋" w:cs="仿宋"/>
          <w:i w:val="0"/>
          <w:iCs w:val="0"/>
          <w:color w:val="auto"/>
          <w:sz w:val="28"/>
          <w:szCs w:val="28"/>
          <w:highlight w:val="none"/>
          <w:shd w:val="clear" w:color="auto" w:fill="auto"/>
          <w:lang w:val="en-US" w:eastAsia="zh-CN"/>
        </w:rPr>
        <w:t>符合</w:t>
      </w:r>
      <w:r>
        <w:rPr>
          <w:rFonts w:hint="eastAsia" w:ascii="仿宋" w:hAnsi="仿宋" w:eastAsia="仿宋" w:cs="仿宋"/>
          <w:i w:val="0"/>
          <w:iCs w:val="0"/>
          <w:color w:val="auto"/>
          <w:sz w:val="28"/>
          <w:szCs w:val="28"/>
          <w:highlight w:val="none"/>
          <w:shd w:val="clear" w:color="auto" w:fill="auto"/>
          <w:lang w:eastAsia="zh-CN"/>
        </w:rPr>
        <w:t>甲方工期</w:t>
      </w:r>
      <w:r>
        <w:rPr>
          <w:rFonts w:hint="eastAsia" w:ascii="仿宋" w:hAnsi="仿宋" w:eastAsia="仿宋" w:cs="仿宋"/>
          <w:i w:val="0"/>
          <w:iCs w:val="0"/>
          <w:color w:val="auto"/>
          <w:sz w:val="28"/>
          <w:szCs w:val="28"/>
          <w:highlight w:val="none"/>
          <w:shd w:val="clear" w:color="auto" w:fill="auto"/>
          <w:lang w:val="en-US" w:eastAsia="zh-CN"/>
        </w:rPr>
        <w:t>要求，</w:t>
      </w:r>
      <w:r>
        <w:rPr>
          <w:rFonts w:hint="eastAsia" w:ascii="仿宋" w:hAnsi="仿宋" w:eastAsia="仿宋" w:cs="仿宋"/>
          <w:i w:val="0"/>
          <w:iCs w:val="0"/>
          <w:color w:val="auto"/>
          <w:sz w:val="28"/>
          <w:szCs w:val="28"/>
          <w:highlight w:val="none"/>
          <w:shd w:val="clear" w:color="auto" w:fill="auto"/>
          <w:lang w:eastAsia="zh-CN"/>
        </w:rPr>
        <w:t>因乙方原因导致的工期延误</w:t>
      </w:r>
      <w:r>
        <w:rPr>
          <w:rFonts w:hint="eastAsia" w:ascii="仿宋" w:hAnsi="仿宋" w:eastAsia="仿宋" w:cs="仿宋"/>
          <w:i w:val="0"/>
          <w:iCs w:val="0"/>
          <w:color w:val="auto"/>
          <w:sz w:val="28"/>
          <w:szCs w:val="28"/>
          <w:highlight w:val="none"/>
          <w:shd w:val="clear" w:color="auto" w:fill="auto"/>
          <w:lang w:val="en-US" w:eastAsia="zh-CN"/>
        </w:rPr>
        <w:t>及</w:t>
      </w:r>
      <w:r>
        <w:rPr>
          <w:rFonts w:hint="eastAsia" w:ascii="仿宋" w:hAnsi="仿宋" w:eastAsia="仿宋" w:cs="仿宋"/>
          <w:i w:val="0"/>
          <w:iCs w:val="0"/>
          <w:color w:val="auto"/>
          <w:sz w:val="28"/>
          <w:szCs w:val="28"/>
          <w:highlight w:val="none"/>
          <w:shd w:val="clear" w:color="auto" w:fill="auto"/>
          <w:lang w:eastAsia="zh-CN"/>
        </w:rPr>
        <w:t>甲方</w:t>
      </w:r>
      <w:r>
        <w:rPr>
          <w:rFonts w:hint="eastAsia" w:ascii="仿宋" w:hAnsi="仿宋" w:eastAsia="仿宋" w:cs="仿宋"/>
          <w:i w:val="0"/>
          <w:iCs w:val="0"/>
          <w:color w:val="auto"/>
          <w:sz w:val="28"/>
          <w:szCs w:val="28"/>
          <w:highlight w:val="none"/>
          <w:shd w:val="clear" w:color="auto" w:fill="auto"/>
          <w:lang w:val="en-US" w:eastAsia="zh-CN"/>
        </w:rPr>
        <w:t>遭受的</w:t>
      </w:r>
      <w:r>
        <w:rPr>
          <w:rFonts w:hint="eastAsia" w:ascii="仿宋" w:hAnsi="仿宋" w:eastAsia="仿宋" w:cs="仿宋"/>
          <w:i w:val="0"/>
          <w:iCs w:val="0"/>
          <w:color w:val="auto"/>
          <w:sz w:val="28"/>
          <w:szCs w:val="28"/>
          <w:highlight w:val="none"/>
          <w:shd w:val="clear" w:color="auto" w:fill="auto"/>
          <w:lang w:eastAsia="zh-CN"/>
        </w:rPr>
        <w:t>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9.2.3遵守安全生产、文明施工法规。</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违规操作发生的安全</w:t>
      </w:r>
      <w:r>
        <w:rPr>
          <w:rFonts w:hint="eastAsia" w:ascii="仿宋" w:hAnsi="仿宋" w:eastAsia="仿宋" w:cs="仿宋"/>
          <w:i w:val="0"/>
          <w:iCs w:val="0"/>
          <w:color w:val="auto"/>
          <w:sz w:val="28"/>
          <w:szCs w:val="28"/>
          <w:highlight w:val="none"/>
          <w:shd w:val="clear" w:color="auto" w:fill="auto"/>
          <w:lang w:val="en-US" w:eastAsia="zh-CN"/>
        </w:rPr>
        <w:t>或质量</w:t>
      </w:r>
      <w:r>
        <w:rPr>
          <w:rFonts w:hint="eastAsia" w:ascii="仿宋" w:hAnsi="仿宋" w:eastAsia="仿宋" w:cs="仿宋"/>
          <w:i w:val="0"/>
          <w:iCs w:val="0"/>
          <w:color w:val="auto"/>
          <w:sz w:val="28"/>
          <w:szCs w:val="28"/>
          <w:highlight w:val="none"/>
          <w:shd w:val="clear" w:color="auto" w:fill="auto"/>
          <w:lang w:eastAsia="zh-CN"/>
        </w:rPr>
        <w:t>事故</w:t>
      </w:r>
      <w:r>
        <w:rPr>
          <w:rFonts w:hint="eastAsia" w:ascii="仿宋" w:hAnsi="仿宋" w:eastAsia="仿宋" w:cs="仿宋"/>
          <w:i w:val="0"/>
          <w:iCs w:val="0"/>
          <w:color w:val="auto"/>
          <w:sz w:val="28"/>
          <w:szCs w:val="28"/>
          <w:highlight w:val="none"/>
          <w:shd w:val="clear" w:color="auto" w:fill="auto"/>
          <w:lang w:val="en-US" w:eastAsia="zh-CN"/>
        </w:rPr>
        <w:t>所</w:t>
      </w:r>
      <w:r>
        <w:rPr>
          <w:rFonts w:hint="eastAsia" w:ascii="仿宋" w:hAnsi="仿宋" w:eastAsia="仿宋" w:cs="仿宋"/>
          <w:i w:val="0"/>
          <w:iCs w:val="0"/>
          <w:color w:val="auto"/>
          <w:sz w:val="28"/>
          <w:szCs w:val="28"/>
          <w:highlight w:val="none"/>
          <w:shd w:val="clear" w:color="auto" w:fill="auto"/>
          <w:lang w:eastAsia="zh-CN"/>
        </w:rPr>
        <w:t>造成的甲方损失均由乙方</w:t>
      </w:r>
      <w:r>
        <w:rPr>
          <w:rFonts w:hint="eastAsia" w:ascii="仿宋" w:hAnsi="仿宋" w:eastAsia="仿宋" w:cs="仿宋"/>
          <w:i w:val="0"/>
          <w:iCs w:val="0"/>
          <w:color w:val="auto"/>
          <w:sz w:val="28"/>
          <w:szCs w:val="28"/>
          <w:highlight w:val="none"/>
          <w:shd w:val="clear" w:color="auto" w:fill="auto"/>
          <w:lang w:val="en-US" w:eastAsia="zh-CN"/>
        </w:rPr>
        <w:t>赔偿甲方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9.2.4遵守甲方管理制度，服从甲方管理。</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9.2.5</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对完成的每一</w:t>
      </w:r>
      <w:r>
        <w:rPr>
          <w:rFonts w:hint="eastAsia" w:ascii="仿宋" w:hAnsi="仿宋" w:eastAsia="仿宋" w:cs="仿宋"/>
          <w:i w:val="0"/>
          <w:iCs w:val="0"/>
          <w:color w:val="auto"/>
          <w:sz w:val="28"/>
          <w:szCs w:val="28"/>
          <w:highlight w:val="none"/>
          <w:shd w:val="clear" w:color="auto" w:fill="auto"/>
          <w:lang w:val="en-US" w:eastAsia="zh-CN"/>
        </w:rPr>
        <w:t>道</w:t>
      </w:r>
      <w:r>
        <w:rPr>
          <w:rFonts w:hint="eastAsia" w:ascii="仿宋" w:hAnsi="仿宋" w:eastAsia="仿宋" w:cs="仿宋"/>
          <w:i w:val="0"/>
          <w:iCs w:val="0"/>
          <w:color w:val="auto"/>
          <w:sz w:val="28"/>
          <w:szCs w:val="28"/>
          <w:highlight w:val="none"/>
          <w:shd w:val="clear" w:color="auto" w:fill="auto"/>
          <w:lang w:eastAsia="zh-CN"/>
        </w:rPr>
        <w:t>工序及时、认真进行自检，自检合格后提请甲方验收。</w:t>
      </w:r>
      <w:r>
        <w:rPr>
          <w:rFonts w:hint="eastAsia" w:ascii="仿宋" w:hAnsi="仿宋" w:eastAsia="仿宋" w:cs="仿宋"/>
          <w:i w:val="0"/>
          <w:iCs w:val="0"/>
          <w:color w:val="auto"/>
          <w:sz w:val="28"/>
          <w:szCs w:val="28"/>
          <w:highlight w:val="none"/>
          <w:shd w:val="clear" w:color="auto" w:fill="auto"/>
          <w:lang w:val="en-US" w:eastAsia="zh-CN"/>
        </w:rPr>
        <w:t>对甲方</w:t>
      </w:r>
      <w:r>
        <w:rPr>
          <w:rFonts w:hint="eastAsia" w:ascii="仿宋" w:hAnsi="仿宋" w:eastAsia="仿宋" w:cs="仿宋"/>
          <w:i w:val="0"/>
          <w:iCs w:val="0"/>
          <w:color w:val="auto"/>
          <w:sz w:val="28"/>
          <w:szCs w:val="28"/>
          <w:highlight w:val="none"/>
          <w:shd w:val="clear" w:color="auto" w:fill="auto"/>
          <w:lang w:eastAsia="zh-CN"/>
        </w:rPr>
        <w:t>提出的问题</w:t>
      </w:r>
      <w:r>
        <w:rPr>
          <w:rFonts w:hint="eastAsia" w:ascii="仿宋" w:hAnsi="仿宋" w:eastAsia="仿宋" w:cs="仿宋"/>
          <w:i w:val="0"/>
          <w:iCs w:val="0"/>
          <w:color w:val="auto"/>
          <w:sz w:val="28"/>
          <w:szCs w:val="28"/>
          <w:highlight w:val="none"/>
          <w:shd w:val="clear" w:color="auto" w:fill="auto"/>
          <w:lang w:val="en-US" w:eastAsia="zh-CN"/>
        </w:rPr>
        <w:t>按甲方要求</w:t>
      </w:r>
      <w:r>
        <w:rPr>
          <w:rFonts w:hint="eastAsia" w:ascii="仿宋" w:hAnsi="仿宋" w:eastAsia="仿宋" w:cs="仿宋"/>
          <w:i w:val="0"/>
          <w:iCs w:val="0"/>
          <w:color w:val="auto"/>
          <w:sz w:val="28"/>
          <w:szCs w:val="28"/>
          <w:highlight w:val="none"/>
          <w:shd w:val="clear" w:color="auto" w:fill="auto"/>
          <w:lang w:eastAsia="zh-CN"/>
        </w:rPr>
        <w:t>彻底整改，</w:t>
      </w:r>
      <w:r>
        <w:rPr>
          <w:rFonts w:hint="eastAsia" w:ascii="仿宋" w:hAnsi="仿宋" w:eastAsia="仿宋" w:cs="仿宋"/>
          <w:i w:val="0"/>
          <w:iCs w:val="0"/>
          <w:color w:val="auto"/>
          <w:sz w:val="28"/>
          <w:szCs w:val="28"/>
          <w:highlight w:val="none"/>
          <w:shd w:val="clear" w:color="auto" w:fill="auto"/>
          <w:lang w:val="en-US" w:eastAsia="zh-CN"/>
        </w:rPr>
        <w:t>每延误一天完成整改，向甲方承担违约金</w:t>
      </w:r>
      <w:r>
        <w:rPr>
          <w:rFonts w:hint="eastAsia" w:ascii="仿宋" w:hAnsi="仿宋" w:eastAsia="仿宋" w:cs="仿宋"/>
          <w:color w:val="FF0000"/>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仟元</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9.2.6加强</w:t>
      </w:r>
      <w:r>
        <w:rPr>
          <w:rFonts w:hint="eastAsia" w:ascii="仿宋" w:hAnsi="仿宋" w:eastAsia="仿宋" w:cs="仿宋"/>
          <w:i w:val="0"/>
          <w:iCs w:val="0"/>
          <w:color w:val="auto"/>
          <w:sz w:val="28"/>
          <w:szCs w:val="28"/>
          <w:highlight w:val="none"/>
          <w:shd w:val="clear" w:color="auto" w:fill="auto"/>
          <w:lang w:val="en-US" w:eastAsia="zh-CN"/>
        </w:rPr>
        <w:t>自身团队</w:t>
      </w:r>
      <w:r>
        <w:rPr>
          <w:rFonts w:hint="eastAsia" w:ascii="仿宋" w:hAnsi="仿宋" w:eastAsia="仿宋" w:cs="仿宋"/>
          <w:i w:val="0"/>
          <w:iCs w:val="0"/>
          <w:color w:val="auto"/>
          <w:sz w:val="28"/>
          <w:szCs w:val="28"/>
          <w:highlight w:val="none"/>
          <w:shd w:val="clear" w:color="auto" w:fill="auto"/>
          <w:lang w:eastAsia="zh-CN"/>
        </w:rPr>
        <w:t>建设。乙方管理人员</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经常对</w:t>
      </w:r>
      <w:r>
        <w:rPr>
          <w:rFonts w:hint="eastAsia" w:ascii="仿宋" w:hAnsi="仿宋" w:eastAsia="仿宋" w:cs="仿宋"/>
          <w:i w:val="0"/>
          <w:iCs w:val="0"/>
          <w:color w:val="auto"/>
          <w:sz w:val="28"/>
          <w:szCs w:val="28"/>
          <w:highlight w:val="none"/>
          <w:shd w:val="clear" w:color="auto" w:fill="auto"/>
          <w:lang w:val="en-US" w:eastAsia="zh-CN"/>
        </w:rPr>
        <w:t>下属</w:t>
      </w:r>
      <w:r>
        <w:rPr>
          <w:rFonts w:hint="eastAsia" w:ascii="仿宋" w:hAnsi="仿宋" w:eastAsia="仿宋" w:cs="仿宋"/>
          <w:i w:val="0"/>
          <w:iCs w:val="0"/>
          <w:color w:val="auto"/>
          <w:sz w:val="28"/>
          <w:szCs w:val="28"/>
          <w:highlight w:val="none"/>
          <w:shd w:val="clear" w:color="auto" w:fill="auto"/>
          <w:lang w:eastAsia="zh-CN"/>
        </w:rPr>
        <w:t>工人进行技术交底、安全教育，作业人员必须持证上岗。乙方管理人员必须坚守岗位，特殊情况需离开工地</w:t>
      </w:r>
      <w:r>
        <w:rPr>
          <w:rFonts w:hint="eastAsia" w:ascii="仿宋" w:hAnsi="仿宋" w:eastAsia="仿宋" w:cs="仿宋"/>
          <w:i w:val="0"/>
          <w:iCs w:val="0"/>
          <w:color w:val="auto"/>
          <w:sz w:val="28"/>
          <w:szCs w:val="28"/>
          <w:highlight w:val="none"/>
          <w:shd w:val="clear" w:color="auto" w:fill="auto"/>
          <w:lang w:val="en-US" w:eastAsia="zh-CN"/>
        </w:rPr>
        <w:t>时</w:t>
      </w:r>
      <w:r>
        <w:rPr>
          <w:rFonts w:hint="eastAsia" w:ascii="仿宋" w:hAnsi="仿宋" w:eastAsia="仿宋" w:cs="仿宋"/>
          <w:i w:val="0"/>
          <w:iCs w:val="0"/>
          <w:color w:val="auto"/>
          <w:sz w:val="28"/>
          <w:szCs w:val="28"/>
          <w:highlight w:val="none"/>
          <w:shd w:val="clear" w:color="auto" w:fill="auto"/>
          <w:lang w:eastAsia="zh-CN"/>
        </w:rPr>
        <w:t>，经甲方项目部批准后方能离开。</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9.2.7如实向甲方提供《</w:t>
      </w:r>
      <w:r>
        <w:rPr>
          <w:rFonts w:hint="eastAsia" w:ascii="仿宋" w:hAnsi="仿宋" w:eastAsia="仿宋" w:cs="仿宋"/>
          <w:i w:val="0"/>
          <w:iCs w:val="0"/>
          <w:color w:val="auto"/>
          <w:sz w:val="28"/>
          <w:szCs w:val="28"/>
          <w:highlight w:val="none"/>
          <w:shd w:val="clear" w:color="auto" w:fill="auto"/>
          <w:lang w:val="en-US" w:eastAsia="zh-CN"/>
        </w:rPr>
        <w:t>建筑工人工资表</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9.2.8</w:t>
      </w:r>
      <w:r>
        <w:rPr>
          <w:rFonts w:hint="eastAsia" w:ascii="仿宋" w:hAnsi="仿宋" w:eastAsia="仿宋" w:cs="仿宋"/>
          <w:i w:val="0"/>
          <w:iCs w:val="0"/>
          <w:color w:val="auto"/>
          <w:sz w:val="28"/>
          <w:szCs w:val="28"/>
          <w:highlight w:val="none"/>
          <w:shd w:val="clear" w:color="auto" w:fill="auto"/>
          <w:lang w:eastAsia="zh-CN"/>
        </w:rPr>
        <w:t>在甲方的监督下</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lang w:eastAsia="zh-CN"/>
        </w:rPr>
        <w:t>工人工资发放专户，由银行代发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工人工资。</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9.2.9</w:t>
      </w:r>
      <w:r>
        <w:rPr>
          <w:rFonts w:hint="eastAsia" w:ascii="仿宋" w:hAnsi="仿宋" w:eastAsia="仿宋" w:cs="仿宋"/>
          <w:i w:val="0"/>
          <w:iCs w:val="0"/>
          <w:color w:val="auto"/>
          <w:sz w:val="28"/>
          <w:szCs w:val="28"/>
          <w:highlight w:val="none"/>
          <w:shd w:val="clear" w:color="auto" w:fill="auto"/>
          <w:lang w:eastAsia="zh-CN"/>
        </w:rPr>
        <w:t>任意一</w:t>
      </w:r>
      <w:r>
        <w:rPr>
          <w:rFonts w:hint="eastAsia" w:ascii="仿宋" w:hAnsi="仿宋" w:eastAsia="仿宋" w:cs="仿宋"/>
          <w:i w:val="0"/>
          <w:iCs w:val="0"/>
          <w:color w:val="auto"/>
          <w:sz w:val="28"/>
          <w:szCs w:val="28"/>
          <w:highlight w:val="none"/>
          <w:shd w:val="clear" w:color="auto" w:fill="auto"/>
          <w:lang w:val="en-US" w:eastAsia="zh-CN"/>
        </w:rPr>
        <w:t>组团</w:t>
      </w:r>
      <w:r>
        <w:rPr>
          <w:rFonts w:hint="eastAsia" w:ascii="仿宋" w:hAnsi="仿宋" w:eastAsia="仿宋" w:cs="仿宋"/>
          <w:i w:val="0"/>
          <w:iCs w:val="0"/>
          <w:color w:val="auto"/>
          <w:sz w:val="28"/>
          <w:szCs w:val="28"/>
          <w:highlight w:val="none"/>
          <w:shd w:val="clear" w:color="auto" w:fill="auto"/>
          <w:lang w:eastAsia="zh-CN"/>
        </w:rPr>
        <w:t>进场开工之日三天前，</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须向甲方提交所有进场人员（包括但不限于施工人员）花名册、身份证复印件及联系电话、乙方与进场人员签订的劳动合同（加盖乙方公章）</w:t>
      </w:r>
      <w:r>
        <w:rPr>
          <w:rFonts w:hint="eastAsia" w:ascii="仿宋" w:hAnsi="仿宋" w:eastAsia="仿宋" w:cs="仿宋"/>
          <w:i w:val="0"/>
          <w:iCs w:val="0"/>
          <w:color w:val="auto"/>
          <w:sz w:val="28"/>
          <w:szCs w:val="28"/>
          <w:highlight w:val="none"/>
          <w:shd w:val="clear" w:color="auto" w:fill="auto"/>
          <w:lang w:val="en-US" w:eastAsia="zh-CN"/>
        </w:rPr>
        <w:t>作实名登记</w:t>
      </w:r>
      <w:r>
        <w:rPr>
          <w:rFonts w:hint="eastAsia" w:ascii="仿宋" w:hAnsi="仿宋" w:eastAsia="仿宋" w:cs="仿宋"/>
          <w:i w:val="0"/>
          <w:iCs w:val="0"/>
          <w:color w:val="auto"/>
          <w:sz w:val="28"/>
          <w:szCs w:val="28"/>
          <w:highlight w:val="none"/>
          <w:shd w:val="clear" w:color="auto" w:fill="auto"/>
          <w:lang w:eastAsia="zh-CN"/>
        </w:rPr>
        <w:t>，否则甲方有权按逾期天数认定乙方延迟开工计收违约金。乙方与进场人员签订</w:t>
      </w:r>
      <w:r>
        <w:rPr>
          <w:rFonts w:hint="eastAsia" w:ascii="仿宋" w:hAnsi="仿宋" w:eastAsia="仿宋" w:cs="仿宋"/>
          <w:i w:val="0"/>
          <w:iCs w:val="0"/>
          <w:color w:val="auto"/>
          <w:sz w:val="28"/>
          <w:szCs w:val="28"/>
          <w:highlight w:val="none"/>
          <w:shd w:val="clear" w:color="auto" w:fill="auto"/>
          <w:lang w:val="en-US" w:eastAsia="zh-CN"/>
        </w:rPr>
        <w:t>了</w:t>
      </w:r>
      <w:r>
        <w:rPr>
          <w:rFonts w:hint="eastAsia" w:ascii="仿宋" w:hAnsi="仿宋" w:eastAsia="仿宋" w:cs="仿宋"/>
          <w:i w:val="0"/>
          <w:iCs w:val="0"/>
          <w:color w:val="auto"/>
          <w:sz w:val="28"/>
          <w:szCs w:val="28"/>
          <w:highlight w:val="none"/>
          <w:shd w:val="clear" w:color="auto" w:fill="auto"/>
          <w:lang w:eastAsia="zh-CN"/>
        </w:rPr>
        <w:t>劳动合同</w:t>
      </w:r>
      <w:r>
        <w:rPr>
          <w:rFonts w:hint="eastAsia" w:ascii="仿宋" w:hAnsi="仿宋" w:eastAsia="仿宋" w:cs="仿宋"/>
          <w:i w:val="0"/>
          <w:iCs w:val="0"/>
          <w:color w:val="auto"/>
          <w:sz w:val="28"/>
          <w:szCs w:val="28"/>
          <w:highlight w:val="none"/>
          <w:shd w:val="clear" w:color="auto" w:fill="auto"/>
          <w:lang w:val="en-US" w:eastAsia="zh-CN"/>
        </w:rPr>
        <w:t>而未提供在</w:t>
      </w:r>
      <w:r>
        <w:rPr>
          <w:rFonts w:hint="eastAsia" w:ascii="仿宋" w:hAnsi="仿宋" w:eastAsia="仿宋" w:cs="仿宋"/>
          <w:i w:val="0"/>
          <w:iCs w:val="0"/>
          <w:color w:val="auto"/>
          <w:sz w:val="28"/>
          <w:szCs w:val="28"/>
          <w:highlight w:val="none"/>
          <w:shd w:val="clear" w:color="auto" w:fill="auto"/>
          <w:lang w:eastAsia="zh-CN"/>
        </w:rPr>
        <w:t>花名册内或未提供</w:t>
      </w:r>
      <w:r>
        <w:rPr>
          <w:rFonts w:hint="eastAsia" w:ascii="仿宋" w:hAnsi="仿宋" w:eastAsia="仿宋" w:cs="仿宋"/>
          <w:i w:val="0"/>
          <w:iCs w:val="0"/>
          <w:color w:val="auto"/>
          <w:sz w:val="28"/>
          <w:szCs w:val="28"/>
          <w:highlight w:val="none"/>
          <w:shd w:val="clear" w:color="auto" w:fill="auto"/>
          <w:lang w:val="en-US" w:eastAsia="zh-CN"/>
        </w:rPr>
        <w:t>该人员</w:t>
      </w:r>
      <w:r>
        <w:rPr>
          <w:rFonts w:hint="eastAsia" w:ascii="仿宋" w:hAnsi="仿宋" w:eastAsia="仿宋" w:cs="仿宋"/>
          <w:i w:val="0"/>
          <w:iCs w:val="0"/>
          <w:color w:val="auto"/>
          <w:sz w:val="28"/>
          <w:szCs w:val="28"/>
          <w:highlight w:val="none"/>
          <w:shd w:val="clear" w:color="auto" w:fill="auto"/>
          <w:lang w:eastAsia="zh-CN"/>
        </w:rPr>
        <w:t>身份证复印件及联系电话</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lang w:eastAsia="zh-CN"/>
        </w:rPr>
        <w:t>不得进入施工现场，如有发现，乙方向甲方支付违约金贰仟元/人/次</w:t>
      </w:r>
      <w:r>
        <w:rPr>
          <w:rFonts w:hint="eastAsia" w:ascii="仿宋" w:hAnsi="仿宋" w:eastAsia="仿宋" w:cs="仿宋"/>
          <w:i w:val="0"/>
          <w:iCs w:val="0"/>
          <w:color w:val="auto"/>
          <w:sz w:val="28"/>
          <w:szCs w:val="28"/>
          <w:highlight w:val="none"/>
          <w:shd w:val="clear" w:color="auto" w:fill="auto"/>
          <w:lang w:val="en-US" w:eastAsia="zh-CN"/>
        </w:rPr>
        <w:t>且甲方不发放该人员的工资</w:t>
      </w:r>
      <w:r>
        <w:rPr>
          <w:rFonts w:hint="eastAsia" w:ascii="仿宋" w:hAnsi="仿宋" w:eastAsia="仿宋" w:cs="仿宋"/>
          <w:i w:val="0"/>
          <w:iCs w:val="0"/>
          <w:color w:val="auto"/>
          <w:sz w:val="28"/>
          <w:szCs w:val="28"/>
          <w:highlight w:val="none"/>
          <w:shd w:val="clear" w:color="auto" w:fill="auto"/>
          <w:lang w:eastAsia="zh-CN"/>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9.2.10乙方须</w:t>
      </w:r>
      <w:r>
        <w:rPr>
          <w:rFonts w:hint="eastAsia" w:ascii="仿宋" w:hAnsi="仿宋" w:eastAsia="仿宋" w:cs="仿宋"/>
          <w:i w:val="0"/>
          <w:iCs w:val="0"/>
          <w:color w:val="auto"/>
          <w:sz w:val="28"/>
          <w:szCs w:val="28"/>
          <w:highlight w:val="none"/>
          <w:shd w:val="clear" w:color="auto" w:fill="auto"/>
          <w:lang w:eastAsia="zh-CN"/>
        </w:rPr>
        <w:t>如实</w:t>
      </w:r>
      <w:r>
        <w:rPr>
          <w:rFonts w:hint="eastAsia" w:ascii="仿宋" w:hAnsi="仿宋" w:eastAsia="仿宋" w:cs="仿宋"/>
          <w:i w:val="0"/>
          <w:iCs w:val="0"/>
          <w:color w:val="auto"/>
          <w:sz w:val="28"/>
          <w:szCs w:val="28"/>
          <w:highlight w:val="none"/>
          <w:shd w:val="clear" w:color="auto" w:fill="auto"/>
          <w:lang w:val="en-US" w:eastAsia="zh-CN"/>
        </w:rPr>
        <w:t>主动</w:t>
      </w:r>
      <w:r>
        <w:rPr>
          <w:rFonts w:hint="eastAsia" w:ascii="仿宋" w:hAnsi="仿宋" w:eastAsia="仿宋" w:cs="仿宋"/>
          <w:i w:val="0"/>
          <w:iCs w:val="0"/>
          <w:color w:val="auto"/>
          <w:sz w:val="28"/>
          <w:szCs w:val="28"/>
          <w:highlight w:val="none"/>
          <w:shd w:val="clear" w:color="auto" w:fill="auto"/>
          <w:lang w:eastAsia="zh-CN"/>
        </w:rPr>
        <w:t>申报及发放工人工资，甲方有权核对，如发现乙方弄虚作假，甲方暂停支付乙方工程款。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11乙方有权</w:t>
      </w:r>
      <w:r>
        <w:rPr>
          <w:rFonts w:hint="eastAsia" w:ascii="仿宋" w:hAnsi="仿宋" w:eastAsia="仿宋" w:cs="仿宋"/>
          <w:i w:val="0"/>
          <w:iCs w:val="0"/>
          <w:color w:val="auto"/>
          <w:sz w:val="28"/>
          <w:szCs w:val="28"/>
          <w:highlight w:val="none"/>
          <w:shd w:val="clear" w:color="auto" w:fill="auto"/>
          <w:lang w:eastAsia="zh-CN"/>
        </w:rPr>
        <w:t>要求甲方</w:t>
      </w:r>
      <w:r>
        <w:rPr>
          <w:rFonts w:hint="eastAsia" w:ascii="仿宋" w:hAnsi="仿宋" w:eastAsia="仿宋" w:cs="仿宋"/>
          <w:i w:val="0"/>
          <w:iCs w:val="0"/>
          <w:color w:val="auto"/>
          <w:sz w:val="28"/>
          <w:szCs w:val="28"/>
          <w:highlight w:val="none"/>
          <w:shd w:val="clear" w:color="auto" w:fill="auto"/>
          <w:lang w:val="en-US" w:eastAsia="zh-CN"/>
        </w:rPr>
        <w:t>按合同约定</w:t>
      </w:r>
      <w:r>
        <w:rPr>
          <w:rFonts w:hint="eastAsia" w:ascii="仿宋" w:hAnsi="仿宋" w:eastAsia="仿宋" w:cs="仿宋"/>
          <w:i w:val="0"/>
          <w:iCs w:val="0"/>
          <w:color w:val="auto"/>
          <w:sz w:val="28"/>
          <w:szCs w:val="28"/>
          <w:highlight w:val="none"/>
          <w:shd w:val="clear" w:color="auto" w:fill="auto"/>
          <w:lang w:eastAsia="zh-CN"/>
        </w:rPr>
        <w:t>提供充足的</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lang w:eastAsia="zh-CN"/>
        </w:rPr>
        <w:t>施工材料、机具。乙方自备的机具、</w:t>
      </w:r>
      <w:r>
        <w:rPr>
          <w:rFonts w:hint="eastAsia" w:ascii="仿宋" w:hAnsi="仿宋" w:eastAsia="仿宋" w:cs="仿宋"/>
          <w:i w:val="0"/>
          <w:iCs w:val="0"/>
          <w:color w:val="auto"/>
          <w:sz w:val="28"/>
          <w:szCs w:val="28"/>
          <w:highlight w:val="none"/>
          <w:shd w:val="clear" w:color="auto" w:fill="auto"/>
          <w:lang w:val="en-US" w:eastAsia="zh-CN"/>
        </w:rPr>
        <w:t>材料</w:t>
      </w:r>
      <w:r>
        <w:rPr>
          <w:rFonts w:hint="eastAsia" w:ascii="仿宋" w:hAnsi="仿宋" w:eastAsia="仿宋" w:cs="仿宋"/>
          <w:i w:val="0"/>
          <w:iCs w:val="0"/>
          <w:color w:val="auto"/>
          <w:sz w:val="28"/>
          <w:szCs w:val="28"/>
          <w:highlight w:val="none"/>
          <w:shd w:val="clear" w:color="auto" w:fill="auto"/>
          <w:lang w:eastAsia="zh-CN"/>
        </w:rPr>
        <w:t>经甲方验收合格后方可进场使用。甲</w:t>
      </w:r>
      <w:r>
        <w:rPr>
          <w:rFonts w:hint="eastAsia" w:ascii="仿宋" w:hAnsi="仿宋" w:eastAsia="仿宋" w:cs="仿宋"/>
          <w:i w:val="0"/>
          <w:iCs w:val="0"/>
          <w:color w:val="auto"/>
          <w:sz w:val="28"/>
          <w:szCs w:val="28"/>
          <w:highlight w:val="none"/>
          <w:shd w:val="clear" w:color="auto" w:fill="auto"/>
          <w:lang w:val="en-US" w:eastAsia="zh-CN"/>
        </w:rPr>
        <w:t>供</w:t>
      </w:r>
      <w:r>
        <w:rPr>
          <w:rFonts w:hint="eastAsia" w:ascii="仿宋" w:hAnsi="仿宋" w:eastAsia="仿宋" w:cs="仿宋"/>
          <w:i w:val="0"/>
          <w:iCs w:val="0"/>
          <w:color w:val="auto"/>
          <w:sz w:val="28"/>
          <w:szCs w:val="28"/>
          <w:highlight w:val="none"/>
          <w:shd w:val="clear" w:color="auto" w:fill="auto"/>
          <w:lang w:eastAsia="zh-CN"/>
        </w:rPr>
        <w:t>材料、机具十天以上（不含十天）不到位，或其它非乙方原因造成的阶段性、区域停工十天以上（不含十天），乙方有权调离多余工人，因此形成的短期怠工（十天以内）及进出场的费用已包括在本合同第</w:t>
      </w:r>
      <w:r>
        <w:rPr>
          <w:rFonts w:hint="eastAsia" w:ascii="仿宋" w:hAnsi="仿宋" w:eastAsia="仿宋" w:cs="仿宋"/>
          <w:i w:val="0"/>
          <w:iCs w:val="0"/>
          <w:color w:val="auto"/>
          <w:sz w:val="28"/>
          <w:szCs w:val="28"/>
          <w:highlight w:val="none"/>
          <w:shd w:val="clear" w:color="auto" w:fill="auto"/>
          <w:lang w:val="en-US" w:eastAsia="zh-CN"/>
        </w:rPr>
        <w:t>六</w:t>
      </w:r>
      <w:r>
        <w:rPr>
          <w:rFonts w:hint="eastAsia" w:ascii="仿宋" w:hAnsi="仿宋" w:eastAsia="仿宋" w:cs="仿宋"/>
          <w:i w:val="0"/>
          <w:iCs w:val="0"/>
          <w:color w:val="auto"/>
          <w:sz w:val="28"/>
          <w:szCs w:val="28"/>
          <w:highlight w:val="none"/>
          <w:shd w:val="clear" w:color="auto" w:fill="auto"/>
          <w:lang w:eastAsia="zh-CN"/>
        </w:rPr>
        <w:t>章约定的合同价中，</w:t>
      </w:r>
      <w:r>
        <w:rPr>
          <w:rFonts w:hint="eastAsia" w:ascii="仿宋" w:hAnsi="仿宋" w:eastAsia="仿宋" w:cs="仿宋"/>
          <w:i w:val="0"/>
          <w:iCs w:val="0"/>
          <w:color w:val="auto"/>
          <w:sz w:val="28"/>
          <w:szCs w:val="28"/>
          <w:highlight w:val="none"/>
          <w:shd w:val="clear" w:color="auto" w:fill="auto"/>
          <w:lang w:val="en-US" w:eastAsia="zh-CN"/>
        </w:rPr>
        <w:t>不另计价</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12</w:t>
      </w:r>
      <w:r>
        <w:rPr>
          <w:rFonts w:hint="eastAsia" w:ascii="仿宋" w:hAnsi="仿宋" w:eastAsia="仿宋" w:cs="仿宋"/>
          <w:i w:val="0"/>
          <w:iCs w:val="0"/>
          <w:color w:val="auto"/>
          <w:kern w:val="0"/>
          <w:sz w:val="28"/>
          <w:szCs w:val="28"/>
          <w:highlight w:val="none"/>
          <w:u w:val="none"/>
          <w:lang w:val="en-US" w:eastAsia="zh-CN" w:bidi="ar"/>
        </w:rPr>
        <w:t>合同履行过程中，如乙方中途自行退场，</w:t>
      </w:r>
      <w:r>
        <w:rPr>
          <w:rFonts w:hint="eastAsia" w:ascii="仿宋" w:hAnsi="仿宋" w:eastAsia="仿宋" w:cs="仿宋"/>
          <w:i w:val="0"/>
          <w:iCs w:val="0"/>
          <w:color w:val="FF0000"/>
          <w:kern w:val="0"/>
          <w:sz w:val="28"/>
          <w:szCs w:val="28"/>
          <w:highlight w:val="none"/>
          <w:u w:val="none"/>
          <w:lang w:val="en-US" w:eastAsia="zh-CN" w:bidi="ar"/>
        </w:rPr>
        <w:t>甲方不支付任何款项</w:t>
      </w:r>
      <w:r>
        <w:rPr>
          <w:rFonts w:hint="eastAsia" w:ascii="仿宋" w:hAnsi="仿宋" w:eastAsia="仿宋" w:cs="仿宋"/>
          <w:i w:val="0"/>
          <w:iCs w:val="0"/>
          <w:color w:val="auto"/>
          <w:kern w:val="0"/>
          <w:sz w:val="28"/>
          <w:szCs w:val="28"/>
          <w:highlight w:val="none"/>
          <w:u w:val="none"/>
          <w:lang w:val="en-US" w:eastAsia="zh-CN" w:bidi="ar"/>
        </w:rPr>
        <w:t>，因此造成甲方损失的由乙方赔偿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3乙方须</w:t>
      </w:r>
      <w:r>
        <w:rPr>
          <w:rFonts w:hint="eastAsia" w:ascii="仿宋" w:hAnsi="仿宋" w:eastAsia="仿宋" w:cs="仿宋"/>
          <w:i w:val="0"/>
          <w:iCs w:val="0"/>
          <w:color w:val="auto"/>
          <w:sz w:val="28"/>
          <w:szCs w:val="28"/>
          <w:highlight w:val="none"/>
          <w:shd w:val="clear" w:color="auto" w:fill="auto"/>
          <w:lang w:eastAsia="zh-CN"/>
        </w:rPr>
        <w:t>合理使用</w:t>
      </w:r>
      <w:r>
        <w:rPr>
          <w:rFonts w:hint="eastAsia" w:ascii="仿宋" w:hAnsi="仿宋" w:eastAsia="仿宋" w:cs="仿宋"/>
          <w:i w:val="0"/>
          <w:iCs w:val="0"/>
          <w:color w:val="auto"/>
          <w:sz w:val="28"/>
          <w:szCs w:val="28"/>
          <w:highlight w:val="none"/>
          <w:shd w:val="clear" w:color="auto" w:fill="auto"/>
          <w:lang w:val="en-US" w:eastAsia="zh-CN"/>
        </w:rPr>
        <w:t>甲供</w:t>
      </w:r>
      <w:r>
        <w:rPr>
          <w:rFonts w:hint="eastAsia" w:ascii="仿宋" w:hAnsi="仿宋" w:eastAsia="仿宋" w:cs="仿宋"/>
          <w:i w:val="0"/>
          <w:iCs w:val="0"/>
          <w:color w:val="auto"/>
          <w:sz w:val="28"/>
          <w:szCs w:val="28"/>
          <w:highlight w:val="none"/>
          <w:shd w:val="clear" w:color="auto" w:fill="auto"/>
          <w:lang w:eastAsia="zh-CN"/>
        </w:rPr>
        <w:t>材，在保证质量的情况下，按</w:t>
      </w:r>
      <w:r>
        <w:rPr>
          <w:rFonts w:hint="eastAsia" w:ascii="仿宋" w:hAnsi="仿宋" w:eastAsia="仿宋" w:cs="仿宋"/>
          <w:i w:val="0"/>
          <w:iCs w:val="0"/>
          <w:color w:val="auto"/>
          <w:sz w:val="28"/>
          <w:szCs w:val="28"/>
          <w:highlight w:val="none"/>
          <w:shd w:val="clear" w:color="auto" w:fill="auto"/>
          <w:lang w:val="en-US" w:eastAsia="zh-CN"/>
        </w:rPr>
        <w:t>相应规范</w:t>
      </w:r>
      <w:r>
        <w:rPr>
          <w:rFonts w:hint="eastAsia" w:ascii="仿宋" w:hAnsi="仿宋" w:eastAsia="仿宋" w:cs="仿宋"/>
          <w:i w:val="0"/>
          <w:iCs w:val="0"/>
          <w:color w:val="auto"/>
          <w:sz w:val="28"/>
          <w:szCs w:val="28"/>
          <w:highlight w:val="none"/>
          <w:shd w:val="clear" w:color="auto" w:fill="auto"/>
          <w:lang w:eastAsia="zh-CN"/>
        </w:rPr>
        <w:t>控制使用。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4乙方</w:t>
      </w:r>
      <w:r>
        <w:rPr>
          <w:rFonts w:hint="eastAsia" w:ascii="仿宋" w:hAnsi="仿宋" w:eastAsia="仿宋" w:cs="仿宋"/>
          <w:i w:val="0"/>
          <w:iCs w:val="0"/>
          <w:color w:val="auto"/>
          <w:sz w:val="28"/>
          <w:szCs w:val="28"/>
          <w:highlight w:val="none"/>
          <w:shd w:val="clear" w:color="auto" w:fill="auto"/>
          <w:lang w:eastAsia="zh-CN"/>
        </w:rPr>
        <w:t>施工中</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与其他</w:t>
      </w:r>
      <w:r>
        <w:rPr>
          <w:rFonts w:hint="eastAsia" w:ascii="仿宋" w:hAnsi="仿宋" w:eastAsia="仿宋" w:cs="仿宋"/>
          <w:i w:val="0"/>
          <w:iCs w:val="0"/>
          <w:color w:val="auto"/>
          <w:sz w:val="28"/>
          <w:szCs w:val="28"/>
          <w:highlight w:val="none"/>
          <w:shd w:val="clear" w:color="auto" w:fill="auto"/>
          <w:lang w:val="en-US" w:eastAsia="zh-CN"/>
        </w:rPr>
        <w:t>分包单位</w:t>
      </w:r>
      <w:r>
        <w:rPr>
          <w:rFonts w:hint="eastAsia" w:ascii="仿宋" w:hAnsi="仿宋" w:eastAsia="仿宋" w:cs="仿宋"/>
          <w:i w:val="0"/>
          <w:iCs w:val="0"/>
          <w:color w:val="auto"/>
          <w:sz w:val="28"/>
          <w:szCs w:val="28"/>
          <w:highlight w:val="none"/>
          <w:shd w:val="clear" w:color="auto" w:fill="auto"/>
          <w:lang w:eastAsia="zh-CN"/>
        </w:rPr>
        <w:t>积极配合，保护所有成品。</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yellow"/>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9.2.1</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auto"/>
          <w:sz w:val="28"/>
          <w:szCs w:val="28"/>
          <w:highlight w:val="none"/>
          <w:shd w:val="clear" w:color="auto" w:fill="auto"/>
          <w:lang w:eastAsia="zh-CN"/>
        </w:rPr>
        <w:t>如乙方人员使用甲方提供的宿舍，住宿按7人/间配置，凡按乙方人员分配房间超过数量的，甲方将按1000元/间/月（税金另计）向乙方收取房租，乙方必须每月按实缴纳生活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6</w:t>
      </w:r>
      <w:r>
        <w:rPr>
          <w:rFonts w:hint="eastAsia" w:ascii="仿宋" w:hAnsi="仿宋" w:eastAsia="仿宋" w:cs="仿宋"/>
          <w:i w:val="0"/>
          <w:iCs w:val="0"/>
          <w:color w:val="auto"/>
          <w:sz w:val="28"/>
          <w:szCs w:val="28"/>
          <w:highlight w:val="none"/>
          <w:shd w:val="clear" w:color="auto" w:fill="auto"/>
          <w:lang w:eastAsia="zh-CN"/>
        </w:rPr>
        <w:t>对违章指挥，乙方有权拒绝服从。</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lang w:eastAsia="zh-CN"/>
        </w:rPr>
        <w:t>因乙方材料</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lang w:eastAsia="zh-CN"/>
        </w:rPr>
        <w:t>施工质量问题引起的返工、维修、更换、损失及工期延误等造成的一切费用由乙方承担。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9.2.1</w:t>
      </w:r>
      <w:r>
        <w:rPr>
          <w:rFonts w:hint="eastAsia" w:ascii="仿宋" w:hAnsi="仿宋" w:eastAsia="仿宋" w:cs="仿宋"/>
          <w:i w:val="0"/>
          <w:iCs w:val="0"/>
          <w:color w:val="auto"/>
          <w:sz w:val="28"/>
          <w:szCs w:val="28"/>
          <w:highlight w:val="none"/>
          <w:shd w:val="clear" w:color="auto" w:fill="auto"/>
          <w:lang w:val="en-US" w:eastAsia="zh-CN"/>
        </w:rPr>
        <w:t>8</w:t>
      </w:r>
      <w:r>
        <w:rPr>
          <w:rFonts w:hint="eastAsia" w:ascii="仿宋" w:hAnsi="仿宋" w:eastAsia="仿宋" w:cs="仿宋"/>
          <w:i w:val="0"/>
          <w:iCs w:val="0"/>
          <w:color w:val="auto"/>
          <w:sz w:val="28"/>
          <w:szCs w:val="28"/>
          <w:highlight w:val="none"/>
          <w:shd w:val="clear" w:color="auto" w:fill="auto"/>
          <w:lang w:eastAsia="zh-CN"/>
        </w:rPr>
        <w:t>乙方</w:t>
      </w:r>
      <w:r>
        <w:rPr>
          <w:rFonts w:hint="eastAsia" w:ascii="仿宋" w:hAnsi="仿宋" w:eastAsia="仿宋" w:cs="仿宋"/>
          <w:i w:val="0"/>
          <w:iCs w:val="0"/>
          <w:color w:val="auto"/>
          <w:sz w:val="28"/>
          <w:szCs w:val="28"/>
          <w:highlight w:val="none"/>
          <w:shd w:val="clear" w:color="auto" w:fill="auto"/>
          <w:lang w:val="en-US" w:eastAsia="zh-CN"/>
        </w:rPr>
        <w:t>供应的每批</w:t>
      </w:r>
      <w:r>
        <w:rPr>
          <w:rFonts w:hint="eastAsia" w:ascii="仿宋" w:hAnsi="仿宋" w:eastAsia="仿宋" w:cs="仿宋"/>
          <w:i w:val="0"/>
          <w:iCs w:val="0"/>
          <w:color w:val="auto"/>
          <w:sz w:val="28"/>
          <w:szCs w:val="28"/>
          <w:highlight w:val="none"/>
          <w:shd w:val="clear" w:color="auto" w:fill="auto"/>
          <w:lang w:eastAsia="zh-CN"/>
        </w:rPr>
        <w:t>材料必须经甲方现场管理人员（或</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lang w:eastAsia="zh-CN"/>
        </w:rPr>
        <w:t>施工员）确认是否符合</w:t>
      </w:r>
      <w:r>
        <w:rPr>
          <w:rFonts w:hint="eastAsia" w:ascii="仿宋" w:hAnsi="仿宋" w:eastAsia="仿宋" w:cs="仿宋"/>
          <w:i w:val="0"/>
          <w:iCs w:val="0"/>
          <w:color w:val="auto"/>
          <w:sz w:val="28"/>
          <w:szCs w:val="28"/>
          <w:highlight w:val="none"/>
          <w:shd w:val="clear" w:color="auto" w:fill="auto"/>
          <w:lang w:val="en-US" w:eastAsia="zh-CN"/>
        </w:rPr>
        <w:t>合同要求及本</w:t>
      </w:r>
      <w:r>
        <w:rPr>
          <w:rFonts w:hint="eastAsia" w:ascii="仿宋" w:hAnsi="仿宋" w:eastAsia="仿宋" w:cs="仿宋"/>
          <w:i w:val="0"/>
          <w:iCs w:val="0"/>
          <w:color w:val="auto"/>
          <w:sz w:val="28"/>
          <w:szCs w:val="28"/>
          <w:highlight w:val="none"/>
          <w:shd w:val="clear" w:color="auto" w:fill="auto"/>
          <w:lang w:eastAsia="zh-CN"/>
        </w:rPr>
        <w:t>工程所需，如不符合，一律不准进场</w:t>
      </w:r>
      <w:r>
        <w:rPr>
          <w:rFonts w:hint="eastAsia" w:ascii="仿宋" w:hAnsi="仿宋" w:eastAsia="仿宋" w:cs="仿宋"/>
          <w:i w:val="0"/>
          <w:iCs w:val="0"/>
          <w:color w:val="auto"/>
          <w:sz w:val="28"/>
          <w:szCs w:val="28"/>
          <w:highlight w:val="none"/>
          <w:shd w:val="clear" w:color="auto" w:fill="auto"/>
          <w:lang w:val="en-US" w:eastAsia="zh-CN"/>
        </w:rPr>
        <w:t>并按甲方要求更换且不得因此延长工期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同时乙方每次向甲方承担违约金</w:t>
      </w:r>
      <w:r>
        <w:rPr>
          <w:rFonts w:hint="eastAsia" w:ascii="仿宋" w:hAnsi="仿宋" w:eastAsia="仿宋" w:cs="仿宋"/>
          <w:color w:val="FF0000"/>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万元</w:t>
      </w:r>
      <w:r>
        <w:rPr>
          <w:rFonts w:hint="eastAsia" w:ascii="仿宋" w:hAnsi="仿宋" w:eastAsia="仿宋" w:cs="仿宋"/>
          <w:i w:val="0"/>
          <w:iCs w:val="0"/>
          <w:color w:val="auto"/>
          <w:sz w:val="28"/>
          <w:szCs w:val="28"/>
          <w:highlight w:val="none"/>
          <w:shd w:val="clear" w:color="auto" w:fill="auto"/>
          <w:lang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19乙方</w:t>
      </w:r>
      <w:r>
        <w:rPr>
          <w:rFonts w:hint="eastAsia" w:ascii="仿宋" w:hAnsi="仿宋" w:eastAsia="仿宋" w:cs="仿宋"/>
          <w:i w:val="0"/>
          <w:iCs w:val="0"/>
          <w:color w:val="auto"/>
          <w:sz w:val="28"/>
          <w:szCs w:val="28"/>
          <w:highlight w:val="none"/>
          <w:shd w:val="clear" w:color="auto" w:fill="auto"/>
          <w:lang w:eastAsia="zh-CN"/>
        </w:rPr>
        <w:t>确保本工程的质量和进度一次性</w:t>
      </w:r>
      <w:r>
        <w:rPr>
          <w:rFonts w:hint="eastAsia" w:ascii="仿宋" w:hAnsi="仿宋" w:eastAsia="仿宋" w:cs="仿宋"/>
          <w:i w:val="0"/>
          <w:iCs w:val="0"/>
          <w:color w:val="auto"/>
          <w:sz w:val="28"/>
          <w:szCs w:val="28"/>
          <w:highlight w:val="none"/>
          <w:shd w:val="clear" w:color="auto" w:fill="auto"/>
          <w:lang w:val="en-US" w:eastAsia="zh-CN"/>
        </w:rPr>
        <w:t>达到</w:t>
      </w:r>
      <w:r>
        <w:rPr>
          <w:rFonts w:hint="eastAsia" w:ascii="仿宋" w:hAnsi="仿宋" w:eastAsia="仿宋" w:cs="仿宋"/>
          <w:i w:val="0"/>
          <w:iCs w:val="0"/>
          <w:color w:val="auto"/>
          <w:sz w:val="28"/>
          <w:szCs w:val="28"/>
          <w:highlight w:val="none"/>
          <w:shd w:val="clear" w:color="auto" w:fill="auto"/>
          <w:lang w:eastAsia="zh-CN"/>
        </w:rPr>
        <w:t>合同要求，否则造成的一切损失由乙方承担</w:t>
      </w:r>
      <w:r>
        <w:rPr>
          <w:rFonts w:hint="eastAsia" w:ascii="仿宋" w:hAnsi="仿宋" w:eastAsia="仿宋" w:cs="仿宋"/>
          <w:i w:val="0"/>
          <w:iCs w:val="0"/>
          <w:color w:val="auto"/>
          <w:sz w:val="28"/>
          <w:szCs w:val="28"/>
          <w:highlight w:val="none"/>
          <w:shd w:val="clear" w:color="auto" w:fill="auto"/>
          <w:lang w:val="en-US" w:eastAsia="zh-CN"/>
        </w:rPr>
        <w:t>且每次向甲方承担违约金</w:t>
      </w:r>
      <w:r>
        <w:rPr>
          <w:rFonts w:hint="eastAsia" w:ascii="仿宋" w:hAnsi="仿宋" w:eastAsia="仿宋" w:cs="仿宋"/>
          <w:color w:val="FF0000"/>
          <w:sz w:val="28"/>
          <w:szCs w:val="28"/>
          <w:highlight w:val="none"/>
          <w:lang w:val="en-US" w:eastAsia="zh-CN"/>
        </w:rPr>
        <w:t>壹</w:t>
      </w:r>
      <w:r>
        <w:rPr>
          <w:rFonts w:hint="eastAsia" w:ascii="仿宋" w:hAnsi="仿宋" w:eastAsia="仿宋" w:cs="仿宋"/>
          <w:i w:val="0"/>
          <w:iCs w:val="0"/>
          <w:color w:val="auto"/>
          <w:sz w:val="28"/>
          <w:szCs w:val="28"/>
          <w:highlight w:val="none"/>
          <w:shd w:val="clear" w:color="auto" w:fill="auto"/>
          <w:lang w:val="en-US" w:eastAsia="zh-CN"/>
        </w:rPr>
        <w:t>万元</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20乙方</w:t>
      </w:r>
      <w:r>
        <w:rPr>
          <w:rFonts w:hint="eastAsia" w:ascii="仿宋" w:hAnsi="仿宋" w:eastAsia="仿宋" w:cs="仿宋"/>
          <w:i w:val="0"/>
          <w:iCs w:val="0"/>
          <w:color w:val="auto"/>
          <w:sz w:val="28"/>
          <w:szCs w:val="28"/>
          <w:highlight w:val="none"/>
          <w:shd w:val="clear" w:color="auto" w:fill="auto"/>
          <w:lang w:eastAsia="zh-CN"/>
        </w:rPr>
        <w:t>充分了解</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lang w:eastAsia="zh-CN"/>
        </w:rPr>
        <w:t>工程现场实际情况，确定</w:t>
      </w:r>
      <w:r>
        <w:rPr>
          <w:rFonts w:hint="eastAsia" w:ascii="仿宋" w:hAnsi="仿宋" w:eastAsia="仿宋" w:cs="仿宋"/>
          <w:i w:val="0"/>
          <w:iCs w:val="0"/>
          <w:color w:val="auto"/>
          <w:sz w:val="28"/>
          <w:szCs w:val="28"/>
          <w:highlight w:val="none"/>
          <w:shd w:val="clear" w:color="auto" w:fill="auto"/>
          <w:lang w:val="en-US" w:eastAsia="zh-CN"/>
        </w:rPr>
        <w:t>第六章约定的</w:t>
      </w:r>
      <w:r>
        <w:rPr>
          <w:rFonts w:hint="eastAsia" w:ascii="仿宋" w:hAnsi="仿宋" w:eastAsia="仿宋" w:cs="仿宋"/>
          <w:color w:val="FF0000"/>
          <w:sz w:val="28"/>
          <w:szCs w:val="28"/>
          <w:highlight w:val="none"/>
        </w:rPr>
        <w:sym w:font="Wingdings 2" w:char="0052"/>
      </w:r>
      <w:r>
        <w:rPr>
          <w:rFonts w:hint="eastAsia" w:ascii="仿宋" w:hAnsi="仿宋" w:eastAsia="仿宋" w:cs="仿宋"/>
          <w:color w:val="FF0000"/>
          <w:sz w:val="28"/>
          <w:szCs w:val="28"/>
          <w:highlight w:val="none"/>
          <w:lang w:val="en-US" w:eastAsia="zh-CN"/>
        </w:rPr>
        <w:t>合同单价/</w:t>
      </w:r>
      <w:r>
        <w:rPr>
          <w:rFonts w:hint="eastAsia" w:ascii="仿宋" w:hAnsi="仿宋" w:eastAsia="仿宋" w:cs="仿宋"/>
          <w:color w:val="FF0000"/>
          <w:sz w:val="28"/>
          <w:szCs w:val="28"/>
          <w:highlight w:val="none"/>
        </w:rPr>
        <w:t>□</w:t>
      </w:r>
      <w:r>
        <w:rPr>
          <w:rFonts w:hint="eastAsia" w:ascii="仿宋" w:hAnsi="仿宋" w:eastAsia="仿宋" w:cs="仿宋"/>
          <w:color w:val="FF0000"/>
          <w:sz w:val="28"/>
          <w:szCs w:val="28"/>
          <w:highlight w:val="none"/>
          <w:lang w:eastAsia="zh-CN"/>
        </w:rPr>
        <w:t>合同</w:t>
      </w:r>
      <w:r>
        <w:rPr>
          <w:rFonts w:hint="eastAsia" w:ascii="仿宋" w:hAnsi="仿宋" w:eastAsia="仿宋" w:cs="仿宋"/>
          <w:color w:val="FF0000"/>
          <w:sz w:val="28"/>
          <w:szCs w:val="28"/>
          <w:highlight w:val="none"/>
          <w:lang w:val="en-US" w:eastAsia="zh-CN"/>
        </w:rPr>
        <w:t>总价</w:t>
      </w:r>
      <w:r>
        <w:rPr>
          <w:rFonts w:hint="eastAsia" w:ascii="仿宋" w:hAnsi="仿宋" w:eastAsia="仿宋" w:cs="仿宋"/>
          <w:i w:val="0"/>
          <w:iCs w:val="0"/>
          <w:color w:val="auto"/>
          <w:sz w:val="28"/>
          <w:szCs w:val="28"/>
          <w:highlight w:val="none"/>
          <w:shd w:val="clear" w:color="auto" w:fill="auto"/>
          <w:lang w:eastAsia="zh-CN"/>
        </w:rPr>
        <w:t>已包含处理现场各种因素导致的多次进退场、怠工、误工等不能正常开工情形的费用，</w:t>
      </w:r>
      <w:r>
        <w:rPr>
          <w:rFonts w:hint="eastAsia" w:ascii="仿宋" w:hAnsi="仿宋" w:eastAsia="仿宋" w:cs="仿宋"/>
          <w:i w:val="0"/>
          <w:iCs w:val="0"/>
          <w:color w:val="auto"/>
          <w:sz w:val="28"/>
          <w:szCs w:val="28"/>
          <w:highlight w:val="none"/>
          <w:shd w:val="clear" w:color="auto" w:fill="auto"/>
          <w:lang w:val="en-US" w:eastAsia="zh-CN"/>
        </w:rPr>
        <w:t>甲方无需另行计费给乙方。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21</w:t>
      </w:r>
      <w:r>
        <w:rPr>
          <w:rFonts w:hint="eastAsia" w:ascii="仿宋" w:hAnsi="仿宋" w:eastAsia="仿宋" w:cs="仿宋"/>
          <w:i w:val="0"/>
          <w:iCs w:val="0"/>
          <w:color w:val="auto"/>
          <w:sz w:val="28"/>
          <w:szCs w:val="28"/>
          <w:highlight w:val="none"/>
          <w:shd w:val="clear" w:color="auto" w:fill="auto"/>
          <w:lang w:eastAsia="zh-CN"/>
        </w:rPr>
        <w:t>乙方人员进场</w:t>
      </w:r>
      <w:r>
        <w:rPr>
          <w:rFonts w:hint="eastAsia" w:ascii="仿宋" w:hAnsi="仿宋" w:eastAsia="仿宋" w:cs="仿宋"/>
          <w:i w:val="0"/>
          <w:iCs w:val="0"/>
          <w:color w:val="auto"/>
          <w:sz w:val="28"/>
          <w:szCs w:val="28"/>
          <w:highlight w:val="none"/>
          <w:shd w:val="clear" w:color="auto" w:fill="auto"/>
          <w:lang w:val="en-US" w:eastAsia="zh-CN"/>
        </w:rPr>
        <w:t>前</w:t>
      </w:r>
      <w:r>
        <w:rPr>
          <w:rFonts w:hint="eastAsia" w:ascii="仿宋" w:hAnsi="仿宋" w:eastAsia="仿宋" w:cs="仿宋"/>
          <w:i w:val="0"/>
          <w:iCs w:val="0"/>
          <w:color w:val="auto"/>
          <w:sz w:val="28"/>
          <w:szCs w:val="28"/>
          <w:highlight w:val="none"/>
          <w:shd w:val="clear" w:color="auto" w:fill="auto"/>
          <w:lang w:eastAsia="zh-CN"/>
        </w:rPr>
        <w:t>须提供本项目所在地三甲医院出具的体检健康证明，否则甲方有权将无证人员驱逐</w:t>
      </w:r>
      <w:r>
        <w:rPr>
          <w:rFonts w:hint="eastAsia" w:ascii="仿宋" w:hAnsi="仿宋" w:eastAsia="仿宋" w:cs="仿宋"/>
          <w:i w:val="0"/>
          <w:iCs w:val="0"/>
          <w:color w:val="auto"/>
          <w:sz w:val="28"/>
          <w:szCs w:val="28"/>
          <w:highlight w:val="none"/>
          <w:shd w:val="clear" w:color="auto" w:fill="auto"/>
          <w:lang w:val="en-US" w:eastAsia="zh-CN"/>
        </w:rPr>
        <w:t>出本项目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无论乙方是否</w:t>
      </w:r>
      <w:r>
        <w:rPr>
          <w:rFonts w:hint="eastAsia" w:ascii="仿宋" w:hAnsi="仿宋" w:eastAsia="仿宋" w:cs="仿宋"/>
          <w:i w:val="0"/>
          <w:iCs w:val="0"/>
          <w:color w:val="auto"/>
          <w:sz w:val="28"/>
          <w:szCs w:val="28"/>
          <w:highlight w:val="none"/>
          <w:shd w:val="clear" w:color="auto" w:fill="auto"/>
          <w:lang w:eastAsia="zh-CN"/>
        </w:rPr>
        <w:t>提供该证明，乙方人员</w:t>
      </w:r>
      <w:r>
        <w:rPr>
          <w:rFonts w:hint="eastAsia" w:ascii="仿宋" w:hAnsi="仿宋" w:eastAsia="仿宋" w:cs="仿宋"/>
          <w:i w:val="0"/>
          <w:iCs w:val="0"/>
          <w:color w:val="auto"/>
          <w:sz w:val="28"/>
          <w:szCs w:val="28"/>
          <w:highlight w:val="none"/>
          <w:shd w:val="clear" w:color="auto" w:fill="auto"/>
          <w:lang w:val="en-US" w:eastAsia="zh-CN"/>
        </w:rPr>
        <w:t>须</w:t>
      </w:r>
      <w:r>
        <w:rPr>
          <w:rFonts w:hint="eastAsia" w:ascii="仿宋" w:hAnsi="仿宋" w:eastAsia="仿宋" w:cs="仿宋"/>
          <w:i w:val="0"/>
          <w:iCs w:val="0"/>
          <w:color w:val="auto"/>
          <w:sz w:val="28"/>
          <w:szCs w:val="28"/>
          <w:highlight w:val="none"/>
          <w:shd w:val="clear" w:color="auto" w:fill="auto"/>
          <w:lang w:eastAsia="zh-CN"/>
        </w:rPr>
        <w:t>身体健康，无妨碍从事工作的疾病和生理缺陷，符合进场及该工种的操作要求。因乙方人员自身疾病或生理缺陷等原因导致的伤亡均由乙方自行承担全责，甲方</w:t>
      </w:r>
      <w:r>
        <w:rPr>
          <w:rFonts w:hint="eastAsia" w:ascii="仿宋" w:hAnsi="仿宋" w:eastAsia="仿宋" w:cs="仿宋"/>
          <w:i w:val="0"/>
          <w:iCs w:val="0"/>
          <w:color w:val="auto"/>
          <w:sz w:val="28"/>
          <w:szCs w:val="28"/>
          <w:highlight w:val="none"/>
          <w:shd w:val="clear" w:color="auto" w:fill="auto"/>
          <w:lang w:val="en-US" w:eastAsia="zh-CN"/>
        </w:rPr>
        <w:t>无需承担</w:t>
      </w:r>
      <w:r>
        <w:rPr>
          <w:rFonts w:hint="eastAsia" w:ascii="仿宋" w:hAnsi="仿宋" w:eastAsia="仿宋" w:cs="仿宋"/>
          <w:i w:val="0"/>
          <w:iCs w:val="0"/>
          <w:color w:val="auto"/>
          <w:sz w:val="28"/>
          <w:szCs w:val="28"/>
          <w:highlight w:val="none"/>
          <w:shd w:val="clear" w:color="auto" w:fill="auto"/>
          <w:lang w:eastAsia="zh-CN"/>
        </w:rPr>
        <w:t>责任及赔偿</w:t>
      </w:r>
      <w:r>
        <w:rPr>
          <w:rFonts w:hint="eastAsia" w:ascii="仿宋" w:hAnsi="仿宋" w:eastAsia="仿宋" w:cs="仿宋"/>
          <w:i w:val="0"/>
          <w:iCs w:val="0"/>
          <w:color w:val="auto"/>
          <w:sz w:val="28"/>
          <w:szCs w:val="28"/>
          <w:highlight w:val="none"/>
          <w:shd w:val="clear" w:color="auto" w:fill="auto"/>
          <w:lang w:val="en-US" w:eastAsia="zh-CN"/>
        </w:rPr>
        <w:t>任何费用</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w:t>
      </w:r>
      <w:r>
        <w:rPr>
          <w:rFonts w:hint="eastAsia" w:ascii="仿宋" w:hAnsi="仿宋" w:eastAsia="仿宋" w:cs="仿宋"/>
          <w:i w:val="0"/>
          <w:iCs w:val="0"/>
          <w:color w:val="auto"/>
          <w:sz w:val="28"/>
          <w:szCs w:val="28"/>
          <w:highlight w:val="none"/>
          <w:shd w:val="clear" w:color="auto" w:fill="auto"/>
          <w:lang w:val="en-US" w:eastAsia="zh-CN"/>
        </w:rPr>
        <w:t>22</w:t>
      </w:r>
      <w:r>
        <w:rPr>
          <w:rFonts w:hint="eastAsia" w:ascii="仿宋" w:hAnsi="仿宋" w:eastAsia="仿宋" w:cs="仿宋"/>
          <w:i w:val="0"/>
          <w:iCs w:val="0"/>
          <w:color w:val="auto"/>
          <w:sz w:val="28"/>
          <w:szCs w:val="28"/>
          <w:highlight w:val="none"/>
          <w:shd w:val="clear" w:color="auto" w:fill="auto"/>
          <w:lang w:eastAsia="zh-CN"/>
        </w:rPr>
        <w:t>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lang w:eastAsia="zh-CN"/>
        </w:rPr>
        <w:t>的社会保险费、人身意外伤害保险费及乙方对本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lang w:eastAsia="zh-CN"/>
        </w:rPr>
        <w:t>成果承担</w:t>
      </w:r>
      <w:r>
        <w:rPr>
          <w:rFonts w:hint="eastAsia" w:ascii="仿宋" w:hAnsi="仿宋" w:eastAsia="仿宋" w:cs="仿宋"/>
          <w:i w:val="0"/>
          <w:iCs w:val="0"/>
          <w:color w:val="auto"/>
          <w:sz w:val="28"/>
          <w:szCs w:val="28"/>
          <w:highlight w:val="none"/>
          <w:shd w:val="clear" w:color="auto" w:fill="auto"/>
          <w:lang w:val="en-US" w:eastAsia="zh-CN"/>
        </w:rPr>
        <w:t>质量</w:t>
      </w:r>
      <w:r>
        <w:rPr>
          <w:rFonts w:hint="eastAsia" w:ascii="仿宋" w:hAnsi="仿宋" w:eastAsia="仿宋" w:cs="仿宋"/>
          <w:i w:val="0"/>
          <w:iCs w:val="0"/>
          <w:color w:val="auto"/>
          <w:sz w:val="28"/>
          <w:szCs w:val="28"/>
          <w:highlight w:val="none"/>
          <w:shd w:val="clear" w:color="auto" w:fill="auto"/>
          <w:lang w:eastAsia="zh-CN"/>
        </w:rPr>
        <w:t>保修工作的有关费用等已包含在本合同第</w:t>
      </w:r>
      <w:r>
        <w:rPr>
          <w:rFonts w:hint="eastAsia" w:ascii="仿宋" w:hAnsi="仿宋" w:eastAsia="仿宋" w:cs="仿宋"/>
          <w:i w:val="0"/>
          <w:iCs w:val="0"/>
          <w:color w:val="auto"/>
          <w:sz w:val="28"/>
          <w:szCs w:val="28"/>
          <w:highlight w:val="none"/>
          <w:shd w:val="clear" w:color="auto" w:fill="auto"/>
          <w:lang w:val="en-US" w:eastAsia="zh-CN"/>
        </w:rPr>
        <w:t>六章</w:t>
      </w:r>
      <w:r>
        <w:rPr>
          <w:rFonts w:hint="eastAsia" w:ascii="仿宋" w:hAnsi="仿宋" w:eastAsia="仿宋" w:cs="仿宋"/>
          <w:i w:val="0"/>
          <w:iCs w:val="0"/>
          <w:color w:val="auto"/>
          <w:sz w:val="28"/>
          <w:szCs w:val="28"/>
          <w:highlight w:val="none"/>
          <w:shd w:val="clear" w:color="auto" w:fill="auto"/>
          <w:lang w:eastAsia="zh-CN"/>
        </w:rPr>
        <w:t>约定的合同价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lang w:eastAsia="zh-CN"/>
        </w:rPr>
        <w:t>中，甲方无需另行支付费用给乙方。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9.2.2</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lang w:eastAsia="zh-CN"/>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9.2.24</w:t>
      </w:r>
      <w:r>
        <w:rPr>
          <w:rFonts w:hint="eastAsia" w:ascii="仿宋" w:hAnsi="仿宋" w:eastAsia="仿宋" w:cs="仿宋"/>
          <w:i w:val="0"/>
          <w:iCs w:val="0"/>
          <w:color w:val="FF0000"/>
          <w:sz w:val="28"/>
          <w:szCs w:val="28"/>
          <w:highlight w:val="none"/>
          <w:shd w:val="clear" w:color="auto" w:fill="auto"/>
          <w:lang w:val="en-US" w:eastAsia="zh-CN"/>
        </w:rPr>
        <w:t>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9.2.25乙方原因导致的一切安全事故，属乙方责任，所有损失及费用由乙方承担。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9.2.26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9.2.27乙方人员（包括乙方家属、朋友等人员）在本项目地点发生的所有安全事故均与甲方无关，甲方不承担任何责任和费用，一切责任和费用均由乙方承担。</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9.2.28乙方应严格遵照甲方制订的施工进度计划开展具体施工工作，每 10 天必须到甲方项目部在《施工任务表》上签认施工任务并保证完成，违者主动接受相应的扣款处罚。</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9.2.29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9.2.30乙方须严格遵守《建设工程安全生产管理条例》、《建筑施工安全检查标准》（JGJ59-2011标准）等地方政府相关法律法规文件及甲方针对本工程的安全生产、文明施工管理制度的规定，组织安排工人施工，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_GB2312" w:hAnsi="仿宋_GB2312" w:eastAsia="仿宋_GB2312" w:cs="仿宋_GB2312"/>
          <w:i w:val="0"/>
          <w:iCs w:val="0"/>
          <w:color w:val="auto"/>
          <w:sz w:val="28"/>
          <w:szCs w:val="28"/>
          <w:highlight w:val="yellow"/>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9.2.31</w:t>
      </w:r>
      <w:r>
        <w:rPr>
          <w:rFonts w:hint="eastAsia" w:ascii="仿宋_GB2312" w:hAnsi="仿宋_GB2312" w:eastAsia="仿宋_GB2312" w:cs="仿宋_GB2312"/>
          <w:i w:val="0"/>
          <w:iCs w:val="0"/>
          <w:color w:val="auto"/>
          <w:sz w:val="28"/>
          <w:szCs w:val="28"/>
          <w:highlight w:val="yellow"/>
          <w:shd w:val="clear" w:color="auto" w:fill="auto"/>
          <w:lang w:val="en-US" w:eastAsia="zh-CN"/>
        </w:rPr>
        <w:t>乙方使用于本合同工程的所有材料及机械设备必须符合现行国家及项目当地的相关规定。同时按甲方《分包单位材料管理制度》执行。</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default"/>
          <w:color w:val="FF0000"/>
          <w:lang w:val="en-US" w:eastAsia="zh-CN"/>
        </w:rPr>
      </w:pPr>
      <w:r>
        <w:rPr>
          <w:rFonts w:hint="eastAsia" w:ascii="仿宋_GB2312" w:hAnsi="仿宋_GB2312" w:eastAsia="仿宋_GB2312" w:cs="仿宋_GB2312"/>
          <w:i w:val="0"/>
          <w:iCs w:val="0"/>
          <w:color w:val="FF0000"/>
          <w:sz w:val="28"/>
          <w:szCs w:val="28"/>
          <w:highlight w:val="yellow"/>
          <w:shd w:val="clear" w:color="auto" w:fill="auto"/>
          <w:lang w:val="en-US" w:eastAsia="zh-CN"/>
        </w:rPr>
        <w:t>9.2.32乙方承诺按甲方要求编汇竣工图并按甲方要求提报甲方。承诺竣工图内容与现场实际完全相符，若因乙方提报竣工图内容少于实际发生的施工内容及工程量，乙方自愿放弃该内容及量的结算，因此导致甲方的损失由乙方承担。若因乙方提报竣工图内容大于实际发生的施工内容及工程量，乙方按超出施工内容及工程量的20%承担违约金，同时，按甲方要求进行修正。由甲方在其任一笔款项中扣除。乙方未按甲方要求时间提报合格的竣工图的，每延迟提报一天属乙方违约，其结算则顺延一个月，以此类推。</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3" w:name="_Toc3423"/>
      <w:r>
        <w:rPr>
          <w:rFonts w:hint="eastAsia" w:ascii="仿宋" w:hAnsi="仿宋" w:eastAsia="仿宋" w:cs="仿宋"/>
          <w:b/>
          <w:bCs/>
          <w:i w:val="0"/>
          <w:iCs w:val="0"/>
          <w:color w:val="auto"/>
          <w:kern w:val="2"/>
          <w:sz w:val="28"/>
          <w:szCs w:val="28"/>
          <w:shd w:val="clear" w:fill="auto"/>
          <w:lang w:val="en-US" w:eastAsia="zh-CN" w:bidi="ar-SA"/>
        </w:rPr>
        <w:t>第十章、</w:t>
      </w:r>
      <w:r>
        <w:rPr>
          <w:rFonts w:hint="eastAsia" w:ascii="仿宋" w:hAnsi="仿宋" w:eastAsia="仿宋" w:cs="仿宋"/>
          <w:b/>
          <w:bCs/>
          <w:i w:val="0"/>
          <w:iCs w:val="0"/>
          <w:color w:val="auto"/>
          <w:sz w:val="28"/>
          <w:szCs w:val="28"/>
          <w:highlight w:val="none"/>
          <w:shd w:val="clear" w:color="auto" w:fill="auto"/>
          <w:lang w:val="en-US" w:eastAsia="zh-CN"/>
        </w:rPr>
        <w:t>安全生产、文明施工要求</w:t>
      </w:r>
      <w:bookmarkEnd w:id="33"/>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10.1乙方施工行为须符合《建筑施工安全检查标准》JGJ59-2011标准（有更新版本则按最新版本执行）、本项目所在地政府主管部门及甲方的安全生产、文明施工管理要求。</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green"/>
          <w:lang w:val="en-US" w:eastAsia="zh-CN"/>
        </w:rPr>
      </w:pPr>
      <w:r>
        <w:rPr>
          <w:rFonts w:hint="eastAsia" w:ascii="仿宋" w:hAnsi="仿宋" w:eastAsia="仿宋" w:cs="仿宋"/>
          <w:color w:val="auto"/>
          <w:sz w:val="28"/>
          <w:szCs w:val="28"/>
          <w:highlight w:val="none"/>
          <w:lang w:val="en-US" w:eastAsia="zh-CN"/>
        </w:rPr>
        <w:t>10.2</w:t>
      </w:r>
      <w:r>
        <w:rPr>
          <w:rFonts w:hint="eastAsia" w:ascii="仿宋" w:hAnsi="仿宋" w:eastAsia="仿宋" w:cs="仿宋"/>
          <w:color w:val="auto"/>
          <w:sz w:val="28"/>
          <w:szCs w:val="28"/>
          <w:highlight w:val="green"/>
          <w:lang w:val="en-US" w:eastAsia="zh-CN"/>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green"/>
          <w:lang w:val="en-US" w:eastAsia="zh-CN"/>
        </w:rPr>
      </w:pPr>
      <w:r>
        <w:rPr>
          <w:rFonts w:hint="eastAsia" w:ascii="仿宋" w:hAnsi="仿宋" w:eastAsia="仿宋" w:cs="仿宋"/>
          <w:color w:val="auto"/>
          <w:sz w:val="28"/>
          <w:szCs w:val="28"/>
          <w:highlight w:val="green"/>
          <w:lang w:val="en-US" w:eastAsia="zh-CN"/>
        </w:rPr>
        <w:t>乙方每天施工过程中须做到工完场清，乙方造成的垃圾由乙方负责清理外运至甲方指定地点，相关费用已含于第六章约定的合同价中，甲方无需另行计费给乙方。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10.3甲方应对乙方进场的施工人员进行安全教育。</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10.4甲方不得违反《建设工程安全生产管理条例》</w:t>
      </w:r>
      <w:r>
        <w:rPr>
          <w:rFonts w:hint="eastAsia" w:ascii="仿宋" w:hAnsi="仿宋" w:eastAsia="仿宋" w:cs="仿宋"/>
          <w:color w:val="auto"/>
          <w:sz w:val="28"/>
          <w:szCs w:val="28"/>
          <w:highlight w:val="yellow"/>
          <w:lang w:val="en-US" w:eastAsia="zh-CN"/>
        </w:rPr>
        <w:t>（有更新版本则按最新版本执行）</w:t>
      </w:r>
      <w:r>
        <w:rPr>
          <w:rFonts w:hint="eastAsia" w:ascii="仿宋" w:hAnsi="仿宋" w:eastAsia="仿宋" w:cs="仿宋"/>
          <w:color w:val="auto"/>
          <w:sz w:val="28"/>
          <w:szCs w:val="28"/>
          <w:highlight w:val="none"/>
          <w:lang w:val="en-US" w:eastAsia="zh-CN"/>
        </w:rPr>
        <w:t>的规定要求乙方违章施工。因甲方指挥失误导致的安全事故由甲方承担相应责任和费用。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10.5乙方应严格遵守《建设工程安全生产管理条例》</w:t>
      </w:r>
      <w:r>
        <w:rPr>
          <w:rFonts w:hint="eastAsia" w:ascii="仿宋" w:hAnsi="仿宋" w:eastAsia="仿宋" w:cs="仿宋"/>
          <w:color w:val="auto"/>
          <w:sz w:val="28"/>
          <w:szCs w:val="28"/>
          <w:highlight w:val="yellow"/>
          <w:lang w:val="en-US" w:eastAsia="zh-CN"/>
        </w:rPr>
        <w:t>（有更新版本则按最新版本执行）</w:t>
      </w:r>
      <w:r>
        <w:rPr>
          <w:rFonts w:hint="eastAsia" w:ascii="仿宋" w:hAnsi="仿宋" w:eastAsia="仿宋" w:cs="仿宋"/>
          <w:color w:val="auto"/>
          <w:sz w:val="28"/>
          <w:szCs w:val="28"/>
          <w:highlight w:val="none"/>
          <w:lang w:val="en-US" w:eastAsia="zh-CN"/>
        </w:rPr>
        <w:t>及有关文件安全管理规定，组织安排工人施工，消除安全隐患。乙方保证甲方不承担任何因乙方原因导致的人身伤亡或财产损失或赔偿责任，保障甲方不承担任何因乙方及其人员引起的诉讼、控告、索赔责任及发生的相关费用，否则甲方的全部损失由乙方赔偿。</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10.6乙方施工过程中，上道工序完成与下道工序必须进行工作面交接并以书面形式确认，甲方及相关单位签字确认的“隐蔽验收表”作为工程进度款申请书及结算书的附件。</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4" w:name="_Toc16907"/>
      <w:r>
        <w:rPr>
          <w:rFonts w:hint="eastAsia" w:ascii="仿宋" w:hAnsi="仿宋" w:eastAsia="仿宋" w:cs="仿宋"/>
          <w:b/>
          <w:bCs/>
          <w:i w:val="0"/>
          <w:iCs w:val="0"/>
          <w:color w:val="auto"/>
          <w:kern w:val="2"/>
          <w:sz w:val="28"/>
          <w:szCs w:val="28"/>
          <w:shd w:val="clear" w:fill="auto"/>
          <w:lang w:val="en-US" w:eastAsia="zh-CN" w:bidi="ar-SA"/>
        </w:rPr>
        <w:t>第十一章、</w:t>
      </w:r>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34"/>
    </w:p>
    <w:bookmarkEnd w:id="29"/>
    <w:bookmarkEnd w:id="30"/>
    <w:bookmarkEnd w:id="31"/>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11.1乙方领用甲供材、甲供机具都必须按甲方规定办理租用、借用、领用手续。</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11.2乙方对周转材料、建筑材料和施工机具应做到限额合理使用、工完场清，对机具负责正常保养维护。因违反操作规程造成损坏或因保管不严造成丢失的，乙方须负赔偿责任。</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11.3本工程竣工之日起10个日历天内，乙方应前往甲方仓库办理机具退还手续，每延迟一日，向甲方支付违约金人民币伍佰元，且甲方有权不办理结算。</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11.5乙方指定其现场负责人办理甲供材领料手续，由该负责人办理甲供材领料手续，领料流程按甲方相关管理规定执行，本工程完工后作为乙方材料损耗计量和结算依据。</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11.6甲方供应的不合格材料不得用于本项目，乙方领料时有检验义务和退回不合格材料的权利。因使用甲供不合格材料造成的质量或工期延误问题，乙方负一定责任并承担费用（按不合格材料所致损失总额的10%承担费用），不得推脱。</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default" w:ascii="仿宋" w:hAnsi="仿宋" w:eastAsia="仿宋" w:cs="仿宋"/>
          <w:i w:val="0"/>
          <w:iCs w:val="0"/>
          <w:color w:val="auto"/>
          <w:sz w:val="28"/>
          <w:szCs w:val="28"/>
          <w:highlight w:val="red"/>
          <w:lang w:val="en-US" w:eastAsia="zh-CN"/>
        </w:rPr>
      </w:pPr>
      <w:r>
        <w:rPr>
          <w:rFonts w:hint="eastAsia" w:ascii="仿宋" w:hAnsi="仿宋" w:eastAsia="仿宋" w:cs="仿宋"/>
          <w:i w:val="0"/>
          <w:iCs w:val="0"/>
          <w:color w:val="auto"/>
          <w:sz w:val="28"/>
          <w:szCs w:val="28"/>
          <w:highlight w:val="yellow"/>
          <w:lang w:eastAsia="zh-CN"/>
        </w:rPr>
        <w:t>11.7甲供材损耗率：</w:t>
      </w:r>
      <w:r>
        <w:rPr>
          <w:rFonts w:hint="eastAsia" w:ascii="仿宋" w:hAnsi="仿宋" w:eastAsia="仿宋" w:cs="仿宋"/>
          <w:i w:val="0"/>
          <w:iCs w:val="0"/>
          <w:color w:val="auto"/>
          <w:sz w:val="28"/>
          <w:szCs w:val="28"/>
          <w:highlight w:val="yellow"/>
          <w:u w:val="singl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11.8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11.9</w:t>
      </w:r>
      <w:r>
        <w:rPr>
          <w:rFonts w:hint="eastAsia" w:ascii="仿宋" w:hAnsi="仿宋" w:eastAsia="仿宋" w:cs="仿宋"/>
          <w:color w:val="auto"/>
          <w:sz w:val="28"/>
          <w:szCs w:val="28"/>
          <w:highlight w:val="yellow"/>
          <w:u w:val="none"/>
        </w:rPr>
        <w:t>乙方所供材料质量如不符本合同要求，甲方项目部无权同意用于本工程（无论是否折价交易），此种情况下，无论甲方项目部任何人员签字同意均无效且视为乙方未履行提供合格材料的义务，甲方亦不支付该款项。乙方须按合同约定承担未提供合格材料的违约责任</w:t>
      </w:r>
      <w:r>
        <w:rPr>
          <w:rFonts w:hint="eastAsia" w:ascii="仿宋" w:hAnsi="仿宋" w:eastAsia="仿宋" w:cs="仿宋"/>
          <w:color w:val="auto"/>
          <w:sz w:val="28"/>
          <w:szCs w:val="28"/>
          <w:highlight w:val="yellow"/>
          <w:u w:val="none"/>
          <w:lang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5" w:name="_Toc2159"/>
      <w:bookmarkStart w:id="36" w:name="_Toc3048"/>
      <w:bookmarkStart w:id="37" w:name="_Toc31919"/>
      <w:bookmarkStart w:id="38" w:name="_Toc24173"/>
      <w:r>
        <w:rPr>
          <w:rFonts w:hint="eastAsia" w:ascii="仿宋" w:hAnsi="仿宋" w:eastAsia="仿宋" w:cs="仿宋"/>
          <w:b/>
          <w:bCs/>
          <w:i w:val="0"/>
          <w:iCs w:val="0"/>
          <w:color w:val="auto"/>
          <w:kern w:val="2"/>
          <w:sz w:val="28"/>
          <w:szCs w:val="28"/>
          <w:shd w:val="clear" w:fill="auto"/>
          <w:lang w:val="en-US" w:eastAsia="zh-CN" w:bidi="ar-SA"/>
        </w:rPr>
        <w:t>第十二章、</w:t>
      </w:r>
      <w:r>
        <w:rPr>
          <w:rFonts w:hint="eastAsia" w:ascii="仿宋" w:hAnsi="仿宋" w:eastAsia="仿宋" w:cs="仿宋"/>
          <w:b/>
          <w:bCs/>
          <w:i w:val="0"/>
          <w:iCs w:val="0"/>
          <w:color w:val="auto"/>
          <w:sz w:val="28"/>
          <w:szCs w:val="28"/>
          <w:highlight w:val="none"/>
          <w:shd w:val="clear" w:color="auto" w:fill="auto"/>
          <w:lang w:val="en-US" w:eastAsia="zh-CN"/>
        </w:rPr>
        <w:t>验收及保修</w:t>
      </w:r>
      <w:bookmarkEnd w:id="35"/>
      <w:bookmarkEnd w:id="36"/>
      <w:bookmarkEnd w:id="37"/>
      <w:bookmarkEnd w:id="38"/>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1</w:t>
      </w:r>
    </w:p>
    <w:p>
      <w:pPr>
        <w:keepNext w:val="0"/>
        <w:keepLines w:val="0"/>
        <w:pageBreakBefore w:val="0"/>
        <w:widowControl w:val="0"/>
        <w:shd w:val="clear"/>
        <w:kinsoku/>
        <w:wordWrap/>
        <w:overflowPunct/>
        <w:topLinePunct w:val="0"/>
        <w:autoSpaceDE/>
        <w:autoSpaceDN/>
        <w:bidi w:val="0"/>
        <w:adjustRightInd/>
        <w:snapToGrid w:val="0"/>
        <w:spacing w:line="520" w:lineRule="exact"/>
        <w:ind w:left="-197" w:leftChars="-94" w:right="-506" w:rightChars="-241" w:firstLine="417" w:firstLineChars="149"/>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bookmarkStart w:id="39" w:name="_Toc12933"/>
      <w:bookmarkStart w:id="40" w:name="_Toc8898"/>
      <w:bookmarkStart w:id="41" w:name="_Toc7101"/>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内容全部完工，乙方自检符合质量要求后提请甲方及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该组团</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val="0"/>
        <w:spacing w:line="520" w:lineRule="exact"/>
        <w:ind w:left="-197" w:leftChars="-94" w:right="-506" w:rightChars="-241" w:firstLine="417" w:firstLineChars="149"/>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全部完工，乙方自检符合质量要求后提请甲方及</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组织验收，经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建设行政主管部门、监理、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甲方及</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验收合格后，移交给</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建设单位</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使用</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日为</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完工</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日</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pacing w:line="520" w:lineRule="exact"/>
        <w:ind w:left="-199" w:leftChars="-95" w:right="-506" w:rightChars="-241"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12.2</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保修期内，乙方对</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出现的质量问题免费进行维修或更换；</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保修内容</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各部位、部件、整体或单件的损坏、脱落、开裂、变形等，均由乙方无偿保修。</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本工程</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任一</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组团内容/</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全部</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内容的保修期</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为</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设计文件规定的</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工程合理使用年限</w:t>
      </w:r>
      <w:r>
        <w:rPr>
          <w:rFonts w:hint="eastAsia"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t>（国家或甲方与本项目建设单位另有更长质保期限规定的，从其规定)，质保期自产品经甲方验收合格并移交建设单位之日起计</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pacing w:line="520" w:lineRule="exact"/>
        <w:ind w:left="-199" w:leftChars="-95" w:right="-506" w:rightChars="-241"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.3保修期内，本工程如因乙方原因出现质量问题，乙方须在接到甲方通知</w:t>
      </w:r>
      <w:r>
        <w:rPr>
          <w:rFonts w:hint="eastAsia" w:ascii="仿宋" w:hAnsi="仿宋" w:eastAsia="仿宋" w:cs="仿宋"/>
          <w:color w:val="auto"/>
          <w:sz w:val="28"/>
          <w:szCs w:val="28"/>
          <w:highlight w:val="yellow"/>
          <w:lang w:val="en-US" w:eastAsia="zh-CN"/>
        </w:rPr>
        <w:t>起</w:t>
      </w:r>
      <w:r>
        <w:rPr>
          <w:rFonts w:hint="eastAsia" w:ascii="仿宋" w:hAnsi="仿宋" w:eastAsia="仿宋" w:cs="仿宋"/>
          <w:color w:val="auto"/>
          <w:sz w:val="28"/>
          <w:szCs w:val="28"/>
          <w:highlight w:val="none"/>
        </w:rPr>
        <w:t>24小时内派人到达现场处理解决，否则甲方有权自行或委托第三方处理，乙方承担相关费用、责任并向甲方支付违约金一万元/次；如发生的问题或事故系乙方导致或属于乙方保修内容，甲方所耗费用有权从乙方的质保金中扣除，不足部分由乙方在甲方发出书面通知之日起10个日历天内支付；如非乙方原因所致，乙方仍应提供维修服务，但费用经双方商定后由责任方承担。</w:t>
      </w:r>
    </w:p>
    <w:p>
      <w:pPr>
        <w:keepNext w:val="0"/>
        <w:keepLines w:val="0"/>
        <w:pageBreakBefore w:val="0"/>
        <w:shd w:val="clear"/>
        <w:kinsoku/>
        <w:wordWrap/>
        <w:overflowPunct/>
        <w:topLinePunct w:val="0"/>
        <w:autoSpaceDE/>
        <w:autoSpaceDN/>
        <w:bidi w:val="0"/>
        <w:adjustRightInd/>
        <w:snapToGrid w:val="0"/>
        <w:spacing w:line="560" w:lineRule="exact"/>
        <w:ind w:left="-199" w:leftChars="-95" w:right="-506" w:rightChars="-241" w:firstLine="560" w:firstLineChars="200"/>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4保修期内若发生乙方原因</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导致</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的质量问题，乙方须赔偿甲方因此造成的一切损失</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yellow"/>
          <w:shd w:val="clear" w:color="auto" w:fill="auto"/>
          <w:lang w:eastAsia="zh-CN"/>
          <w14:textFill>
            <w14:solidFill>
              <w14:schemeClr w14:val="tx1"/>
            </w14:solidFill>
          </w14:textFill>
        </w:rPr>
        <w:t>出现较大质量缺陷，乙方履行保修义务至验收合格后，工程质保期自此时间开始顺延。</w:t>
      </w:r>
    </w:p>
    <w:p>
      <w:pPr>
        <w:keepNext w:val="0"/>
        <w:keepLines w:val="0"/>
        <w:pageBreakBefore w:val="0"/>
        <w:shd w:val="clear"/>
        <w:kinsoku/>
        <w:wordWrap/>
        <w:overflowPunct/>
        <w:topLinePunct w:val="0"/>
        <w:autoSpaceDE/>
        <w:autoSpaceDN/>
        <w:bidi w:val="0"/>
        <w:adjustRightInd/>
        <w:snapToGrid w:val="0"/>
        <w:spacing w:line="560" w:lineRule="exact"/>
        <w:ind w:left="-199" w:leftChars="-95" w:right="-506" w:rightChars="-241" w:firstLine="560" w:firstLineChars="200"/>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12.</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5</w:t>
      </w:r>
      <w:r>
        <w:rPr>
          <w:rFonts w:hint="eastAsia" w:ascii="仿宋" w:hAnsi="仿宋" w:eastAsia="仿宋" w:cs="仿宋"/>
          <w:i w:val="0"/>
          <w:iCs w:val="0"/>
          <w:color w:val="FF0000"/>
          <w:sz w:val="28"/>
          <w:szCs w:val="28"/>
          <w:highlight w:val="yellow"/>
          <w:shd w:val="clear" w:color="auto" w:fill="auto"/>
        </w:rPr>
        <w:t>工程保修期满前，由甲方工程部组织主导乙方、物业、业主等相关单位人员验收，验收合格后由甲方工程部出具《保修验收合格报告》作为质保金支付凭证，若验收不通过，由乙方整改后另行验收，相关费用由乙方负责。本工程两次通过验收的，则质保期按乙方整改天数顺延，三次及以上验收合格的，质保期自验收合格之日起顺延一年</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2" w:name="_Toc14909"/>
      <w:r>
        <w:rPr>
          <w:rFonts w:hint="eastAsia" w:ascii="仿宋" w:hAnsi="仿宋" w:eastAsia="仿宋" w:cs="仿宋"/>
          <w:b/>
          <w:bCs/>
          <w:i w:val="0"/>
          <w:iCs w:val="0"/>
          <w:color w:val="auto"/>
          <w:kern w:val="2"/>
          <w:sz w:val="28"/>
          <w:szCs w:val="28"/>
          <w:shd w:val="clear" w:fill="auto"/>
          <w:lang w:val="en-US" w:eastAsia="zh-CN" w:bidi="ar-SA"/>
        </w:rPr>
        <w:t>第十三章、</w:t>
      </w:r>
      <w:r>
        <w:rPr>
          <w:rFonts w:hint="eastAsia" w:ascii="仿宋" w:hAnsi="仿宋" w:eastAsia="仿宋" w:cs="仿宋"/>
          <w:b/>
          <w:bCs/>
          <w:i w:val="0"/>
          <w:iCs w:val="0"/>
          <w:color w:val="auto"/>
          <w:sz w:val="28"/>
          <w:szCs w:val="28"/>
          <w:highlight w:val="none"/>
          <w:shd w:val="clear" w:color="auto" w:fill="auto"/>
          <w:lang w:val="en-US" w:eastAsia="zh-CN"/>
        </w:rPr>
        <w:t>保险</w:t>
      </w:r>
      <w:bookmarkEnd w:id="39"/>
      <w:bookmarkEnd w:id="40"/>
      <w:bookmarkEnd w:id="41"/>
      <w:bookmarkEnd w:id="42"/>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b w:val="0"/>
          <w:bCs w:val="0"/>
          <w:i w:val="0"/>
          <w:iCs w:val="0"/>
          <w:color w:val="auto"/>
          <w:sz w:val="28"/>
          <w:szCs w:val="28"/>
          <w:highlight w:val="red"/>
          <w:u w:val="none"/>
          <w:shd w:val="clear" w:color="auto" w:fill="auto"/>
        </w:rPr>
        <w:t>由于不可抗力</w:t>
      </w:r>
      <w:r>
        <w:rPr>
          <w:rFonts w:hint="eastAsia" w:ascii="仿宋" w:hAnsi="仿宋" w:eastAsia="仿宋" w:cs="仿宋"/>
          <w:b w:val="0"/>
          <w:bCs w:val="0"/>
          <w:i w:val="0"/>
          <w:iCs w:val="0"/>
          <w:color w:val="auto"/>
          <w:sz w:val="28"/>
          <w:szCs w:val="28"/>
          <w:highlight w:val="red"/>
          <w:u w:val="none"/>
          <w:shd w:val="clear" w:color="auto" w:fill="auto"/>
          <w:lang w:eastAsia="zh-CN"/>
        </w:rPr>
        <w:t>、</w:t>
      </w:r>
      <w:r>
        <w:rPr>
          <w:rFonts w:hint="eastAsia" w:ascii="仿宋" w:hAnsi="仿宋" w:eastAsia="仿宋" w:cs="仿宋"/>
          <w:b w:val="0"/>
          <w:bCs w:val="0"/>
          <w:i w:val="0"/>
          <w:iCs w:val="0"/>
          <w:color w:val="auto"/>
          <w:sz w:val="28"/>
          <w:szCs w:val="28"/>
          <w:highlight w:val="red"/>
          <w:u w:val="none"/>
          <w:shd w:val="clear" w:color="auto" w:fill="auto"/>
          <w:lang w:val="en-US" w:eastAsia="zh-CN"/>
        </w:rPr>
        <w:t>自然灾害或意外事故等情形</w:t>
      </w:r>
      <w:r>
        <w:rPr>
          <w:rFonts w:hint="eastAsia" w:ascii="仿宋" w:hAnsi="仿宋" w:eastAsia="仿宋" w:cs="仿宋"/>
          <w:b w:val="0"/>
          <w:bCs w:val="0"/>
          <w:i w:val="0"/>
          <w:iCs w:val="0"/>
          <w:color w:val="auto"/>
          <w:sz w:val="28"/>
          <w:szCs w:val="28"/>
          <w:highlight w:val="red"/>
          <w:u w:val="none"/>
          <w:shd w:val="clear" w:color="auto" w:fill="auto"/>
        </w:rPr>
        <w:t>造成</w:t>
      </w:r>
      <w:r>
        <w:rPr>
          <w:rFonts w:hint="eastAsia" w:ascii="仿宋" w:hAnsi="仿宋" w:eastAsia="仿宋" w:cs="仿宋"/>
          <w:b w:val="0"/>
          <w:bCs w:val="0"/>
          <w:i w:val="0"/>
          <w:iCs w:val="0"/>
          <w:color w:val="auto"/>
          <w:sz w:val="28"/>
          <w:szCs w:val="28"/>
          <w:highlight w:val="red"/>
          <w:u w:val="none"/>
          <w:shd w:val="clear" w:color="auto" w:fill="auto"/>
          <w:lang w:val="en-US" w:eastAsia="zh-CN"/>
        </w:rPr>
        <w:t>在本工程的乙方人员</w:t>
      </w:r>
      <w:r>
        <w:rPr>
          <w:rFonts w:hint="eastAsia" w:ascii="仿宋" w:hAnsi="仿宋" w:eastAsia="仿宋" w:cs="仿宋"/>
          <w:b w:val="0"/>
          <w:bCs w:val="0"/>
          <w:i w:val="0"/>
          <w:iCs w:val="0"/>
          <w:color w:val="auto"/>
          <w:sz w:val="28"/>
          <w:szCs w:val="28"/>
          <w:highlight w:val="red"/>
          <w:u w:val="none"/>
          <w:shd w:val="clear" w:color="auto" w:fill="auto"/>
        </w:rPr>
        <w:t>出险时，安全事故全部责任和费用全部由乙方承担</w:t>
      </w:r>
      <w:r>
        <w:rPr>
          <w:rFonts w:hint="eastAsia" w:ascii="仿宋" w:hAnsi="仿宋" w:eastAsia="仿宋" w:cs="仿宋"/>
          <w:b w:val="0"/>
          <w:bCs w:val="0"/>
          <w:i w:val="0"/>
          <w:iCs w:val="0"/>
          <w:color w:val="auto"/>
          <w:sz w:val="28"/>
          <w:szCs w:val="28"/>
          <w:highlight w:val="red"/>
          <w:u w:val="none"/>
          <w:shd w:val="clear" w:color="auto" w:fill="auto"/>
          <w:lang w:val="en-US" w:eastAsia="zh-CN"/>
        </w:rPr>
        <w:t>，其伤亡的责任和费用由乙方承担。</w:t>
      </w:r>
      <w:r>
        <w:rPr>
          <w:rFonts w:hint="eastAsia" w:ascii="仿宋" w:hAnsi="仿宋" w:eastAsia="仿宋" w:cs="仿宋"/>
          <w:b w:val="0"/>
          <w:bCs w:val="0"/>
          <w:i w:val="0"/>
          <w:iCs w:val="0"/>
          <w:color w:val="auto"/>
          <w:sz w:val="28"/>
          <w:szCs w:val="28"/>
          <w:highlight w:val="none"/>
          <w:shd w:val="clear" w:color="auto" w:fill="auto"/>
        </w:rPr>
        <w:t>如</w:t>
      </w:r>
      <w:r>
        <w:rPr>
          <w:rFonts w:hint="eastAsia" w:ascii="仿宋" w:hAnsi="仿宋" w:eastAsia="仿宋" w:cs="仿宋"/>
          <w:b w:val="0"/>
          <w:bCs w:val="0"/>
          <w:i w:val="0"/>
          <w:iCs w:val="0"/>
          <w:color w:val="auto"/>
          <w:sz w:val="28"/>
          <w:szCs w:val="28"/>
          <w:highlight w:val="none"/>
          <w:shd w:val="clear" w:color="auto" w:fill="auto"/>
          <w:lang w:val="en-US" w:eastAsia="zh-CN"/>
        </w:rPr>
        <w:t>本工程因乙方原因</w:t>
      </w:r>
      <w:r>
        <w:rPr>
          <w:rFonts w:hint="eastAsia" w:ascii="仿宋" w:hAnsi="仿宋" w:eastAsia="仿宋" w:cs="仿宋"/>
          <w:b w:val="0"/>
          <w:bCs w:val="0"/>
          <w:i w:val="0"/>
          <w:iCs w:val="0"/>
          <w:color w:val="auto"/>
          <w:sz w:val="28"/>
          <w:szCs w:val="28"/>
          <w:highlight w:val="none"/>
          <w:shd w:val="clear" w:color="auto" w:fill="auto"/>
        </w:rPr>
        <w:t>出现损失、损害或损坏</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乙方须立即修复、补救及更换或维修任何受破坏或损坏之</w:t>
      </w:r>
      <w:r>
        <w:rPr>
          <w:rFonts w:hint="eastAsia" w:ascii="仿宋" w:hAnsi="仿宋" w:eastAsia="仿宋" w:cs="仿宋"/>
          <w:b w:val="0"/>
          <w:bCs w:val="0"/>
          <w:i w:val="0"/>
          <w:iCs w:val="0"/>
          <w:color w:val="auto"/>
          <w:sz w:val="28"/>
          <w:szCs w:val="28"/>
          <w:highlight w:val="none"/>
          <w:shd w:val="clear" w:color="auto" w:fill="auto"/>
          <w:lang w:val="en-US" w:eastAsia="zh-CN"/>
        </w:rPr>
        <w:t>部位</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同时按甲方要求</w:t>
      </w:r>
      <w:r>
        <w:rPr>
          <w:rFonts w:hint="eastAsia" w:ascii="仿宋" w:hAnsi="仿宋" w:eastAsia="仿宋" w:cs="仿宋"/>
          <w:i w:val="0"/>
          <w:iCs w:val="0"/>
          <w:color w:val="auto"/>
          <w:sz w:val="28"/>
          <w:szCs w:val="28"/>
          <w:highlight w:val="none"/>
          <w:shd w:val="clear" w:color="auto" w:fill="auto"/>
        </w:rPr>
        <w:t>清理及弃置任何残骸</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2乙方</w:t>
      </w:r>
      <w:r>
        <w:rPr>
          <w:rFonts w:hint="eastAsia" w:ascii="仿宋" w:hAnsi="仿宋" w:eastAsia="仿宋" w:cs="仿宋"/>
          <w:i w:val="0"/>
          <w:iCs w:val="0"/>
          <w:color w:val="auto"/>
          <w:sz w:val="28"/>
          <w:szCs w:val="28"/>
          <w:highlight w:val="none"/>
          <w:shd w:val="clear" w:color="auto" w:fill="auto"/>
          <w:lang w:val="en-US" w:eastAsia="zh-CN"/>
        </w:rPr>
        <w:t>须为其属下</w:t>
      </w:r>
      <w:r>
        <w:rPr>
          <w:rFonts w:hint="eastAsia" w:ascii="仿宋" w:hAnsi="仿宋" w:eastAsia="仿宋" w:cs="仿宋"/>
          <w:i w:val="0"/>
          <w:iCs w:val="0"/>
          <w:color w:val="auto"/>
          <w:sz w:val="28"/>
          <w:szCs w:val="28"/>
          <w:highlight w:val="none"/>
          <w:shd w:val="clear" w:color="auto" w:fill="auto"/>
        </w:rPr>
        <w:t>人员</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财产、现场各种施工设施、设备、材料</w:t>
      </w:r>
      <w:r>
        <w:rPr>
          <w:rFonts w:hint="eastAsia" w:ascii="仿宋" w:hAnsi="仿宋" w:eastAsia="仿宋" w:cs="仿宋"/>
          <w:i w:val="0"/>
          <w:iCs w:val="0"/>
          <w:color w:val="auto"/>
          <w:sz w:val="28"/>
          <w:szCs w:val="28"/>
          <w:highlight w:val="none"/>
          <w:shd w:val="clear" w:color="auto" w:fill="auto"/>
          <w:lang w:val="en-US" w:eastAsia="zh-CN"/>
        </w:rPr>
        <w:t>购买</w:t>
      </w:r>
      <w:r>
        <w:rPr>
          <w:rFonts w:hint="eastAsia" w:ascii="仿宋" w:hAnsi="仿宋" w:eastAsia="仿宋" w:cs="仿宋"/>
          <w:i w:val="0"/>
          <w:iCs w:val="0"/>
          <w:color w:val="auto"/>
          <w:sz w:val="28"/>
          <w:szCs w:val="28"/>
          <w:highlight w:val="none"/>
          <w:shd w:val="clear" w:color="auto" w:fill="auto"/>
        </w:rPr>
        <w:t>保险，</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费用已含在</w:t>
      </w:r>
      <w:r>
        <w:rPr>
          <w:rFonts w:hint="eastAsia" w:ascii="仿宋" w:hAnsi="仿宋" w:eastAsia="仿宋" w:cs="仿宋"/>
          <w:i w:val="0"/>
          <w:iCs w:val="0"/>
          <w:color w:val="auto"/>
          <w:sz w:val="28"/>
          <w:szCs w:val="28"/>
          <w:highlight w:val="none"/>
          <w:shd w:val="clear" w:color="auto" w:fill="auto"/>
          <w:lang w:val="en-US" w:eastAsia="zh-CN"/>
        </w:rPr>
        <w:t>本</w:t>
      </w:r>
      <w:r>
        <w:rPr>
          <w:rFonts w:hint="eastAsia" w:ascii="仿宋" w:hAnsi="仿宋" w:eastAsia="仿宋" w:cs="仿宋"/>
          <w:i w:val="0"/>
          <w:iCs w:val="0"/>
          <w:color w:val="auto"/>
          <w:sz w:val="28"/>
          <w:szCs w:val="28"/>
          <w:highlight w:val="none"/>
          <w:shd w:val="clear" w:color="auto" w:fill="auto"/>
        </w:rPr>
        <w:t>合同</w:t>
      </w:r>
      <w:r>
        <w:rPr>
          <w:rFonts w:hint="eastAsia" w:ascii="仿宋" w:hAnsi="仿宋" w:eastAsia="仿宋" w:cs="仿宋"/>
          <w:i w:val="0"/>
          <w:iCs w:val="0"/>
          <w:color w:val="auto"/>
          <w:sz w:val="28"/>
          <w:szCs w:val="28"/>
          <w:highlight w:val="none"/>
          <w:shd w:val="clear" w:color="auto" w:fill="auto"/>
          <w:lang w:val="en-US" w:eastAsia="zh-CN"/>
        </w:rPr>
        <w:t>约定的合同</w:t>
      </w:r>
      <w:r>
        <w:rPr>
          <w:rFonts w:hint="eastAsia" w:ascii="仿宋" w:hAnsi="仿宋" w:eastAsia="仿宋" w:cs="仿宋"/>
          <w:i w:val="0"/>
          <w:iCs w:val="0"/>
          <w:color w:val="auto"/>
          <w:sz w:val="28"/>
          <w:szCs w:val="28"/>
          <w:highlight w:val="none"/>
          <w:shd w:val="clear" w:color="auto" w:fill="auto"/>
        </w:rPr>
        <w:t>价</w:t>
      </w:r>
      <w:r>
        <w:rPr>
          <w:rFonts w:hint="eastAsia" w:ascii="仿宋" w:hAnsi="仿宋" w:eastAsia="仿宋" w:cs="仿宋"/>
          <w:i w:val="0"/>
          <w:iCs w:val="0"/>
          <w:color w:val="auto"/>
          <w:sz w:val="28"/>
          <w:szCs w:val="28"/>
          <w:highlight w:val="none"/>
          <w:shd w:val="clear" w:color="auto" w:fill="auto"/>
          <w:lang w:val="en-US" w:eastAsia="zh-CN"/>
        </w:rPr>
        <w:t>格</w:t>
      </w:r>
      <w:r>
        <w:rPr>
          <w:rFonts w:hint="eastAsia" w:ascii="仿宋" w:hAnsi="仿宋" w:eastAsia="仿宋" w:cs="仿宋"/>
          <w:i w:val="0"/>
          <w:iCs w:val="0"/>
          <w:color w:val="auto"/>
          <w:sz w:val="28"/>
          <w:szCs w:val="28"/>
          <w:highlight w:val="none"/>
          <w:shd w:val="clear" w:color="auto" w:fill="auto"/>
        </w:rPr>
        <w:t>中</w:t>
      </w:r>
      <w:r>
        <w:rPr>
          <w:rFonts w:hint="eastAsia" w:ascii="仿宋" w:hAnsi="仿宋" w:eastAsia="仿宋" w:cs="仿宋"/>
          <w:i w:val="0"/>
          <w:iCs w:val="0"/>
          <w:color w:val="auto"/>
          <w:sz w:val="28"/>
          <w:szCs w:val="28"/>
          <w:highlight w:val="none"/>
          <w:shd w:val="clear" w:color="auto" w:fill="auto"/>
          <w:lang w:val="en-US" w:eastAsia="zh-CN"/>
        </w:rPr>
        <w:t>无需甲方另行支付给乙方</w:t>
      </w:r>
      <w:r>
        <w:rPr>
          <w:rFonts w:hint="eastAsia" w:ascii="仿宋" w:hAnsi="仿宋" w:eastAsia="仿宋" w:cs="仿宋"/>
          <w:i w:val="0"/>
          <w:iCs w:val="0"/>
          <w:color w:val="auto"/>
          <w:sz w:val="28"/>
          <w:szCs w:val="28"/>
          <w:highlight w:val="none"/>
          <w:shd w:val="clear" w:color="auto" w:fill="auto"/>
        </w:rPr>
        <w:t>。因</w:t>
      </w:r>
      <w:r>
        <w:rPr>
          <w:rFonts w:hint="eastAsia" w:ascii="仿宋" w:hAnsi="仿宋" w:eastAsia="仿宋" w:cs="仿宋"/>
          <w:i w:val="0"/>
          <w:iCs w:val="0"/>
          <w:color w:val="auto"/>
          <w:sz w:val="28"/>
          <w:szCs w:val="28"/>
          <w:highlight w:val="none"/>
          <w:shd w:val="clear" w:color="auto" w:fill="auto"/>
          <w:lang w:val="en-US" w:eastAsia="zh-CN"/>
        </w:rPr>
        <w:t>各种</w:t>
      </w:r>
      <w:r>
        <w:rPr>
          <w:rFonts w:hint="eastAsia" w:ascii="仿宋" w:hAnsi="仿宋" w:eastAsia="仿宋" w:cs="仿宋"/>
          <w:i w:val="0"/>
          <w:iCs w:val="0"/>
          <w:color w:val="auto"/>
          <w:sz w:val="28"/>
          <w:szCs w:val="28"/>
          <w:highlight w:val="none"/>
          <w:shd w:val="clear" w:color="auto" w:fill="auto"/>
        </w:rPr>
        <w:t>原因</w:t>
      </w:r>
      <w:r>
        <w:rPr>
          <w:rFonts w:hint="eastAsia" w:ascii="仿宋" w:hAnsi="仿宋" w:eastAsia="仿宋" w:cs="仿宋"/>
          <w:i w:val="0"/>
          <w:iCs w:val="0"/>
          <w:color w:val="auto"/>
          <w:sz w:val="28"/>
          <w:szCs w:val="28"/>
          <w:highlight w:val="none"/>
          <w:shd w:val="clear" w:color="auto" w:fill="auto"/>
          <w:lang w:val="en-US" w:eastAsia="zh-CN"/>
        </w:rPr>
        <w:t>导致乙方需要</w:t>
      </w:r>
      <w:r>
        <w:rPr>
          <w:rFonts w:hint="eastAsia" w:ascii="仿宋" w:hAnsi="仿宋" w:eastAsia="仿宋" w:cs="仿宋"/>
          <w:i w:val="0"/>
          <w:iCs w:val="0"/>
          <w:color w:val="auto"/>
          <w:sz w:val="28"/>
          <w:szCs w:val="28"/>
          <w:highlight w:val="none"/>
          <w:shd w:val="clear" w:color="auto" w:fill="auto"/>
        </w:rPr>
        <w:t>延长保险期所需增加的保险费由乙方</w:t>
      </w:r>
      <w:r>
        <w:rPr>
          <w:rFonts w:hint="eastAsia" w:ascii="仿宋" w:hAnsi="仿宋" w:eastAsia="仿宋" w:cs="仿宋"/>
          <w:i w:val="0"/>
          <w:iCs w:val="0"/>
          <w:color w:val="auto"/>
          <w:sz w:val="28"/>
          <w:szCs w:val="28"/>
          <w:highlight w:val="none"/>
          <w:shd w:val="clear" w:color="auto" w:fill="auto"/>
          <w:lang w:val="en-US" w:eastAsia="zh-CN"/>
        </w:rPr>
        <w:t>自行</w:t>
      </w:r>
      <w:r>
        <w:rPr>
          <w:rFonts w:hint="eastAsia" w:ascii="仿宋" w:hAnsi="仿宋" w:eastAsia="仿宋" w:cs="仿宋"/>
          <w:i w:val="0"/>
          <w:iCs w:val="0"/>
          <w:color w:val="auto"/>
          <w:sz w:val="28"/>
          <w:szCs w:val="28"/>
          <w:highlight w:val="none"/>
          <w:shd w:val="clear" w:color="auto" w:fill="auto"/>
        </w:rPr>
        <w:t>承担</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其费用已包含在本合同约定价格内，乙方人员或</w:t>
      </w:r>
      <w:r>
        <w:rPr>
          <w:rFonts w:hint="eastAsia" w:ascii="仿宋" w:hAnsi="仿宋" w:eastAsia="仿宋" w:cs="仿宋"/>
          <w:i w:val="0"/>
          <w:iCs w:val="0"/>
          <w:color w:val="auto"/>
          <w:sz w:val="28"/>
          <w:szCs w:val="28"/>
          <w:highlight w:val="none"/>
          <w:shd w:val="clear" w:color="auto" w:fill="auto"/>
        </w:rPr>
        <w:t>因乙方原因造成任何事故(包括第三方人员在内)</w:t>
      </w:r>
      <w:r>
        <w:rPr>
          <w:rFonts w:hint="eastAsia" w:ascii="仿宋" w:hAnsi="仿宋" w:eastAsia="仿宋" w:cs="仿宋"/>
          <w:i w:val="0"/>
          <w:iCs w:val="0"/>
          <w:color w:val="auto"/>
          <w:sz w:val="28"/>
          <w:szCs w:val="28"/>
          <w:highlight w:val="none"/>
          <w:shd w:val="clear" w:color="auto" w:fill="auto"/>
          <w:lang w:val="en-US" w:eastAsia="zh-CN"/>
        </w:rPr>
        <w:t>导致的</w:t>
      </w:r>
      <w:r>
        <w:rPr>
          <w:rFonts w:hint="eastAsia" w:ascii="仿宋" w:hAnsi="仿宋" w:eastAsia="仿宋" w:cs="仿宋"/>
          <w:i w:val="0"/>
          <w:iCs w:val="0"/>
          <w:color w:val="auto"/>
          <w:sz w:val="28"/>
          <w:szCs w:val="28"/>
          <w:highlight w:val="none"/>
          <w:shd w:val="clear" w:color="auto" w:fill="auto"/>
        </w:rPr>
        <w:t>损失、赔偿、补偿等责任</w:t>
      </w:r>
      <w:r>
        <w:rPr>
          <w:rFonts w:hint="eastAsia" w:ascii="仿宋" w:hAnsi="仿宋" w:eastAsia="仿宋" w:cs="仿宋"/>
          <w:i w:val="0"/>
          <w:iCs w:val="0"/>
          <w:color w:val="auto"/>
          <w:sz w:val="28"/>
          <w:szCs w:val="28"/>
          <w:highlight w:val="none"/>
          <w:shd w:val="clear" w:color="auto" w:fill="auto"/>
          <w:lang w:val="en-US" w:eastAsia="zh-CN"/>
        </w:rPr>
        <w:t>和费用</w:t>
      </w:r>
      <w:r>
        <w:rPr>
          <w:rFonts w:hint="eastAsia" w:ascii="仿宋" w:hAnsi="仿宋" w:eastAsia="仿宋" w:cs="仿宋"/>
          <w:i w:val="0"/>
          <w:iCs w:val="0"/>
          <w:color w:val="auto"/>
          <w:sz w:val="28"/>
          <w:szCs w:val="28"/>
          <w:highlight w:val="none"/>
          <w:shd w:val="clear" w:color="auto" w:fill="auto"/>
        </w:rPr>
        <w:t>由乙方承担。</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13.</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b w:val="0"/>
          <w:bCs w:val="0"/>
          <w:i w:val="0"/>
          <w:iCs w:val="0"/>
          <w:color w:val="auto"/>
          <w:sz w:val="28"/>
          <w:szCs w:val="28"/>
          <w:highlight w:val="none"/>
          <w:shd w:val="clear" w:color="auto" w:fill="auto"/>
          <w:lang w:val="en-US" w:eastAsia="zh-CN"/>
        </w:rPr>
        <w:t>乙方须对本工程涉及的乙方人员购买人身意外伤害险等保险，保额不低于死亡赔偿人民币100万元/人及伤害赔偿人民币15万元/人，相关费用已含于本合同约定的合同价中甲方无需另行支付给乙方。</w:t>
      </w:r>
    </w:p>
    <w:p>
      <w:pPr>
        <w:keepNext w:val="0"/>
        <w:keepLines w:val="0"/>
        <w:pageBreakBefore w:val="0"/>
        <w:widowControl w:val="0"/>
        <w:shd w:val="clear"/>
        <w:kinsoku/>
        <w:wordWrap/>
        <w:overflowPunct/>
        <w:topLinePunct w:val="0"/>
        <w:autoSpaceDE/>
        <w:autoSpaceDN/>
        <w:bidi w:val="0"/>
        <w:adjustRightInd/>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13.5无论</w:t>
      </w:r>
      <w:r>
        <w:rPr>
          <w:rFonts w:hint="eastAsia" w:ascii="仿宋" w:hAnsi="仿宋" w:eastAsia="仿宋" w:cs="仿宋"/>
          <w:b w:val="0"/>
          <w:bCs w:val="0"/>
          <w:i w:val="0"/>
          <w:iCs w:val="0"/>
          <w:color w:val="auto"/>
          <w:sz w:val="28"/>
          <w:szCs w:val="28"/>
          <w:highlight w:val="red"/>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有无按照本合同约定办理相关保险事宜，乙方人员或因乙方原因导致在本项目范围内发生的伤亡事故，均由乙方承担责任和费用。</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3" w:name="_Toc12559"/>
      <w:bookmarkStart w:id="44" w:name="_Toc7926"/>
      <w:bookmarkStart w:id="45" w:name="_Toc16208"/>
      <w:r>
        <w:rPr>
          <w:rFonts w:hint="eastAsia" w:ascii="仿宋" w:hAnsi="仿宋" w:eastAsia="仿宋" w:cs="仿宋"/>
          <w:b/>
          <w:bCs/>
          <w:i w:val="0"/>
          <w:iCs w:val="0"/>
          <w:color w:val="auto"/>
          <w:kern w:val="2"/>
          <w:sz w:val="28"/>
          <w:szCs w:val="28"/>
          <w:shd w:val="clear" w:fill="auto"/>
          <w:lang w:val="en-US" w:eastAsia="zh-CN" w:bidi="ar-SA"/>
        </w:rPr>
        <w:t>第十四章、</w:t>
      </w:r>
      <w:r>
        <w:rPr>
          <w:rFonts w:hint="eastAsia" w:ascii="仿宋" w:hAnsi="仿宋" w:eastAsia="仿宋" w:cs="仿宋"/>
          <w:b/>
          <w:bCs/>
          <w:i w:val="0"/>
          <w:iCs w:val="0"/>
          <w:color w:val="auto"/>
          <w:sz w:val="28"/>
          <w:szCs w:val="28"/>
          <w:highlight w:val="none"/>
          <w:shd w:val="clear" w:color="auto" w:fill="auto"/>
          <w:lang w:val="en-US" w:eastAsia="zh-CN"/>
        </w:rPr>
        <w:t>奖罚条款</w:t>
      </w:r>
      <w:bookmarkEnd w:id="43"/>
      <w:bookmarkEnd w:id="44"/>
      <w:bookmarkEnd w:id="45"/>
    </w:p>
    <w:p>
      <w:pPr>
        <w:keepNext w:val="0"/>
        <w:keepLines w:val="0"/>
        <w:pageBreakBefore w:val="0"/>
        <w:widowControl w:val="0"/>
        <w:shd w:val="clear"/>
        <w:kinsoku/>
        <w:wordWrap/>
        <w:overflowPunct/>
        <w:topLinePunct w:val="0"/>
        <w:autoSpaceDE/>
        <w:autoSpaceDN/>
        <w:bidi w:val="0"/>
        <w:adjustRightInd/>
        <w:snapToGrid w:val="0"/>
        <w:spacing w:before="147" w:beforeLines="50" w:line="540" w:lineRule="exact"/>
        <w:ind w:left="-197" w:leftChars="-94" w:right="-578" w:rightChars="-275" w:firstLine="419" w:firstLineChars="149"/>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1奖励</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1.1如乙方施工的产品质量优质，施工进度快，安全生产、文明施工达标，作业队</w:t>
      </w:r>
      <w:r>
        <w:rPr>
          <w:rFonts w:hint="eastAsia" w:ascii="仿宋" w:hAnsi="仿宋" w:eastAsia="仿宋" w:cs="仿宋"/>
          <w:i w:val="0"/>
          <w:iCs w:val="0"/>
          <w:color w:val="auto"/>
          <w:sz w:val="28"/>
          <w:szCs w:val="28"/>
          <w:highlight w:val="none"/>
          <w:shd w:val="clear" w:color="auto" w:fill="auto"/>
          <w:lang w:val="en-US" w:eastAsia="zh-CN"/>
        </w:rPr>
        <w:t>伍</w:t>
      </w:r>
      <w:r>
        <w:rPr>
          <w:rFonts w:hint="eastAsia" w:ascii="仿宋" w:hAnsi="仿宋" w:eastAsia="仿宋" w:cs="仿宋"/>
          <w:i w:val="0"/>
          <w:iCs w:val="0"/>
          <w:color w:val="auto"/>
          <w:sz w:val="28"/>
          <w:szCs w:val="28"/>
          <w:highlight w:val="none"/>
          <w:shd w:val="clear" w:color="auto" w:fill="auto"/>
        </w:rPr>
        <w:t>整体形象受各方好评</w:t>
      </w:r>
      <w:r>
        <w:rPr>
          <w:rFonts w:hint="eastAsia" w:ascii="仿宋" w:hAnsi="仿宋" w:eastAsia="仿宋" w:cs="仿宋"/>
          <w:i w:val="0"/>
          <w:iCs w:val="0"/>
          <w:color w:val="auto"/>
          <w:sz w:val="28"/>
          <w:szCs w:val="28"/>
          <w:highlight w:val="none"/>
          <w:shd w:val="clear" w:color="auto" w:fill="auto"/>
          <w:lang w:val="en-US" w:eastAsia="zh-CN"/>
        </w:rPr>
        <w:t>且</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，甲方给</w:t>
      </w:r>
      <w:r>
        <w:rPr>
          <w:rFonts w:hint="eastAsia" w:ascii="仿宋" w:hAnsi="仿宋" w:eastAsia="仿宋" w:cs="仿宋"/>
          <w:i w:val="0"/>
          <w:iCs w:val="0"/>
          <w:color w:val="auto"/>
          <w:sz w:val="28"/>
          <w:szCs w:val="28"/>
          <w:highlight w:val="none"/>
          <w:shd w:val="clear" w:color="auto" w:fill="auto"/>
          <w:lang w:val="en-US" w:eastAsia="zh-CN"/>
        </w:rPr>
        <w:t>予</w:t>
      </w:r>
      <w:r>
        <w:rPr>
          <w:rFonts w:hint="eastAsia" w:ascii="仿宋" w:hAnsi="仿宋" w:eastAsia="仿宋" w:cs="仿宋"/>
          <w:i w:val="0"/>
          <w:iCs w:val="0"/>
          <w:color w:val="auto"/>
          <w:sz w:val="28"/>
          <w:szCs w:val="28"/>
          <w:highlight w:val="none"/>
          <w:shd w:val="clear" w:color="auto" w:fill="auto"/>
        </w:rPr>
        <w:t>乙方一定</w:t>
      </w:r>
      <w:r>
        <w:rPr>
          <w:rFonts w:hint="eastAsia" w:ascii="仿宋" w:hAnsi="仿宋" w:eastAsia="仿宋" w:cs="仿宋"/>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1.1.1甲方组织的各类检查验收中，乙方组建的施工队伍被评为优质作业队。</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1.1.2乙方负责施工的成品受到省、市有关部门表彰。</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1.1.3乙方负责施工的成品受到</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、监理好评。</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1.1.4特定情况下，由于乙方的主观努力使甲方避免遭受巨大损失。</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1.1.5乙方工人安全生产、文明施工、节约用料、质量优、进度快。</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9" w:firstLineChars="149"/>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14.</w:t>
      </w:r>
      <w:r>
        <w:rPr>
          <w:rFonts w:hint="eastAsia" w:ascii="仿宋" w:hAnsi="仿宋" w:eastAsia="仿宋" w:cs="仿宋"/>
          <w:b/>
          <w:bCs/>
          <w:i w:val="0"/>
          <w:iCs w:val="0"/>
          <w:color w:val="auto"/>
          <w:sz w:val="28"/>
          <w:szCs w:val="28"/>
          <w:highlight w:val="none"/>
          <w:shd w:val="clear" w:color="auto" w:fill="auto"/>
        </w:rPr>
        <w:t>2惩罚</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2.1如乙方出现下列任一情况，甲方有权单方解除本合同，并在乙方全部人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退场后仅按乙方</w:t>
      </w:r>
      <w:r>
        <w:rPr>
          <w:rFonts w:hint="eastAsia" w:ascii="仿宋" w:hAnsi="仿宋" w:eastAsia="仿宋" w:cs="仿宋"/>
          <w:i w:val="0"/>
          <w:iCs w:val="0"/>
          <w:color w:val="auto"/>
          <w:sz w:val="28"/>
          <w:szCs w:val="28"/>
          <w:highlight w:val="none"/>
          <w:shd w:val="clear" w:color="auto" w:fill="auto"/>
          <w:lang w:val="en-US" w:eastAsia="zh-CN"/>
        </w:rPr>
        <w:t>已</w:t>
      </w:r>
      <w:r>
        <w:rPr>
          <w:rFonts w:hint="eastAsia" w:ascii="仿宋" w:hAnsi="仿宋" w:eastAsia="仿宋" w:cs="仿宋"/>
          <w:i w:val="0"/>
          <w:iCs w:val="0"/>
          <w:color w:val="auto"/>
          <w:sz w:val="28"/>
          <w:szCs w:val="28"/>
          <w:highlight w:val="none"/>
          <w:shd w:val="clear" w:color="auto" w:fill="auto"/>
        </w:rPr>
        <w:t>完成</w:t>
      </w:r>
      <w:r>
        <w:rPr>
          <w:rFonts w:hint="eastAsia" w:ascii="仿宋" w:hAnsi="仿宋" w:eastAsia="仿宋" w:cs="仿宋"/>
          <w:i w:val="0"/>
          <w:iCs w:val="0"/>
          <w:color w:val="auto"/>
          <w:sz w:val="28"/>
          <w:szCs w:val="28"/>
          <w:highlight w:val="none"/>
          <w:shd w:val="clear" w:color="auto" w:fill="auto"/>
          <w:lang w:val="en-US" w:eastAsia="zh-CN"/>
        </w:rPr>
        <w:t>经甲方验收</w:t>
      </w:r>
      <w:r>
        <w:rPr>
          <w:rFonts w:hint="eastAsia" w:ascii="仿宋" w:hAnsi="仿宋" w:eastAsia="仿宋" w:cs="仿宋"/>
          <w:i w:val="0"/>
          <w:iCs w:val="0"/>
          <w:color w:val="auto"/>
          <w:sz w:val="28"/>
          <w:szCs w:val="28"/>
          <w:highlight w:val="none"/>
          <w:shd w:val="clear" w:color="auto" w:fill="auto"/>
        </w:rPr>
        <w:t>合格工程量</w:t>
      </w:r>
      <w:r>
        <w:rPr>
          <w:rFonts w:hint="eastAsia" w:ascii="仿宋" w:hAnsi="仿宋" w:eastAsia="仿宋" w:cs="仿宋"/>
          <w:i w:val="0"/>
          <w:iCs w:val="0"/>
          <w:color w:val="auto"/>
          <w:sz w:val="28"/>
          <w:szCs w:val="28"/>
          <w:highlight w:val="none"/>
          <w:shd w:val="clear" w:color="auto" w:fill="auto"/>
          <w:lang w:val="en-US" w:eastAsia="zh-CN"/>
        </w:rPr>
        <w:t>对应结算价</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0%结算，同时乙方赔偿甲方损失（包括但不限于因</w:t>
      </w:r>
      <w:r>
        <w:rPr>
          <w:rFonts w:hint="eastAsia" w:ascii="仿宋" w:hAnsi="仿宋" w:eastAsia="仿宋" w:cs="仿宋"/>
          <w:i w:val="0"/>
          <w:iCs w:val="0"/>
          <w:color w:val="auto"/>
          <w:sz w:val="28"/>
          <w:szCs w:val="28"/>
          <w:highlight w:val="none"/>
          <w:shd w:val="clear" w:color="auto" w:fill="auto"/>
          <w:lang w:val="en-US" w:eastAsia="zh-CN"/>
        </w:rPr>
        <w:t>工期延误</w:t>
      </w:r>
      <w:r>
        <w:rPr>
          <w:rFonts w:hint="eastAsia" w:ascii="仿宋" w:hAnsi="仿宋" w:eastAsia="仿宋" w:cs="仿宋"/>
          <w:i w:val="0"/>
          <w:iCs w:val="0"/>
          <w:color w:val="auto"/>
          <w:sz w:val="28"/>
          <w:szCs w:val="28"/>
          <w:highlight w:val="none"/>
          <w:shd w:val="clear" w:color="auto" w:fill="auto"/>
        </w:rPr>
        <w:t>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2.1.1乙方</w:t>
      </w:r>
      <w:r>
        <w:rPr>
          <w:rFonts w:hint="eastAsia" w:ascii="仿宋" w:hAnsi="仿宋" w:eastAsia="仿宋" w:cs="仿宋"/>
          <w:i w:val="0"/>
          <w:iCs w:val="0"/>
          <w:color w:val="auto"/>
          <w:sz w:val="28"/>
          <w:szCs w:val="28"/>
          <w:highlight w:val="none"/>
          <w:shd w:val="clear" w:color="auto" w:fill="auto"/>
          <w:lang w:val="en-US" w:eastAsia="zh-CN"/>
        </w:rPr>
        <w:t>在</w:t>
      </w:r>
      <w:r>
        <w:rPr>
          <w:rFonts w:hint="eastAsia" w:ascii="仿宋" w:hAnsi="仿宋" w:eastAsia="仿宋" w:cs="仿宋"/>
          <w:i w:val="0"/>
          <w:iCs w:val="0"/>
          <w:color w:val="auto"/>
          <w:sz w:val="28"/>
          <w:szCs w:val="28"/>
          <w:highlight w:val="none"/>
          <w:shd w:val="clear" w:color="auto" w:fill="auto"/>
        </w:rPr>
        <w:t>质量、进度、安全、管理等方面经甲方</w:t>
      </w:r>
      <w:r>
        <w:rPr>
          <w:rFonts w:hint="eastAsia" w:ascii="仿宋" w:hAnsi="仿宋" w:eastAsia="仿宋" w:cs="仿宋"/>
          <w:i w:val="0"/>
          <w:iCs w:val="0"/>
          <w:color w:val="auto"/>
          <w:sz w:val="28"/>
          <w:szCs w:val="28"/>
          <w:highlight w:val="none"/>
          <w:shd w:val="clear" w:color="auto" w:fill="auto"/>
          <w:lang w:val="en-US" w:eastAsia="zh-CN"/>
        </w:rPr>
        <w:t>三</w:t>
      </w:r>
      <w:r>
        <w:rPr>
          <w:rFonts w:hint="eastAsia" w:ascii="仿宋" w:hAnsi="仿宋" w:eastAsia="仿宋" w:cs="仿宋"/>
          <w:i w:val="0"/>
          <w:iCs w:val="0"/>
          <w:color w:val="auto"/>
          <w:sz w:val="28"/>
          <w:szCs w:val="28"/>
          <w:highlight w:val="none"/>
          <w:shd w:val="clear" w:color="auto" w:fill="auto"/>
        </w:rPr>
        <w:t>次警告</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处罚</w:t>
      </w:r>
      <w:r>
        <w:rPr>
          <w:rFonts w:hint="eastAsia" w:ascii="仿宋" w:hAnsi="仿宋" w:eastAsia="仿宋" w:cs="仿宋"/>
          <w:i w:val="0"/>
          <w:iCs w:val="0"/>
          <w:color w:val="auto"/>
          <w:sz w:val="28"/>
          <w:szCs w:val="28"/>
          <w:highlight w:val="none"/>
          <w:shd w:val="clear" w:color="auto" w:fill="auto"/>
          <w:lang w:val="en-US" w:eastAsia="zh-CN"/>
        </w:rPr>
        <w:t>后</w:t>
      </w:r>
      <w:r>
        <w:rPr>
          <w:rFonts w:hint="eastAsia" w:ascii="仿宋" w:hAnsi="仿宋" w:eastAsia="仿宋" w:cs="仿宋"/>
          <w:i w:val="0"/>
          <w:iCs w:val="0"/>
          <w:color w:val="auto"/>
          <w:sz w:val="28"/>
          <w:szCs w:val="28"/>
          <w:highlight w:val="none"/>
          <w:shd w:val="clear" w:color="auto" w:fill="auto"/>
        </w:rPr>
        <w:t>仍不能明显改善</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14.</w:t>
      </w:r>
      <w:r>
        <w:rPr>
          <w:rFonts w:hint="eastAsia" w:ascii="仿宋" w:hAnsi="仿宋" w:eastAsia="仿宋" w:cs="仿宋"/>
          <w:b w:val="0"/>
          <w:bCs w:val="0"/>
          <w:i w:val="0"/>
          <w:iCs w:val="0"/>
          <w:color w:val="auto"/>
          <w:sz w:val="28"/>
          <w:szCs w:val="28"/>
          <w:highlight w:val="none"/>
          <w:shd w:val="clear" w:color="auto" w:fill="auto"/>
        </w:rPr>
        <w:t>2.1.2乙方将</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以各种形式转包</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分包给</w:t>
      </w:r>
      <w:r>
        <w:rPr>
          <w:rFonts w:hint="eastAsia" w:ascii="仿宋" w:hAnsi="仿宋" w:eastAsia="仿宋" w:cs="仿宋"/>
          <w:b w:val="0"/>
          <w:bCs w:val="0"/>
          <w:i w:val="0"/>
          <w:iCs w:val="0"/>
          <w:color w:val="auto"/>
          <w:sz w:val="28"/>
          <w:szCs w:val="28"/>
          <w:highlight w:val="none"/>
          <w:shd w:val="clear" w:color="auto" w:fill="auto"/>
        </w:rPr>
        <w:t>他人</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因下列情况导致的甲方损失均由乙方赔偿（包括但不限于因逾期完工而</w:t>
      </w:r>
      <w:r>
        <w:rPr>
          <w:rFonts w:hint="eastAsia" w:ascii="仿宋" w:hAnsi="仿宋" w:eastAsia="仿宋" w:cs="仿宋"/>
          <w:i w:val="0"/>
          <w:iCs w:val="0"/>
          <w:color w:val="auto"/>
          <w:sz w:val="28"/>
          <w:szCs w:val="28"/>
          <w:highlight w:val="none"/>
          <w:shd w:val="clear" w:color="auto" w:fill="auto"/>
          <w:lang w:val="en-US" w:eastAsia="zh-CN"/>
        </w:rPr>
        <w:t>使得</w:t>
      </w:r>
      <w:r>
        <w:rPr>
          <w:rFonts w:hint="eastAsia" w:ascii="仿宋" w:hAnsi="仿宋" w:eastAsia="仿宋" w:cs="仿宋"/>
          <w:i w:val="0"/>
          <w:iCs w:val="0"/>
          <w:color w:val="auto"/>
          <w:sz w:val="28"/>
          <w:szCs w:val="28"/>
          <w:highlight w:val="none"/>
          <w:shd w:val="clear" w:color="auto" w:fill="auto"/>
        </w:rPr>
        <w:t>甲方对</w:t>
      </w:r>
      <w:r>
        <w:rPr>
          <w:rFonts w:hint="eastAsia" w:ascii="仿宋" w:hAnsi="仿宋" w:eastAsia="仿宋" w:cs="仿宋"/>
          <w:i w:val="0"/>
          <w:iCs w:val="0"/>
          <w:color w:val="auto"/>
          <w:sz w:val="28"/>
          <w:szCs w:val="28"/>
          <w:highlight w:val="none"/>
          <w:shd w:val="clear" w:color="auto" w:fill="auto"/>
          <w:lang w:val="en-US" w:eastAsia="zh-CN"/>
        </w:rPr>
        <w:t>建设单位</w:t>
      </w:r>
      <w:r>
        <w:rPr>
          <w:rFonts w:hint="eastAsia" w:ascii="仿宋" w:hAnsi="仿宋" w:eastAsia="仿宋" w:cs="仿宋"/>
          <w:i w:val="0"/>
          <w:iCs w:val="0"/>
          <w:color w:val="auto"/>
          <w:sz w:val="28"/>
          <w:szCs w:val="28"/>
          <w:highlight w:val="none"/>
          <w:shd w:val="clear" w:color="auto" w:fill="auto"/>
        </w:rPr>
        <w:t>承担的违约责任、损失赔偿责任等）：</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①因乙方施工质量事故造成的</w:t>
      </w:r>
      <w:r>
        <w:rPr>
          <w:rFonts w:hint="eastAsia" w:ascii="仿宋" w:hAnsi="仿宋" w:eastAsia="仿宋" w:cs="仿宋"/>
          <w:b w:val="0"/>
          <w:bCs w:val="0"/>
          <w:i w:val="0"/>
          <w:iCs w:val="0"/>
          <w:color w:val="auto"/>
          <w:sz w:val="28"/>
          <w:szCs w:val="28"/>
          <w:highlight w:val="none"/>
          <w:shd w:val="clear" w:color="auto" w:fill="auto"/>
        </w:rPr>
        <w:t>损失</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②因乙方中途退场造成的损失</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14.2.3</w:t>
      </w:r>
      <w:r>
        <w:rPr>
          <w:rFonts w:hint="eastAsia" w:ascii="仿宋" w:hAnsi="仿宋" w:eastAsia="仿宋" w:cs="仿宋"/>
          <w:i w:val="0"/>
          <w:iCs w:val="0"/>
          <w:color w:val="auto"/>
          <w:sz w:val="28"/>
          <w:szCs w:val="28"/>
          <w:highlight w:val="none"/>
          <w:shd w:val="clear" w:color="auto" w:fill="auto"/>
        </w:rPr>
        <w:t>因乙方导致工程质量或工期达不到合同要求或使用材料用量超标</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，均属乙方违约，甲方有权单方解除合同且不违约，同时乙方承担由此造成的损失责任及费用。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或其</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b w:val="0"/>
          <w:bCs w:val="0"/>
          <w:i w:val="0"/>
          <w:iCs w:val="0"/>
          <w:color w:val="auto"/>
          <w:sz w:val="28"/>
          <w:szCs w:val="28"/>
          <w:highlight w:val="none"/>
          <w:shd w:val="clear" w:color="auto" w:fill="auto"/>
          <w:lang w:val="en-US" w:eastAsia="zh-CN"/>
        </w:rPr>
        <w:t>伍佰至叁万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.1隐蔽工程一次验收不合格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.2不能按甲方</w:t>
      </w:r>
      <w:r>
        <w:rPr>
          <w:rFonts w:hint="eastAsia" w:ascii="仿宋" w:hAnsi="仿宋" w:eastAsia="仿宋" w:cs="仿宋"/>
          <w:i w:val="0"/>
          <w:iCs w:val="0"/>
          <w:color w:val="auto"/>
          <w:sz w:val="28"/>
          <w:szCs w:val="28"/>
          <w:highlight w:val="none"/>
          <w:shd w:val="clear" w:color="auto" w:fill="auto"/>
          <w:lang w:val="en-US" w:eastAsia="zh-CN"/>
        </w:rPr>
        <w:t>确定的</w:t>
      </w:r>
      <w:r>
        <w:rPr>
          <w:rFonts w:hint="eastAsia" w:ascii="仿宋" w:hAnsi="仿宋" w:eastAsia="仿宋" w:cs="仿宋"/>
          <w:i w:val="0"/>
          <w:iCs w:val="0"/>
          <w:color w:val="auto"/>
          <w:sz w:val="28"/>
          <w:szCs w:val="28"/>
          <w:highlight w:val="none"/>
          <w:shd w:val="clear" w:color="auto" w:fill="auto"/>
        </w:rPr>
        <w:t>周进度计划完成施工作业延误工期一天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.3出现因质量、安全</w:t>
      </w:r>
      <w:r>
        <w:rPr>
          <w:rFonts w:hint="eastAsia" w:ascii="仿宋" w:hAnsi="仿宋" w:eastAsia="仿宋" w:cs="仿宋"/>
          <w:i w:val="0"/>
          <w:iCs w:val="0"/>
          <w:color w:val="auto"/>
          <w:sz w:val="28"/>
          <w:szCs w:val="28"/>
          <w:highlight w:val="none"/>
          <w:shd w:val="clear" w:color="auto" w:fill="auto"/>
          <w:lang w:val="en-US" w:eastAsia="zh-CN"/>
        </w:rPr>
        <w:t>不满足本合同约定需</w:t>
      </w:r>
      <w:r>
        <w:rPr>
          <w:rFonts w:hint="eastAsia" w:ascii="仿宋" w:hAnsi="仿宋" w:eastAsia="仿宋" w:cs="仿宋"/>
          <w:i w:val="0"/>
          <w:iCs w:val="0"/>
          <w:color w:val="auto"/>
          <w:sz w:val="28"/>
          <w:szCs w:val="28"/>
          <w:highlight w:val="none"/>
          <w:shd w:val="clear" w:color="auto" w:fill="auto"/>
        </w:rPr>
        <w:t>整改</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.4聚众赌博，影响他人休息</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.5聚众闹事、打人、打架、偷抢行为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.6容留非</w:t>
      </w:r>
      <w:r>
        <w:rPr>
          <w:rFonts w:hint="eastAsia" w:ascii="仿宋" w:hAnsi="仿宋" w:eastAsia="仿宋" w:cs="仿宋"/>
          <w:i w:val="0"/>
          <w:iCs w:val="0"/>
          <w:color w:val="auto"/>
          <w:sz w:val="28"/>
          <w:szCs w:val="28"/>
          <w:highlight w:val="none"/>
          <w:shd w:val="clear" w:color="auto" w:fill="auto"/>
          <w:lang w:val="en-US" w:eastAsia="zh-CN"/>
        </w:rPr>
        <w:t>本工程现场</w:t>
      </w:r>
      <w:r>
        <w:rPr>
          <w:rFonts w:hint="eastAsia" w:ascii="仿宋" w:hAnsi="仿宋" w:eastAsia="仿宋" w:cs="仿宋"/>
          <w:i w:val="0"/>
          <w:iCs w:val="0"/>
          <w:color w:val="auto"/>
          <w:sz w:val="28"/>
          <w:szCs w:val="28"/>
          <w:highlight w:val="none"/>
          <w:shd w:val="clear" w:color="auto" w:fill="auto"/>
        </w:rPr>
        <w:t>人员在</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rPr>
        <w:t>宿舍住宿</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.7不按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要求加班或人员不足</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延误工期一天</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.8浪费材料、损坏机具或破坏其它设施</w:t>
      </w:r>
      <w:r>
        <w:rPr>
          <w:rFonts w:hint="eastAsia" w:ascii="仿宋" w:hAnsi="仿宋" w:eastAsia="仿宋" w:cs="仿宋"/>
          <w:i w:val="0"/>
          <w:iCs w:val="0"/>
          <w:color w:val="auto"/>
          <w:sz w:val="28"/>
          <w:szCs w:val="28"/>
          <w:highlight w:val="none"/>
          <w:shd w:val="clear" w:color="auto" w:fill="auto"/>
          <w:lang w:val="en-US" w:eastAsia="zh-CN"/>
        </w:rPr>
        <w:t>及成品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.9在</w:t>
      </w:r>
      <w:r>
        <w:rPr>
          <w:rFonts w:hint="eastAsia" w:ascii="仿宋" w:hAnsi="仿宋" w:eastAsia="仿宋" w:cs="仿宋"/>
          <w:i w:val="0"/>
          <w:iCs w:val="0"/>
          <w:color w:val="auto"/>
          <w:sz w:val="28"/>
          <w:szCs w:val="28"/>
          <w:highlight w:val="none"/>
          <w:shd w:val="clear" w:color="auto" w:fill="auto"/>
          <w:lang w:val="en-US" w:eastAsia="zh-CN"/>
        </w:rPr>
        <w:t>生活区</w:t>
      </w:r>
      <w:r>
        <w:rPr>
          <w:rFonts w:hint="eastAsia" w:ascii="仿宋" w:hAnsi="仿宋" w:eastAsia="仿宋" w:cs="仿宋"/>
          <w:i w:val="0"/>
          <w:iCs w:val="0"/>
          <w:color w:val="auto"/>
          <w:sz w:val="28"/>
          <w:szCs w:val="28"/>
          <w:highlight w:val="none"/>
          <w:shd w:val="clear" w:color="auto" w:fill="auto"/>
        </w:rPr>
        <w:t>存放易燃易爆物品或其它危险品</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14.2.4</w:t>
      </w:r>
      <w:r>
        <w:rPr>
          <w:rFonts w:hint="eastAsia" w:ascii="仿宋" w:hAnsi="仿宋" w:eastAsia="仿宋" w:cs="仿宋"/>
          <w:i w:val="0"/>
          <w:iCs w:val="0"/>
          <w:color w:val="auto"/>
          <w:sz w:val="28"/>
          <w:szCs w:val="28"/>
          <w:highlight w:val="none"/>
          <w:shd w:val="clear" w:color="auto" w:fill="auto"/>
        </w:rPr>
        <w:t>.10收留、聘用未成年人</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罚款</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同时驱逐</w:t>
      </w:r>
      <w:r>
        <w:rPr>
          <w:rFonts w:hint="eastAsia" w:ascii="仿宋" w:hAnsi="仿宋" w:eastAsia="仿宋" w:cs="仿宋"/>
          <w:i w:val="0"/>
          <w:iCs w:val="0"/>
          <w:color w:val="auto"/>
          <w:sz w:val="28"/>
          <w:szCs w:val="28"/>
          <w:highlight w:val="none"/>
          <w:shd w:val="clear" w:color="auto" w:fill="auto"/>
          <w:lang w:val="en-US" w:eastAsia="zh-CN"/>
        </w:rPr>
        <w:t>未成年人</w:t>
      </w:r>
      <w:r>
        <w:rPr>
          <w:rFonts w:hint="eastAsia" w:ascii="仿宋" w:hAnsi="仿宋" w:eastAsia="仿宋" w:cs="仿宋"/>
          <w:i w:val="0"/>
          <w:iCs w:val="0"/>
          <w:color w:val="auto"/>
          <w:sz w:val="28"/>
          <w:szCs w:val="28"/>
          <w:highlight w:val="none"/>
          <w:shd w:val="clear" w:color="auto" w:fill="auto"/>
        </w:rPr>
        <w:t>离开</w:t>
      </w:r>
      <w:r>
        <w:rPr>
          <w:rFonts w:hint="eastAsia" w:ascii="仿宋" w:hAnsi="仿宋" w:eastAsia="仿宋" w:cs="仿宋"/>
          <w:i w:val="0"/>
          <w:iCs w:val="0"/>
          <w:color w:val="auto"/>
          <w:sz w:val="28"/>
          <w:szCs w:val="28"/>
          <w:highlight w:val="none"/>
          <w:shd w:val="clear" w:color="auto" w:fill="auto"/>
          <w:lang w:val="en-US" w:eastAsia="zh-CN"/>
        </w:rPr>
        <w:t>本项目</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14.2.4.11在宿舍内做饭、使用大功率电器设备，如电磁炉、电饭煲、电热棒等。</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5</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或</w:t>
      </w:r>
      <w:r>
        <w:rPr>
          <w:rFonts w:hint="eastAsia" w:ascii="仿宋" w:hAnsi="仿宋" w:eastAsia="仿宋" w:cs="仿宋"/>
          <w:i w:val="0"/>
          <w:iCs w:val="0"/>
          <w:color w:val="auto"/>
          <w:sz w:val="28"/>
          <w:szCs w:val="28"/>
          <w:highlight w:val="none"/>
          <w:shd w:val="clear" w:color="auto" w:fill="auto"/>
        </w:rPr>
        <w:t>其人员有下列情况之一</w:t>
      </w:r>
      <w:r>
        <w:rPr>
          <w:rFonts w:hint="eastAsia" w:ascii="仿宋" w:hAnsi="仿宋" w:eastAsia="仿宋" w:cs="仿宋"/>
          <w:i w:val="0"/>
          <w:iCs w:val="0"/>
          <w:color w:val="auto"/>
          <w:sz w:val="28"/>
          <w:szCs w:val="28"/>
          <w:highlight w:val="none"/>
          <w:shd w:val="clear" w:color="auto" w:fill="auto"/>
          <w:lang w:val="en-US" w:eastAsia="zh-CN"/>
        </w:rPr>
        <w:t>的，造成甲方损失的由乙方全额赔偿给甲方，同时</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对乙方</w:t>
      </w:r>
      <w:r>
        <w:rPr>
          <w:rFonts w:hint="eastAsia" w:ascii="仿宋" w:hAnsi="仿宋" w:eastAsia="仿宋" w:cs="仿宋"/>
          <w:i w:val="0"/>
          <w:iCs w:val="0"/>
          <w:color w:val="auto"/>
          <w:sz w:val="28"/>
          <w:szCs w:val="28"/>
          <w:highlight w:val="none"/>
          <w:shd w:val="clear" w:color="auto" w:fill="auto"/>
        </w:rPr>
        <w:t>采取每人或每次</w:t>
      </w:r>
      <w:r>
        <w:rPr>
          <w:rFonts w:hint="eastAsia" w:ascii="仿宋" w:hAnsi="仿宋" w:eastAsia="仿宋" w:cs="仿宋"/>
          <w:i w:val="0"/>
          <w:iCs w:val="0"/>
          <w:color w:val="auto"/>
          <w:sz w:val="28"/>
          <w:szCs w:val="28"/>
          <w:highlight w:val="none"/>
          <w:shd w:val="clear" w:color="auto" w:fill="auto"/>
          <w:lang w:val="en-US" w:eastAsia="zh-CN"/>
        </w:rPr>
        <w:t>收取</w:t>
      </w:r>
      <w:r>
        <w:rPr>
          <w:rFonts w:hint="eastAsia" w:ascii="仿宋" w:hAnsi="仿宋" w:eastAsia="仿宋" w:cs="仿宋"/>
          <w:i w:val="0"/>
          <w:iCs w:val="0"/>
          <w:color w:val="auto"/>
          <w:sz w:val="28"/>
          <w:szCs w:val="28"/>
          <w:highlight w:val="none"/>
          <w:shd w:val="clear" w:color="auto" w:fill="auto"/>
        </w:rPr>
        <w:t>违约金</w:t>
      </w:r>
      <w:r>
        <w:rPr>
          <w:rFonts w:hint="eastAsia" w:ascii="仿宋" w:hAnsi="仿宋" w:eastAsia="仿宋" w:cs="仿宋"/>
          <w:i w:val="0"/>
          <w:iCs w:val="0"/>
          <w:color w:val="auto"/>
          <w:sz w:val="28"/>
          <w:szCs w:val="28"/>
          <w:highlight w:val="none"/>
          <w:shd w:val="clear" w:color="auto" w:fill="auto"/>
          <w:lang w:val="en-US" w:eastAsia="zh-CN"/>
        </w:rPr>
        <w:t>拾</w:t>
      </w:r>
      <w:r>
        <w:rPr>
          <w:rFonts w:hint="eastAsia" w:ascii="仿宋" w:hAnsi="仿宋" w:eastAsia="仿宋" w:cs="仿宋"/>
          <w:b w:val="0"/>
          <w:bCs w:val="0"/>
          <w:i w:val="0"/>
          <w:iCs w:val="0"/>
          <w:color w:val="auto"/>
          <w:sz w:val="28"/>
          <w:szCs w:val="28"/>
          <w:highlight w:val="none"/>
          <w:shd w:val="clear" w:color="auto" w:fill="auto"/>
          <w:lang w:val="en-US" w:eastAsia="zh-CN"/>
        </w:rPr>
        <w:t>至叁万</w:t>
      </w:r>
      <w:r>
        <w:rPr>
          <w:rFonts w:hint="eastAsia" w:ascii="仿宋" w:hAnsi="仿宋" w:eastAsia="仿宋" w:cs="仿宋"/>
          <w:i w:val="0"/>
          <w:iCs w:val="0"/>
          <w:color w:val="auto"/>
          <w:sz w:val="28"/>
          <w:szCs w:val="28"/>
          <w:highlight w:val="none"/>
          <w:shd w:val="clear" w:color="auto" w:fill="auto"/>
        </w:rPr>
        <w:t>元的措施：</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.1管理人员未经</w:t>
      </w:r>
      <w:r>
        <w:rPr>
          <w:rFonts w:hint="eastAsia" w:ascii="仿宋" w:hAnsi="仿宋" w:eastAsia="仿宋" w:cs="仿宋"/>
          <w:i w:val="0"/>
          <w:iCs w:val="0"/>
          <w:color w:val="auto"/>
          <w:sz w:val="28"/>
          <w:szCs w:val="28"/>
          <w:highlight w:val="none"/>
          <w:shd w:val="clear" w:color="auto" w:fill="auto"/>
          <w:lang w:val="en-US" w:eastAsia="zh-CN"/>
        </w:rPr>
        <w:t>甲方同意</w:t>
      </w:r>
      <w:r>
        <w:rPr>
          <w:rFonts w:hint="eastAsia" w:ascii="仿宋" w:hAnsi="仿宋" w:eastAsia="仿宋" w:cs="仿宋"/>
          <w:i w:val="0"/>
          <w:iCs w:val="0"/>
          <w:color w:val="auto"/>
          <w:sz w:val="28"/>
          <w:szCs w:val="28"/>
          <w:highlight w:val="none"/>
          <w:shd w:val="clear" w:color="auto" w:fill="auto"/>
        </w:rPr>
        <w:t>离开工地两天以内</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.2未戴好安全帽、穿拖鞋或赤脚、赤膊进入作业区</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.3不戴工卡上岗</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.4施工人员进场三天内不办理工作卡</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.5未经</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批准擅带家属及小孩进入施工现场或在宿舍居住</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.6工棚内乱拉乱接电线，违反生活区管理制度</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.7宿舍卫生不合格</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.8材料</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机具未按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要求堆放</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建筑垃圾未按</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要求处理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随地大小便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随意吸烟</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在墙上乱涂乱画。</w:t>
      </w:r>
    </w:p>
    <w:p>
      <w:pPr>
        <w:keepNext w:val="0"/>
        <w:keepLines w:val="0"/>
        <w:pageBreakBefore w:val="0"/>
        <w:widowControl w:val="0"/>
        <w:shd w:val="clear"/>
        <w:kinsoku/>
        <w:wordWrap/>
        <w:overflowPunct/>
        <w:topLinePunct w:val="0"/>
        <w:autoSpaceDE/>
        <w:autoSpaceDN/>
        <w:bidi w:val="0"/>
        <w:adjustRightInd/>
        <w:snapToGrid w:val="0"/>
        <w:spacing w:line="50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14.2.5</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9乙方人员、车辆必须无条件接受甲方门岗保卫检查。</w:t>
      </w:r>
    </w:p>
    <w:p>
      <w:pPr>
        <w:keepNext w:val="0"/>
        <w:keepLines w:val="0"/>
        <w:pageBreakBefore w:val="0"/>
        <w:widowControl w:val="0"/>
        <w:shd w:val="clear"/>
        <w:kinsoku/>
        <w:wordWrap/>
        <w:overflowPunct/>
        <w:topLinePunct w:val="0"/>
        <w:autoSpaceDE/>
        <w:autoSpaceDN/>
        <w:bidi w:val="0"/>
        <w:adjustRightInd/>
        <w:snapToGrid w:val="0"/>
        <w:spacing w:line="500" w:lineRule="exact"/>
        <w:ind w:left="-197" w:leftChars="-94" w:right="-578" w:rightChars="-275" w:firstLine="417" w:firstLineChars="149"/>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14.2.5.10合同履行期间，如建设单位因施工质量问题对甲方进行处罚扣款，甲方则以建设单位处罚甲方的金额为基数，处罚乙方2倍以上。</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before="147" w:beforeLines="50"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6" w:name="_Toc9297"/>
      <w:bookmarkStart w:id="47" w:name="_Toc6486"/>
      <w:bookmarkStart w:id="48" w:name="_Toc9746"/>
      <w:bookmarkStart w:id="49" w:name="_Toc28593"/>
      <w:r>
        <w:rPr>
          <w:rFonts w:hint="eastAsia" w:ascii="仿宋" w:hAnsi="仿宋" w:eastAsia="仿宋" w:cs="仿宋"/>
          <w:b/>
          <w:bCs/>
          <w:i w:val="0"/>
          <w:iCs w:val="0"/>
          <w:color w:val="auto"/>
          <w:kern w:val="2"/>
          <w:sz w:val="28"/>
          <w:szCs w:val="28"/>
          <w:shd w:val="clear" w:fill="auto"/>
          <w:lang w:val="en-US" w:eastAsia="zh-CN" w:bidi="ar-SA"/>
        </w:rPr>
        <w:t>第十五章、</w:t>
      </w:r>
      <w:r>
        <w:rPr>
          <w:rFonts w:hint="eastAsia" w:ascii="仿宋" w:hAnsi="仿宋" w:eastAsia="仿宋" w:cs="仿宋"/>
          <w:b/>
          <w:bCs/>
          <w:i w:val="0"/>
          <w:iCs w:val="0"/>
          <w:color w:val="auto"/>
          <w:sz w:val="28"/>
          <w:szCs w:val="28"/>
          <w:highlight w:val="none"/>
          <w:shd w:val="clear" w:color="auto" w:fill="auto"/>
          <w:lang w:val="en-US" w:eastAsia="zh-CN"/>
        </w:rPr>
        <w:t>违约条款</w:t>
      </w:r>
      <w:bookmarkEnd w:id="46"/>
      <w:bookmarkEnd w:id="47"/>
      <w:bookmarkEnd w:id="48"/>
      <w:bookmarkEnd w:id="49"/>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sz w:val="28"/>
          <w:szCs w:val="28"/>
          <w:highlight w:val="none"/>
          <w:shd w:val="clear" w:color="auto" w:fill="auto"/>
        </w:rPr>
        <w:t>乙方延迟开工或</w:t>
      </w:r>
      <w:r>
        <w:rPr>
          <w:rFonts w:hint="eastAsia" w:ascii="仿宋" w:hAnsi="仿宋" w:eastAsia="仿宋" w:cs="仿宋"/>
          <w:i w:val="0"/>
          <w:iCs w:val="0"/>
          <w:color w:val="auto"/>
          <w:kern w:val="0"/>
          <w:sz w:val="28"/>
          <w:szCs w:val="28"/>
          <w:highlight w:val="none"/>
          <w:shd w:val="clear" w:color="auto" w:fill="auto"/>
        </w:rPr>
        <w:t>不能按合同约定的工期完成</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lang w:val="en-US" w:eastAsia="zh-CN"/>
        </w:rPr>
        <w:t>任一节点</w:t>
      </w:r>
      <w:r>
        <w:rPr>
          <w:rFonts w:hint="eastAsia" w:ascii="仿宋" w:hAnsi="仿宋" w:eastAsia="仿宋" w:cs="仿宋"/>
          <w:b w:val="0"/>
          <w:bCs w:val="0"/>
          <w:i w:val="0"/>
          <w:iCs w:val="0"/>
          <w:color w:val="auto"/>
          <w:kern w:val="0"/>
          <w:sz w:val="28"/>
          <w:szCs w:val="28"/>
          <w:highlight w:val="none"/>
          <w:shd w:val="clear" w:color="auto" w:fill="auto"/>
        </w:rPr>
        <w:t>内容</w:t>
      </w:r>
      <w:r>
        <w:rPr>
          <w:rFonts w:hint="eastAsia" w:ascii="仿宋" w:hAnsi="仿宋" w:eastAsia="仿宋" w:cs="仿宋"/>
          <w:b w:val="0"/>
          <w:bCs w:val="0"/>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，每延迟一个日历天，乙方向甲方支付违约金人民币</w:t>
      </w:r>
      <w:r>
        <w:rPr>
          <w:rFonts w:hint="eastAsia" w:ascii="仿宋" w:hAnsi="仿宋" w:eastAsia="仿宋" w:cs="仿宋"/>
          <w:color w:val="FF0000"/>
          <w:sz w:val="28"/>
          <w:szCs w:val="28"/>
          <w:highlight w:val="none"/>
          <w:lang w:eastAsia="zh-CN"/>
        </w:rPr>
        <w:t>伍仟</w:t>
      </w:r>
      <w:r>
        <w:rPr>
          <w:rFonts w:hint="eastAsia" w:ascii="仿宋" w:hAnsi="仿宋" w:eastAsia="仿宋" w:cs="仿宋"/>
          <w:i w:val="0"/>
          <w:iCs w:val="0"/>
          <w:color w:val="auto"/>
          <w:kern w:val="0"/>
          <w:sz w:val="28"/>
          <w:szCs w:val="28"/>
          <w:highlight w:val="none"/>
          <w:shd w:val="clear" w:color="auto" w:fill="auto"/>
        </w:rPr>
        <w:t>元整，延迟超过三个日历天的，甲方有权单方解除合同，已完工工程无偿归甲方，甲方无需支付工程款并有权委托其他单位继续完成</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rPr>
        <w:t>乙方还需按</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的20%支付违约金并按甲方要求准时</w:t>
      </w:r>
      <w:r>
        <w:rPr>
          <w:rFonts w:hint="eastAsia" w:ascii="仿宋" w:hAnsi="仿宋" w:eastAsia="仿宋" w:cs="仿宋"/>
          <w:b w:val="0"/>
          <w:bCs w:val="0"/>
          <w:i w:val="0"/>
          <w:iCs w:val="0"/>
          <w:color w:val="auto"/>
          <w:kern w:val="0"/>
          <w:sz w:val="28"/>
          <w:szCs w:val="28"/>
          <w:highlight w:val="none"/>
          <w:shd w:val="clear" w:color="auto" w:fill="auto"/>
        </w:rPr>
        <w:t>退场，每延迟一个日历天退场，乙方向甲方另行支付违约金人民币</w:t>
      </w:r>
      <w:r>
        <w:rPr>
          <w:rFonts w:hint="eastAsia" w:ascii="仿宋" w:hAnsi="仿宋" w:eastAsia="仿宋" w:cs="仿宋"/>
          <w:color w:val="FF0000"/>
          <w:sz w:val="28"/>
          <w:szCs w:val="28"/>
          <w:highlight w:val="none"/>
          <w:lang w:eastAsia="zh-CN"/>
        </w:rPr>
        <w:t>伍仟</w:t>
      </w:r>
      <w:r>
        <w:rPr>
          <w:rFonts w:hint="eastAsia" w:ascii="仿宋" w:hAnsi="仿宋" w:eastAsia="仿宋" w:cs="仿宋"/>
          <w:b w:val="0"/>
          <w:bCs w:val="0"/>
          <w:i w:val="0"/>
          <w:iCs w:val="0"/>
          <w:color w:val="auto"/>
          <w:kern w:val="0"/>
          <w:sz w:val="28"/>
          <w:szCs w:val="28"/>
          <w:highlight w:val="none"/>
          <w:shd w:val="clear" w:color="auto" w:fill="auto"/>
        </w:rPr>
        <w:t>元整，甲方的损失</w:t>
      </w:r>
      <w:r>
        <w:rPr>
          <w:rFonts w:hint="eastAsia" w:ascii="仿宋" w:hAnsi="仿宋" w:eastAsia="仿宋" w:cs="仿宋"/>
          <w:b w:val="0"/>
          <w:bCs w:val="0"/>
          <w:i w:val="0"/>
          <w:iCs w:val="0"/>
          <w:color w:val="auto"/>
          <w:sz w:val="28"/>
          <w:szCs w:val="28"/>
          <w:highlight w:val="none"/>
          <w:shd w:val="clear" w:color="auto" w:fill="auto"/>
        </w:rPr>
        <w:t>（包括但不限于因逾期而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rPr>
        <w:t>甲方需对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kern w:val="0"/>
          <w:sz w:val="28"/>
          <w:szCs w:val="28"/>
          <w:highlight w:val="none"/>
          <w:shd w:val="clear" w:color="auto" w:fill="auto"/>
        </w:rPr>
        <w:t>由乙方赔偿。</w:t>
      </w:r>
      <w:r>
        <w:rPr>
          <w:rFonts w:hint="eastAsia" w:ascii="仿宋" w:hAnsi="仿宋" w:eastAsia="仿宋" w:cs="仿宋"/>
          <w:i w:val="0"/>
          <w:iCs w:val="0"/>
          <w:color w:val="auto"/>
          <w:kern w:val="0"/>
          <w:sz w:val="28"/>
          <w:szCs w:val="28"/>
          <w:highlight w:val="none"/>
          <w:shd w:val="clear" w:color="auto" w:fill="auto"/>
        </w:rPr>
        <w:br w:type="textWrapping"/>
      </w:r>
      <w:r>
        <w:rPr>
          <w:rFonts w:hint="eastAsia" w:ascii="仿宋" w:hAnsi="仿宋" w:eastAsia="仿宋" w:cs="仿宋"/>
          <w:i w:val="0"/>
          <w:iCs w:val="0"/>
          <w:color w:val="auto"/>
          <w:kern w:val="0"/>
          <w:sz w:val="28"/>
          <w:szCs w:val="28"/>
          <w:highlight w:val="none"/>
          <w:shd w:val="clear" w:color="auto" w:fill="auto"/>
          <w:lang w:val="en-US" w:eastAsia="zh-CN"/>
        </w:rPr>
        <w:t xml:space="preserve">   </w:t>
      </w: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2乙</w:t>
      </w:r>
      <w:r>
        <w:rPr>
          <w:rFonts w:hint="eastAsia" w:ascii="仿宋" w:hAnsi="仿宋" w:eastAsia="仿宋" w:cs="仿宋"/>
          <w:b w:val="0"/>
          <w:bCs w:val="0"/>
          <w:i w:val="0"/>
          <w:iCs w:val="0"/>
          <w:color w:val="auto"/>
          <w:kern w:val="0"/>
          <w:sz w:val="28"/>
          <w:szCs w:val="28"/>
          <w:highlight w:val="none"/>
          <w:shd w:val="clear" w:color="auto" w:fill="auto"/>
        </w:rPr>
        <w:t>方原因造成</w:t>
      </w:r>
      <w:r>
        <w:rPr>
          <w:rFonts w:hint="eastAsia" w:ascii="仿宋" w:hAnsi="仿宋" w:eastAsia="仿宋" w:cs="仿宋"/>
          <w:b w:val="0"/>
          <w:bCs w:val="0"/>
          <w:i w:val="0"/>
          <w:iCs w:val="0"/>
          <w:color w:val="auto"/>
          <w:kern w:val="0"/>
          <w:sz w:val="28"/>
          <w:szCs w:val="28"/>
          <w:highlight w:val="none"/>
          <w:shd w:val="clear" w:color="auto" w:fill="auto"/>
          <w:lang w:eastAsia="zh-CN"/>
        </w:rPr>
        <w:t>本工程</w:t>
      </w:r>
      <w:r>
        <w:rPr>
          <w:rFonts w:hint="eastAsia" w:ascii="仿宋" w:hAnsi="仿宋" w:eastAsia="仿宋" w:cs="仿宋"/>
          <w:b w:val="0"/>
          <w:bCs w:val="0"/>
          <w:i w:val="0"/>
          <w:iCs w:val="0"/>
          <w:color w:val="auto"/>
          <w:kern w:val="0"/>
          <w:sz w:val="28"/>
          <w:szCs w:val="28"/>
          <w:highlight w:val="none"/>
          <w:shd w:val="clear" w:color="auto" w:fill="auto"/>
        </w:rPr>
        <w:t>质量达不到约定的质量标准的，乙方</w:t>
      </w:r>
      <w:r>
        <w:rPr>
          <w:rFonts w:hint="eastAsia" w:ascii="仿宋" w:hAnsi="仿宋" w:eastAsia="仿宋" w:cs="仿宋"/>
          <w:b w:val="0"/>
          <w:bCs w:val="0"/>
          <w:i w:val="0"/>
          <w:iCs w:val="0"/>
          <w:color w:val="auto"/>
          <w:kern w:val="0"/>
          <w:sz w:val="28"/>
          <w:szCs w:val="28"/>
          <w:highlight w:val="none"/>
          <w:shd w:val="clear" w:color="auto" w:fill="auto"/>
          <w:lang w:val="en-US" w:eastAsia="zh-CN"/>
        </w:rPr>
        <w:t>无条件返工</w:t>
      </w:r>
      <w:r>
        <w:rPr>
          <w:rFonts w:hint="eastAsia" w:ascii="仿宋" w:hAnsi="仿宋" w:eastAsia="仿宋" w:cs="仿宋"/>
          <w:b w:val="0"/>
          <w:bCs w:val="0"/>
          <w:i w:val="0"/>
          <w:iCs w:val="0"/>
          <w:color w:val="auto"/>
          <w:kern w:val="0"/>
          <w:sz w:val="28"/>
          <w:szCs w:val="28"/>
          <w:highlight w:val="none"/>
          <w:shd w:val="clear" w:color="auto" w:fill="auto"/>
        </w:rPr>
        <w:t>至合格</w:t>
      </w:r>
      <w:r>
        <w:rPr>
          <w:rFonts w:hint="eastAsia" w:ascii="仿宋" w:hAnsi="仿宋" w:eastAsia="仿宋" w:cs="仿宋"/>
          <w:b w:val="0"/>
          <w:bCs w:val="0"/>
          <w:i w:val="0"/>
          <w:iCs w:val="0"/>
          <w:color w:val="auto"/>
          <w:kern w:val="0"/>
          <w:sz w:val="28"/>
          <w:szCs w:val="28"/>
          <w:highlight w:val="none"/>
          <w:shd w:val="clear" w:color="auto" w:fill="auto"/>
          <w:lang w:val="en-US" w:eastAsia="zh-CN"/>
        </w:rPr>
        <w:t>为止</w:t>
      </w:r>
      <w:r>
        <w:rPr>
          <w:rFonts w:hint="eastAsia" w:ascii="仿宋" w:hAnsi="仿宋" w:eastAsia="仿宋" w:cs="仿宋"/>
          <w:b w:val="0"/>
          <w:bCs w:val="0"/>
          <w:i w:val="0"/>
          <w:iCs w:val="0"/>
          <w:color w:val="auto"/>
          <w:kern w:val="0"/>
          <w:sz w:val="28"/>
          <w:szCs w:val="28"/>
          <w:highlight w:val="none"/>
          <w:shd w:val="clear" w:color="auto" w:fill="auto"/>
        </w:rPr>
        <w:t>。甲方</w:t>
      </w:r>
      <w:r>
        <w:rPr>
          <w:rFonts w:hint="eastAsia" w:ascii="仿宋" w:hAnsi="仿宋" w:eastAsia="仿宋" w:cs="仿宋"/>
          <w:b w:val="0"/>
          <w:bCs w:val="0"/>
          <w:i w:val="0"/>
          <w:iCs w:val="0"/>
          <w:color w:val="auto"/>
          <w:kern w:val="0"/>
          <w:sz w:val="28"/>
          <w:szCs w:val="28"/>
          <w:highlight w:val="none"/>
          <w:shd w:val="clear" w:color="auto" w:fill="auto"/>
          <w:lang w:val="en-US" w:eastAsia="zh-CN"/>
        </w:rPr>
        <w:t>要求之日起</w:t>
      </w:r>
      <w:r>
        <w:rPr>
          <w:rFonts w:hint="eastAsia" w:ascii="仿宋" w:hAnsi="仿宋" w:eastAsia="仿宋" w:cs="仿宋"/>
          <w:b w:val="0"/>
          <w:bCs w:val="0"/>
          <w:i w:val="0"/>
          <w:iCs w:val="0"/>
          <w:color w:val="auto"/>
          <w:kern w:val="0"/>
          <w:sz w:val="28"/>
          <w:szCs w:val="28"/>
          <w:highlight w:val="none"/>
          <w:shd w:val="clear" w:color="auto" w:fill="auto"/>
        </w:rPr>
        <w:t>3个日历天内</w:t>
      </w:r>
      <w:r>
        <w:rPr>
          <w:rFonts w:hint="eastAsia" w:ascii="仿宋" w:hAnsi="仿宋" w:eastAsia="仿宋" w:cs="仿宋"/>
          <w:b w:val="0"/>
          <w:bCs w:val="0"/>
          <w:i w:val="0"/>
          <w:iCs w:val="0"/>
          <w:color w:val="auto"/>
          <w:kern w:val="0"/>
          <w:sz w:val="28"/>
          <w:szCs w:val="28"/>
          <w:highlight w:val="none"/>
          <w:shd w:val="clear" w:color="auto" w:fill="auto"/>
          <w:lang w:eastAsia="zh-CN"/>
        </w:rPr>
        <w:t>，</w:t>
      </w:r>
      <w:r>
        <w:rPr>
          <w:rFonts w:hint="eastAsia" w:ascii="仿宋" w:hAnsi="仿宋" w:eastAsia="仿宋" w:cs="仿宋"/>
          <w:b w:val="0"/>
          <w:bCs w:val="0"/>
          <w:i w:val="0"/>
          <w:iCs w:val="0"/>
          <w:color w:val="auto"/>
          <w:kern w:val="0"/>
          <w:sz w:val="28"/>
          <w:szCs w:val="28"/>
          <w:highlight w:val="none"/>
          <w:shd w:val="clear" w:color="auto" w:fill="auto"/>
          <w:lang w:val="en-US" w:eastAsia="zh-CN"/>
        </w:rPr>
        <w:t>乙方</w:t>
      </w:r>
      <w:r>
        <w:rPr>
          <w:rFonts w:hint="eastAsia" w:ascii="仿宋" w:hAnsi="仿宋" w:eastAsia="仿宋" w:cs="仿宋"/>
          <w:b w:val="0"/>
          <w:bCs w:val="0"/>
          <w:i w:val="0"/>
          <w:iCs w:val="0"/>
          <w:color w:val="auto"/>
          <w:kern w:val="0"/>
          <w:sz w:val="28"/>
          <w:szCs w:val="28"/>
          <w:highlight w:val="none"/>
          <w:shd w:val="clear" w:color="auto" w:fill="auto"/>
        </w:rPr>
        <w:t>仍未采取</w:t>
      </w:r>
      <w:r>
        <w:rPr>
          <w:rFonts w:hint="eastAsia" w:ascii="仿宋" w:hAnsi="仿宋" w:eastAsia="仿宋" w:cs="仿宋"/>
          <w:b w:val="0"/>
          <w:bCs w:val="0"/>
          <w:i w:val="0"/>
          <w:iCs w:val="0"/>
          <w:color w:val="auto"/>
          <w:kern w:val="0"/>
          <w:sz w:val="28"/>
          <w:szCs w:val="28"/>
          <w:highlight w:val="none"/>
          <w:shd w:val="clear" w:color="auto" w:fill="auto"/>
          <w:lang w:val="en-US" w:eastAsia="zh-CN"/>
        </w:rPr>
        <w:t>有效</w:t>
      </w:r>
      <w:r>
        <w:rPr>
          <w:rFonts w:hint="eastAsia" w:ascii="仿宋" w:hAnsi="仿宋" w:eastAsia="仿宋" w:cs="仿宋"/>
          <w:b w:val="0"/>
          <w:bCs w:val="0"/>
          <w:i w:val="0"/>
          <w:iCs w:val="0"/>
          <w:color w:val="auto"/>
          <w:kern w:val="0"/>
          <w:sz w:val="28"/>
          <w:szCs w:val="28"/>
          <w:highlight w:val="none"/>
          <w:shd w:val="clear" w:color="auto" w:fill="auto"/>
        </w:rPr>
        <w:t>返工措施或未在甲方要求的期限内</w:t>
      </w:r>
      <w:r>
        <w:rPr>
          <w:rFonts w:hint="eastAsia" w:ascii="仿宋" w:hAnsi="仿宋" w:eastAsia="仿宋" w:cs="仿宋"/>
          <w:b w:val="0"/>
          <w:bCs w:val="0"/>
          <w:i w:val="0"/>
          <w:iCs w:val="0"/>
          <w:color w:val="auto"/>
          <w:kern w:val="0"/>
          <w:sz w:val="28"/>
          <w:szCs w:val="28"/>
          <w:highlight w:val="none"/>
          <w:shd w:val="clear" w:color="auto" w:fill="auto"/>
          <w:lang w:val="en-US" w:eastAsia="zh-CN"/>
        </w:rPr>
        <w:t>完成</w:t>
      </w:r>
      <w:r>
        <w:rPr>
          <w:rFonts w:hint="eastAsia" w:ascii="仿宋" w:hAnsi="仿宋" w:eastAsia="仿宋" w:cs="仿宋"/>
          <w:b w:val="0"/>
          <w:bCs w:val="0"/>
          <w:i w:val="0"/>
          <w:iCs w:val="0"/>
          <w:color w:val="auto"/>
          <w:kern w:val="0"/>
          <w:sz w:val="28"/>
          <w:szCs w:val="28"/>
          <w:highlight w:val="none"/>
          <w:shd w:val="clear" w:color="auto" w:fill="auto"/>
        </w:rPr>
        <w:t>整改并通过甲方验收的，每延迟一个日历天，乙方向甲方支付违约金人民币壹万元整</w:t>
      </w:r>
      <w:r>
        <w:rPr>
          <w:rFonts w:hint="eastAsia" w:ascii="仿宋" w:hAnsi="仿宋" w:eastAsia="仿宋" w:cs="仿宋"/>
          <w:b w:val="0"/>
          <w:bCs w:val="0"/>
          <w:i w:val="0"/>
          <w:iCs w:val="0"/>
          <w:color w:val="auto"/>
          <w:kern w:val="0"/>
          <w:sz w:val="28"/>
          <w:szCs w:val="28"/>
          <w:highlight w:val="none"/>
          <w:shd w:val="clear" w:color="auto" w:fill="auto"/>
          <w:lang w:val="en-US" w:eastAsia="zh-CN"/>
        </w:rPr>
        <w:t>并赔偿</w:t>
      </w:r>
      <w:r>
        <w:rPr>
          <w:rFonts w:hint="eastAsia" w:ascii="仿宋" w:hAnsi="仿宋" w:eastAsia="仿宋" w:cs="仿宋"/>
          <w:b w:val="0"/>
          <w:bCs w:val="0"/>
          <w:i w:val="0"/>
          <w:iCs w:val="0"/>
          <w:color w:val="auto"/>
          <w:kern w:val="0"/>
          <w:sz w:val="28"/>
          <w:szCs w:val="28"/>
          <w:highlight w:val="none"/>
          <w:shd w:val="clear" w:color="auto" w:fill="auto"/>
        </w:rPr>
        <w:t>甲方损失</w:t>
      </w:r>
      <w:r>
        <w:rPr>
          <w:rFonts w:hint="eastAsia" w:ascii="仿宋" w:hAnsi="仿宋" w:eastAsia="仿宋" w:cs="仿宋"/>
          <w:b w:val="0"/>
          <w:bCs w:val="0"/>
          <w:i w:val="0"/>
          <w:iCs w:val="0"/>
          <w:color w:val="auto"/>
          <w:sz w:val="28"/>
          <w:szCs w:val="28"/>
          <w:highlight w:val="none"/>
          <w:shd w:val="clear" w:color="auto" w:fill="auto"/>
        </w:rPr>
        <w:t>（包括但不限于因逾期完工而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rPr>
        <w:t>甲方需对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rPr>
        <w:t>同时</w:t>
      </w:r>
      <w:r>
        <w:rPr>
          <w:rFonts w:hint="eastAsia" w:ascii="仿宋" w:hAnsi="仿宋" w:eastAsia="仿宋" w:cs="仿宋"/>
          <w:i w:val="0"/>
          <w:iCs w:val="0"/>
          <w:color w:val="auto"/>
          <w:kern w:val="0"/>
          <w:sz w:val="28"/>
          <w:szCs w:val="28"/>
          <w:highlight w:val="none"/>
          <w:shd w:val="clear" w:color="auto" w:fill="auto"/>
        </w:rPr>
        <w:t>甲方有权：①单方解除合同并要求乙方期限内无条件撤场，乙方向甲方支付金额等于</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20%的违约金和赔偿甲方全部损失，已完工工程无偿归甲方，甲方无需支付工程款；②另行委托其他单位对</w:t>
      </w:r>
      <w:r>
        <w:rPr>
          <w:rFonts w:hint="eastAsia" w:ascii="仿宋" w:hAnsi="仿宋" w:eastAsia="仿宋" w:cs="仿宋"/>
          <w:i w:val="0"/>
          <w:iCs w:val="0"/>
          <w:color w:val="auto"/>
          <w:kern w:val="0"/>
          <w:sz w:val="28"/>
          <w:szCs w:val="28"/>
          <w:highlight w:val="none"/>
          <w:shd w:val="clear" w:color="auto" w:fill="auto"/>
          <w:lang w:eastAsia="zh-CN"/>
        </w:rPr>
        <w:t>本工程</w:t>
      </w:r>
      <w:r>
        <w:rPr>
          <w:rFonts w:hint="eastAsia" w:ascii="仿宋" w:hAnsi="仿宋" w:eastAsia="仿宋" w:cs="仿宋"/>
          <w:i w:val="0"/>
          <w:iCs w:val="0"/>
          <w:color w:val="auto"/>
          <w:kern w:val="0"/>
          <w:sz w:val="28"/>
          <w:szCs w:val="28"/>
          <w:highlight w:val="none"/>
          <w:shd w:val="clear" w:color="auto" w:fill="auto"/>
        </w:rPr>
        <w:t>进行返修，乙方须无条件接受并配合，由此产生的一切费用乙方承担</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3经甲方验核达不到约定质量标准的检验批（分项或分部），甲方有权对乙方按相应检验批的工程量处以相当于</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kern w:val="0"/>
          <w:sz w:val="28"/>
          <w:szCs w:val="28"/>
          <w:highlight w:val="none"/>
          <w:shd w:val="clear" w:color="auto" w:fill="auto"/>
        </w:rPr>
        <w:t>5%的违约金处理，如果甲方被政府部门或</w:t>
      </w:r>
      <w:r>
        <w:rPr>
          <w:rFonts w:hint="eastAsia" w:ascii="仿宋" w:hAnsi="仿宋" w:eastAsia="仿宋" w:cs="仿宋"/>
          <w:i w:val="0"/>
          <w:iCs w:val="0"/>
          <w:color w:val="auto"/>
          <w:kern w:val="0"/>
          <w:sz w:val="28"/>
          <w:szCs w:val="28"/>
          <w:highlight w:val="none"/>
          <w:shd w:val="clear" w:color="auto" w:fill="auto"/>
          <w:lang w:eastAsia="zh-CN"/>
        </w:rPr>
        <w:t>建设单位</w:t>
      </w:r>
      <w:r>
        <w:rPr>
          <w:rFonts w:hint="eastAsia" w:ascii="仿宋" w:hAnsi="仿宋" w:eastAsia="仿宋" w:cs="仿宋"/>
          <w:i w:val="0"/>
          <w:iCs w:val="0"/>
          <w:color w:val="auto"/>
          <w:kern w:val="0"/>
          <w:sz w:val="28"/>
          <w:szCs w:val="28"/>
          <w:highlight w:val="none"/>
          <w:shd w:val="clear" w:color="auto" w:fill="auto"/>
        </w:rPr>
        <w:t>处罚</w:t>
      </w:r>
      <w:r>
        <w:rPr>
          <w:rFonts w:hint="eastAsia" w:ascii="仿宋" w:hAnsi="仿宋" w:eastAsia="仿宋" w:cs="仿宋"/>
          <w:i w:val="0"/>
          <w:iCs w:val="0"/>
          <w:color w:val="auto"/>
          <w:kern w:val="0"/>
          <w:sz w:val="28"/>
          <w:szCs w:val="28"/>
          <w:highlight w:val="none"/>
          <w:shd w:val="clear" w:color="auto" w:fill="auto"/>
          <w:lang w:val="en-US" w:eastAsia="zh-CN"/>
        </w:rPr>
        <w:t>而</w:t>
      </w:r>
      <w:r>
        <w:rPr>
          <w:rFonts w:hint="eastAsia" w:ascii="仿宋" w:hAnsi="仿宋" w:eastAsia="仿宋" w:cs="仿宋"/>
          <w:i w:val="0"/>
          <w:iCs w:val="0"/>
          <w:color w:val="auto"/>
          <w:kern w:val="0"/>
          <w:sz w:val="28"/>
          <w:szCs w:val="28"/>
          <w:highlight w:val="none"/>
          <w:shd w:val="clear" w:color="auto" w:fill="auto"/>
        </w:rPr>
        <w:t>需承担违约、赔偿责任</w:t>
      </w:r>
      <w:r>
        <w:rPr>
          <w:rFonts w:hint="eastAsia" w:ascii="仿宋" w:hAnsi="仿宋" w:eastAsia="仿宋" w:cs="仿宋"/>
          <w:b w:val="0"/>
          <w:bCs w:val="0"/>
          <w:i w:val="0"/>
          <w:iCs w:val="0"/>
          <w:color w:val="auto"/>
          <w:kern w:val="0"/>
          <w:sz w:val="28"/>
          <w:szCs w:val="28"/>
          <w:highlight w:val="none"/>
          <w:shd w:val="clear" w:color="auto" w:fill="auto"/>
          <w:lang w:val="en-US" w:eastAsia="zh-CN"/>
        </w:rPr>
        <w:t>或费用的</w:t>
      </w:r>
      <w:r>
        <w:rPr>
          <w:rFonts w:hint="eastAsia" w:ascii="仿宋" w:hAnsi="仿宋" w:eastAsia="仿宋" w:cs="仿宋"/>
          <w:b w:val="0"/>
          <w:bCs w:val="0"/>
          <w:i w:val="0"/>
          <w:iCs w:val="0"/>
          <w:color w:val="auto"/>
          <w:kern w:val="0"/>
          <w:sz w:val="28"/>
          <w:szCs w:val="28"/>
          <w:highlight w:val="none"/>
          <w:shd w:val="clear" w:color="auto" w:fill="auto"/>
        </w:rPr>
        <w:t>，则由乙方全部承担，同时甲方保留对乙方追偿的权利。</w:t>
      </w:r>
      <w:r>
        <w:rPr>
          <w:rFonts w:hint="eastAsia" w:ascii="仿宋" w:hAnsi="仿宋" w:eastAsia="仿宋" w:cs="仿宋"/>
          <w:b w:val="0"/>
          <w:bCs w:val="0"/>
          <w:i w:val="0"/>
          <w:iCs w:val="0"/>
          <w:color w:val="auto"/>
          <w:kern w:val="0"/>
          <w:sz w:val="28"/>
          <w:szCs w:val="28"/>
          <w:highlight w:val="none"/>
          <w:shd w:val="clear" w:color="auto" w:fill="auto"/>
        </w:rPr>
        <w:br w:type="textWrapping"/>
      </w:r>
      <w:r>
        <w:rPr>
          <w:rFonts w:hint="eastAsia" w:ascii="仿宋" w:hAnsi="仿宋" w:eastAsia="仿宋" w:cs="仿宋"/>
          <w:b w:val="0"/>
          <w:bCs w:val="0"/>
          <w:i w:val="0"/>
          <w:iCs w:val="0"/>
          <w:color w:val="auto"/>
          <w:kern w:val="0"/>
          <w:sz w:val="28"/>
          <w:szCs w:val="28"/>
          <w:highlight w:val="none"/>
          <w:shd w:val="clear" w:color="auto" w:fill="auto"/>
          <w:lang w:val="en-US" w:eastAsia="zh-CN"/>
        </w:rPr>
        <w:t xml:space="preserve">   </w:t>
      </w:r>
      <w:r>
        <w:rPr>
          <w:rFonts w:hint="eastAsia" w:ascii="仿宋" w:hAnsi="仿宋" w:eastAsia="仿宋" w:cs="仿宋"/>
          <w:b w:val="0"/>
          <w:bCs w:val="0"/>
          <w:i w:val="0"/>
          <w:iCs w:val="0"/>
          <w:color w:val="auto"/>
          <w:kern w:val="0"/>
          <w:sz w:val="28"/>
          <w:szCs w:val="28"/>
          <w:highlight w:val="none"/>
          <w:shd w:val="clear" w:color="auto" w:fill="auto"/>
          <w:lang w:eastAsia="zh-CN"/>
        </w:rPr>
        <w:t>15.</w:t>
      </w:r>
      <w:r>
        <w:rPr>
          <w:rFonts w:hint="eastAsia" w:ascii="仿宋" w:hAnsi="仿宋" w:eastAsia="仿宋" w:cs="仿宋"/>
          <w:b w:val="0"/>
          <w:bCs w:val="0"/>
          <w:i w:val="0"/>
          <w:iCs w:val="0"/>
          <w:color w:val="auto"/>
          <w:kern w:val="0"/>
          <w:sz w:val="28"/>
          <w:szCs w:val="28"/>
          <w:highlight w:val="none"/>
          <w:shd w:val="clear" w:color="auto" w:fill="auto"/>
        </w:rPr>
        <w:t>4合同履行期间，因乙方原因造成甲</w:t>
      </w:r>
      <w:r>
        <w:rPr>
          <w:rFonts w:hint="eastAsia" w:ascii="仿宋" w:hAnsi="仿宋" w:eastAsia="仿宋" w:cs="仿宋"/>
          <w:b w:val="0"/>
          <w:bCs w:val="0"/>
          <w:i w:val="0"/>
          <w:iCs w:val="0"/>
          <w:color w:val="auto"/>
          <w:kern w:val="0"/>
          <w:sz w:val="28"/>
          <w:szCs w:val="28"/>
          <w:highlight w:val="none"/>
          <w:shd w:val="clear" w:color="auto" w:fill="auto"/>
          <w:lang w:val="en-US" w:eastAsia="zh-CN"/>
        </w:rPr>
        <w:t>方或本工程或本项目</w:t>
      </w:r>
      <w:r>
        <w:rPr>
          <w:rFonts w:hint="eastAsia" w:ascii="仿宋" w:hAnsi="仿宋" w:eastAsia="仿宋" w:cs="仿宋"/>
          <w:b w:val="0"/>
          <w:bCs w:val="0"/>
          <w:i w:val="0"/>
          <w:iCs w:val="0"/>
          <w:color w:val="auto"/>
          <w:kern w:val="0"/>
          <w:sz w:val="28"/>
          <w:szCs w:val="28"/>
          <w:highlight w:val="none"/>
          <w:shd w:val="clear" w:color="auto" w:fill="auto"/>
        </w:rPr>
        <w:t>被</w:t>
      </w:r>
      <w:r>
        <w:rPr>
          <w:rFonts w:hint="eastAsia" w:ascii="仿宋" w:hAnsi="仿宋" w:eastAsia="仿宋" w:cs="仿宋"/>
          <w:b w:val="0"/>
          <w:bCs w:val="0"/>
          <w:i w:val="0"/>
          <w:iCs w:val="0"/>
          <w:color w:val="auto"/>
          <w:kern w:val="0"/>
          <w:sz w:val="28"/>
          <w:szCs w:val="28"/>
          <w:highlight w:val="none"/>
          <w:shd w:val="clear" w:color="auto" w:fill="auto"/>
          <w:lang w:val="en-US" w:eastAsia="zh-CN"/>
        </w:rPr>
        <w:t>政府部门</w:t>
      </w:r>
      <w:r>
        <w:rPr>
          <w:rFonts w:hint="eastAsia" w:ascii="仿宋" w:hAnsi="仿宋" w:eastAsia="仿宋" w:cs="仿宋"/>
          <w:i w:val="0"/>
          <w:iCs w:val="0"/>
          <w:color w:val="auto"/>
          <w:kern w:val="0"/>
          <w:sz w:val="28"/>
          <w:szCs w:val="28"/>
          <w:highlight w:val="none"/>
          <w:shd w:val="clear" w:color="auto" w:fill="auto"/>
        </w:rPr>
        <w:t>停工、整改导致扣分的，按贰万元/分由乙方支付给甲方</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甲方亦可从任意合同款中扣款</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5乙方及</w:t>
      </w:r>
      <w:r>
        <w:rPr>
          <w:rFonts w:hint="eastAsia" w:ascii="仿宋" w:hAnsi="仿宋" w:eastAsia="仿宋" w:cs="仿宋"/>
          <w:i w:val="0"/>
          <w:iCs w:val="0"/>
          <w:color w:val="auto"/>
          <w:kern w:val="0"/>
          <w:sz w:val="28"/>
          <w:szCs w:val="28"/>
          <w:highlight w:val="none"/>
          <w:shd w:val="clear" w:color="auto" w:fill="auto"/>
          <w:lang w:val="en-US" w:eastAsia="zh-CN"/>
        </w:rPr>
        <w:t>其人员</w:t>
      </w:r>
      <w:r>
        <w:rPr>
          <w:rFonts w:hint="eastAsia" w:ascii="仿宋" w:hAnsi="仿宋" w:eastAsia="仿宋" w:cs="仿宋"/>
          <w:i w:val="0"/>
          <w:iCs w:val="0"/>
          <w:color w:val="auto"/>
          <w:kern w:val="0"/>
          <w:sz w:val="28"/>
          <w:szCs w:val="28"/>
          <w:highlight w:val="none"/>
          <w:shd w:val="clear" w:color="auto" w:fill="auto"/>
        </w:rPr>
        <w:t>、供应商不得以任何理由去政府部门上访、投诉，</w:t>
      </w:r>
      <w:r>
        <w:rPr>
          <w:rFonts w:hint="eastAsia" w:ascii="仿宋" w:hAnsi="仿宋" w:eastAsia="仿宋" w:cs="仿宋"/>
          <w:i w:val="0"/>
          <w:iCs w:val="0"/>
          <w:color w:val="auto"/>
          <w:kern w:val="0"/>
          <w:sz w:val="28"/>
          <w:szCs w:val="28"/>
          <w:highlight w:val="none"/>
          <w:shd w:val="clear" w:color="auto" w:fill="auto"/>
          <w:lang w:val="en-US" w:eastAsia="zh-CN"/>
        </w:rPr>
        <w:t>不得</w:t>
      </w:r>
      <w:r>
        <w:rPr>
          <w:rFonts w:hint="eastAsia" w:ascii="仿宋" w:hAnsi="仿宋" w:eastAsia="仿宋" w:cs="仿宋"/>
          <w:i w:val="0"/>
          <w:iCs w:val="0"/>
          <w:color w:val="auto"/>
          <w:kern w:val="0"/>
          <w:sz w:val="28"/>
          <w:szCs w:val="28"/>
          <w:highlight w:val="none"/>
          <w:shd w:val="clear" w:color="auto" w:fill="auto"/>
        </w:rPr>
        <w:t>去建设单位投诉、静坐，否则视情节轻重</w:t>
      </w:r>
      <w:r>
        <w:rPr>
          <w:rFonts w:hint="eastAsia" w:ascii="仿宋" w:hAnsi="仿宋" w:eastAsia="仿宋" w:cs="仿宋"/>
          <w:i w:val="0"/>
          <w:iCs w:val="0"/>
          <w:color w:val="auto"/>
          <w:kern w:val="0"/>
          <w:sz w:val="28"/>
          <w:szCs w:val="28"/>
          <w:highlight w:val="none"/>
          <w:shd w:val="clear" w:color="auto" w:fill="auto"/>
          <w:lang w:val="en-US" w:eastAsia="zh-CN"/>
        </w:rPr>
        <w:t>向</w:t>
      </w:r>
      <w:r>
        <w:rPr>
          <w:rFonts w:hint="eastAsia" w:ascii="仿宋" w:hAnsi="仿宋" w:eastAsia="仿宋" w:cs="仿宋"/>
          <w:i w:val="0"/>
          <w:iCs w:val="0"/>
          <w:color w:val="auto"/>
          <w:kern w:val="0"/>
          <w:sz w:val="28"/>
          <w:szCs w:val="28"/>
          <w:highlight w:val="none"/>
          <w:shd w:val="clear" w:color="auto" w:fill="auto"/>
        </w:rPr>
        <w:t>甲方</w:t>
      </w:r>
      <w:r>
        <w:rPr>
          <w:rFonts w:hint="eastAsia" w:ascii="仿宋" w:hAnsi="仿宋" w:eastAsia="仿宋" w:cs="仿宋"/>
          <w:i w:val="0"/>
          <w:iCs w:val="0"/>
          <w:color w:val="auto"/>
          <w:kern w:val="0"/>
          <w:sz w:val="28"/>
          <w:szCs w:val="28"/>
          <w:highlight w:val="none"/>
          <w:shd w:val="clear" w:color="auto" w:fill="auto"/>
          <w:lang w:val="en-US" w:eastAsia="zh-CN"/>
        </w:rPr>
        <w:t>支付</w:t>
      </w:r>
      <w:r>
        <w:rPr>
          <w:rFonts w:hint="eastAsia" w:ascii="仿宋" w:hAnsi="仿宋" w:eastAsia="仿宋" w:cs="仿宋"/>
          <w:i w:val="0"/>
          <w:iCs w:val="0"/>
          <w:color w:val="auto"/>
          <w:kern w:val="0"/>
          <w:sz w:val="28"/>
          <w:szCs w:val="28"/>
          <w:highlight w:val="none"/>
          <w:shd w:val="clear" w:color="auto" w:fill="auto"/>
        </w:rPr>
        <w:t>违约金壹万至壹拾万元/次。</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b w:val="0"/>
          <w:bCs w:val="0"/>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6乙方无正当理由停工或不履行合同</w:t>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rPr>
        <w:t>拖延工期</w:t>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rPr>
        <w:t>不能正常开展工作连续3天以上或无力将</w:t>
      </w:r>
      <w:r>
        <w:rPr>
          <w:rFonts w:hint="eastAsia" w:ascii="仿宋" w:hAnsi="仿宋" w:eastAsia="仿宋" w:cs="仿宋"/>
          <w:i w:val="0"/>
          <w:iCs w:val="0"/>
          <w:color w:val="auto"/>
          <w:kern w:val="0"/>
          <w:sz w:val="28"/>
          <w:szCs w:val="28"/>
          <w:highlight w:val="none"/>
          <w:shd w:val="clear" w:color="auto" w:fill="auto"/>
          <w:lang w:val="en-US" w:eastAsia="zh-CN"/>
        </w:rPr>
        <w:t>本工程</w:t>
      </w:r>
      <w:r>
        <w:rPr>
          <w:rFonts w:hint="eastAsia" w:ascii="仿宋" w:hAnsi="仿宋" w:eastAsia="仿宋" w:cs="仿宋"/>
          <w:i w:val="0"/>
          <w:iCs w:val="0"/>
          <w:color w:val="auto"/>
          <w:kern w:val="0"/>
          <w:sz w:val="28"/>
          <w:szCs w:val="28"/>
          <w:highlight w:val="none"/>
          <w:shd w:val="clear" w:color="auto" w:fill="auto"/>
        </w:rPr>
        <w:t>顺利开展下去的，甲方有权单方解除合同且对乙方</w:t>
      </w:r>
      <w:r>
        <w:rPr>
          <w:rFonts w:hint="eastAsia" w:ascii="仿宋" w:hAnsi="仿宋" w:eastAsia="仿宋" w:cs="仿宋"/>
          <w:i w:val="0"/>
          <w:iCs w:val="0"/>
          <w:color w:val="auto"/>
          <w:kern w:val="0"/>
          <w:sz w:val="28"/>
          <w:szCs w:val="28"/>
          <w:highlight w:val="none"/>
          <w:shd w:val="clear" w:color="auto" w:fill="auto"/>
          <w:lang w:val="en-US" w:eastAsia="zh-CN"/>
        </w:rPr>
        <w:t>按</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合同总价的</w:t>
      </w:r>
      <w:r>
        <w:rPr>
          <w:rFonts w:hint="eastAsia" w:ascii="仿宋" w:hAnsi="仿宋" w:eastAsia="仿宋" w:cs="仿宋"/>
          <w:b w:val="0"/>
          <w:bCs w:val="0"/>
          <w:i w:val="0"/>
          <w:iCs w:val="0"/>
          <w:color w:val="auto"/>
          <w:kern w:val="0"/>
          <w:sz w:val="28"/>
          <w:szCs w:val="28"/>
          <w:highlight w:val="none"/>
          <w:shd w:val="clear" w:color="auto" w:fill="auto"/>
          <w:lang w:val="en-US" w:eastAsia="zh-CN"/>
        </w:rPr>
        <w:t>20</w:t>
      </w:r>
      <w:r>
        <w:rPr>
          <w:rFonts w:hint="eastAsia" w:ascii="仿宋" w:hAnsi="仿宋" w:eastAsia="仿宋" w:cs="仿宋"/>
          <w:b w:val="0"/>
          <w:bCs w:val="0"/>
          <w:i w:val="0"/>
          <w:iCs w:val="0"/>
          <w:color w:val="auto"/>
          <w:kern w:val="0"/>
          <w:sz w:val="28"/>
          <w:szCs w:val="28"/>
          <w:highlight w:val="none"/>
          <w:shd w:val="clear" w:color="auto" w:fill="auto"/>
        </w:rPr>
        <w:t>%</w:t>
      </w:r>
      <w:r>
        <w:rPr>
          <w:rFonts w:hint="eastAsia" w:ascii="仿宋" w:hAnsi="仿宋" w:eastAsia="仿宋" w:cs="仿宋"/>
          <w:b w:val="0"/>
          <w:bCs w:val="0"/>
          <w:i w:val="0"/>
          <w:iCs w:val="0"/>
          <w:color w:val="auto"/>
          <w:kern w:val="0"/>
          <w:sz w:val="28"/>
          <w:szCs w:val="28"/>
          <w:highlight w:val="none"/>
          <w:shd w:val="clear" w:color="auto" w:fill="auto"/>
          <w:lang w:val="en-US" w:eastAsia="zh-CN"/>
        </w:rPr>
        <w:t>收取</w:t>
      </w:r>
      <w:r>
        <w:rPr>
          <w:rFonts w:hint="eastAsia" w:ascii="仿宋" w:hAnsi="仿宋" w:eastAsia="仿宋" w:cs="仿宋"/>
          <w:b w:val="0"/>
          <w:bCs w:val="0"/>
          <w:i w:val="0"/>
          <w:iCs w:val="0"/>
          <w:color w:val="auto"/>
          <w:kern w:val="0"/>
          <w:sz w:val="28"/>
          <w:szCs w:val="28"/>
          <w:highlight w:val="none"/>
          <w:shd w:val="clear" w:color="auto" w:fill="auto"/>
        </w:rPr>
        <w:t>违约金，乙方则按甲方要求限时退场</w:t>
      </w:r>
      <w:r>
        <w:rPr>
          <w:rFonts w:hint="eastAsia" w:ascii="仿宋" w:hAnsi="仿宋" w:eastAsia="仿宋" w:cs="仿宋"/>
          <w:b w:val="0"/>
          <w:bCs w:val="0"/>
          <w:i w:val="0"/>
          <w:iCs w:val="0"/>
          <w:color w:val="auto"/>
          <w:kern w:val="0"/>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color w:val="FF0000"/>
          <w:sz w:val="28"/>
          <w:szCs w:val="28"/>
          <w:highlight w:val="yellow"/>
        </w:rPr>
      </w:pPr>
      <w:r>
        <w:rPr>
          <w:rFonts w:hint="eastAsia" w:ascii="仿宋" w:hAnsi="仿宋" w:eastAsia="仿宋" w:cs="仿宋"/>
          <w:color w:val="FF0000"/>
          <w:sz w:val="28"/>
          <w:szCs w:val="28"/>
          <w:highlight w:val="yellow"/>
        </w:rPr>
        <w:t>1</w:t>
      </w:r>
      <w:r>
        <w:rPr>
          <w:rFonts w:hint="eastAsia" w:ascii="仿宋" w:hAnsi="仿宋" w:eastAsia="仿宋" w:cs="仿宋"/>
          <w:color w:val="FF0000"/>
          <w:sz w:val="28"/>
          <w:szCs w:val="28"/>
          <w:highlight w:val="yellow"/>
          <w:lang w:val="en-US" w:eastAsia="zh-CN"/>
        </w:rPr>
        <w:t>5</w:t>
      </w:r>
      <w:r>
        <w:rPr>
          <w:rFonts w:hint="eastAsia" w:ascii="仿宋" w:hAnsi="仿宋" w:eastAsia="仿宋" w:cs="仿宋"/>
          <w:color w:val="FF0000"/>
          <w:sz w:val="28"/>
          <w:szCs w:val="28"/>
          <w:highlight w:val="yellow"/>
        </w:rPr>
        <w:t>.7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壹拾万元/次。</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color w:val="FF0000"/>
          <w:sz w:val="28"/>
          <w:szCs w:val="28"/>
          <w:highlight w:val="yellow"/>
          <w:lang w:eastAsia="zh-CN"/>
        </w:rPr>
      </w:pPr>
      <w:r>
        <w:rPr>
          <w:rFonts w:hint="eastAsia" w:ascii="仿宋" w:hAnsi="仿宋" w:eastAsia="仿宋" w:cs="仿宋"/>
          <w:color w:val="FF0000"/>
          <w:sz w:val="28"/>
          <w:szCs w:val="28"/>
          <w:highlight w:val="yellow"/>
        </w:rPr>
        <w:t>因乙方原因导致甲方被起诉的，乙方除赔偿甲方损失外，甲方每被起诉一次，乙方还需向甲方支付五万元每次的违约金。倘若还因此导致甲方账号被冻结的，乙方还需按冻结资金总额的日千分之一向甲方支付利息；因出现此情形属乙方自身管理不当，乙方自愿承担甲方遭受的所有损失，并根据账号被冻结次数，每次额外再向甲方支付五万元的违约金</w:t>
      </w:r>
      <w:r>
        <w:rPr>
          <w:rFonts w:hint="eastAsia" w:ascii="仿宋" w:hAnsi="仿宋" w:eastAsia="仿宋" w:cs="仿宋"/>
          <w:color w:val="FF0000"/>
          <w:sz w:val="28"/>
          <w:szCs w:val="28"/>
          <w:highlight w:val="yellow"/>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.8凡乙方发生偷工减料行为，甲方视情节轻重计收乙方贰万至壹拾万元/次</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eastAsia="zh-CN"/>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b w:val="0"/>
          <w:bCs w:val="0"/>
          <w:color w:val="FF0000"/>
          <w:sz w:val="28"/>
          <w:szCs w:val="28"/>
          <w:highlight w:val="yellow"/>
          <w:lang w:val="en-US" w:eastAsia="zh-CN"/>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.9</w:t>
      </w:r>
      <w:r>
        <w:rPr>
          <w:rFonts w:hint="eastAsia" w:ascii="仿宋" w:hAnsi="仿宋" w:eastAsia="仿宋" w:cs="仿宋"/>
          <w:b w:val="0"/>
          <w:bCs w:val="0"/>
          <w:color w:val="FF0000"/>
          <w:sz w:val="28"/>
          <w:szCs w:val="28"/>
          <w:highlight w:val="yellow"/>
          <w:lang w:val="en-US" w:eastAsia="zh-CN"/>
        </w:rPr>
        <w:t>合同履行期间，因为乙方原因导致甲方被建设单位，政府行政主管部门等单位进行处罚的，乙方自愿承担该处罚金额2倍以上的违约金给甲方。</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color w:val="auto"/>
          <w:sz w:val="28"/>
          <w:szCs w:val="28"/>
        </w:rPr>
      </w:pPr>
      <w:r>
        <w:rPr>
          <w:rFonts w:hint="eastAsia" w:ascii="仿宋" w:hAnsi="仿宋" w:eastAsia="仿宋" w:cs="仿宋"/>
          <w:b w:val="0"/>
          <w:bCs w:val="0"/>
          <w:color w:val="auto"/>
          <w:sz w:val="28"/>
          <w:szCs w:val="28"/>
          <w:highlight w:val="none"/>
          <w:lang w:val="en-US" w:eastAsia="zh-CN"/>
        </w:rPr>
        <w:t>15.10</w:t>
      </w:r>
      <w:r>
        <w:rPr>
          <w:rFonts w:hint="eastAsia" w:ascii="仿宋" w:hAnsi="仿宋" w:eastAsia="仿宋" w:cs="仿宋"/>
          <w:color w:val="auto"/>
          <w:sz w:val="28"/>
          <w:szCs w:val="28"/>
        </w:rPr>
        <w:t>乙方出现</w:t>
      </w:r>
      <w:r>
        <w:rPr>
          <w:rFonts w:hint="eastAsia" w:ascii="仿宋" w:hAnsi="仿宋" w:eastAsia="仿宋" w:cs="仿宋"/>
          <w:color w:val="auto"/>
          <w:sz w:val="28"/>
          <w:szCs w:val="28"/>
          <w:lang w:val="en-US" w:eastAsia="zh-CN"/>
        </w:rPr>
        <w:t>上述第</w:t>
      </w: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条~第</w:t>
      </w: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条</w:t>
      </w:r>
      <w:r>
        <w:rPr>
          <w:rFonts w:hint="eastAsia" w:ascii="仿宋" w:hAnsi="仿宋" w:eastAsia="仿宋" w:cs="仿宋"/>
          <w:i w:val="0"/>
          <w:iCs w:val="0"/>
          <w:color w:val="auto"/>
          <w:kern w:val="0"/>
          <w:sz w:val="28"/>
          <w:szCs w:val="28"/>
          <w:highlight w:val="yellow"/>
          <w:shd w:val="clear" w:color="auto" w:fill="auto"/>
        </w:rPr>
        <w:t>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color w:val="auto"/>
          <w:sz w:val="28"/>
          <w:szCs w:val="28"/>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textAlignment w:val="baseline"/>
        <w:rPr>
          <w:rFonts w:hint="eastAsia" w:ascii="仿宋" w:hAnsi="仿宋" w:eastAsia="仿宋" w:cs="仿宋"/>
          <w:i w:val="0"/>
          <w:iCs w:val="0"/>
          <w:color w:val="auto"/>
          <w:kern w:val="0"/>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1</w:t>
      </w:r>
      <w:r>
        <w:rPr>
          <w:rFonts w:hint="eastAsia" w:ascii="仿宋" w:hAnsi="仿宋" w:eastAsia="仿宋" w:cs="仿宋"/>
          <w:i w:val="0"/>
          <w:iCs w:val="0"/>
          <w:color w:val="auto"/>
          <w:kern w:val="0"/>
          <w:sz w:val="28"/>
          <w:szCs w:val="28"/>
          <w:highlight w:val="none"/>
          <w:shd w:val="clear" w:color="auto" w:fill="auto"/>
        </w:rPr>
        <w:t>因建设单位、设计变更或非甲方原因导致本合同不能履行的，甲、乙双方互不追究违约责任，</w:t>
      </w:r>
      <w:r>
        <w:rPr>
          <w:rFonts w:hint="eastAsia" w:ascii="仿宋" w:hAnsi="仿宋" w:eastAsia="仿宋" w:cs="仿宋"/>
          <w:i w:val="0"/>
          <w:iCs w:val="0"/>
          <w:color w:val="auto"/>
          <w:kern w:val="0"/>
          <w:sz w:val="28"/>
          <w:szCs w:val="28"/>
          <w:highlight w:val="none"/>
          <w:shd w:val="clear" w:color="auto" w:fill="auto"/>
          <w:lang w:eastAsia="zh-CN"/>
        </w:rPr>
        <w:t>按照乙方已完成且经甲方验收合格的工程量进行结算，</w:t>
      </w:r>
      <w:r>
        <w:rPr>
          <w:rFonts w:hint="eastAsia" w:ascii="仿宋" w:hAnsi="仿宋" w:eastAsia="仿宋" w:cs="仿宋"/>
          <w:i w:val="0"/>
          <w:iCs w:val="0"/>
          <w:color w:val="auto"/>
          <w:kern w:val="0"/>
          <w:sz w:val="28"/>
          <w:szCs w:val="28"/>
          <w:highlight w:val="none"/>
          <w:shd w:val="clear" w:color="auto" w:fill="auto"/>
        </w:rPr>
        <w:t>同时双方各自承担自身损失。</w:t>
      </w:r>
    </w:p>
    <w:p>
      <w:pPr>
        <w:keepNext w:val="0"/>
        <w:keepLines w:val="0"/>
        <w:pageBreakBefore w:val="0"/>
        <w:widowControl w:val="0"/>
        <w:shd w:val="clear"/>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kern w:val="0"/>
          <w:sz w:val="28"/>
          <w:szCs w:val="28"/>
          <w:highlight w:val="none"/>
          <w:shd w:val="clear" w:color="auto" w:fill="auto"/>
          <w:lang w:eastAsia="zh-CN"/>
        </w:rPr>
        <w:t>15.</w:t>
      </w:r>
      <w:r>
        <w:rPr>
          <w:rFonts w:hint="eastAsia" w:ascii="仿宋" w:hAnsi="仿宋" w:eastAsia="仿宋" w:cs="仿宋"/>
          <w:i w:val="0"/>
          <w:iCs w:val="0"/>
          <w:color w:val="auto"/>
          <w:kern w:val="0"/>
          <w:sz w:val="28"/>
          <w:szCs w:val="28"/>
          <w:highlight w:val="none"/>
          <w:shd w:val="clear" w:color="auto" w:fill="auto"/>
        </w:rPr>
        <w:t>1</w:t>
      </w:r>
      <w:r>
        <w:rPr>
          <w:rFonts w:hint="eastAsia" w:ascii="仿宋" w:hAnsi="仿宋" w:eastAsia="仿宋" w:cs="仿宋"/>
          <w:i w:val="0"/>
          <w:iCs w:val="0"/>
          <w:color w:val="auto"/>
          <w:kern w:val="0"/>
          <w:sz w:val="28"/>
          <w:szCs w:val="28"/>
          <w:highlight w:val="none"/>
          <w:shd w:val="clear" w:color="auto" w:fill="auto"/>
          <w:lang w:val="en-US" w:eastAsia="zh-CN"/>
        </w:rPr>
        <w:t>2</w:t>
      </w:r>
      <w:r>
        <w:rPr>
          <w:rFonts w:hint="eastAsia" w:ascii="仿宋" w:hAnsi="仿宋" w:eastAsia="仿宋" w:cs="仿宋"/>
          <w:i w:val="0"/>
          <w:iCs w:val="0"/>
          <w:color w:val="auto"/>
          <w:kern w:val="0"/>
          <w:sz w:val="28"/>
          <w:szCs w:val="28"/>
          <w:highlight w:val="none"/>
          <w:shd w:val="clear" w:color="auto" w:fill="auto"/>
        </w:rPr>
        <w:t>乙方不得因停工损失向甲方索赔，同意</w:t>
      </w:r>
      <w:r>
        <w:rPr>
          <w:rFonts w:hint="eastAsia" w:ascii="仿宋" w:hAnsi="仿宋" w:eastAsia="仿宋" w:cs="仿宋"/>
          <w:i w:val="0"/>
          <w:iCs w:val="0"/>
          <w:color w:val="auto"/>
          <w:sz w:val="28"/>
          <w:szCs w:val="28"/>
          <w:highlight w:val="none"/>
          <w:shd w:val="clear" w:color="auto" w:fill="auto"/>
        </w:rPr>
        <w:t>不追究甲方在本合同履行过程中因付款延迟、停工而产生的违约责任。</w:t>
      </w:r>
    </w:p>
    <w:p>
      <w:pPr>
        <w:keepNext w:val="0"/>
        <w:keepLines w:val="0"/>
        <w:pageBreakBefore w:val="0"/>
        <w:widowControl w:val="0"/>
        <w:shd w:val="clear"/>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15.13乙方应支付的赔偿及违约金，甲方有权从应付未付款中直接扣除。货款不足以支付违约金的由乙方在甲方规定期限内另行缴纳。</w:t>
      </w:r>
    </w:p>
    <w:p>
      <w:pPr>
        <w:keepNext w:val="0"/>
        <w:keepLines w:val="0"/>
        <w:pageBreakBefore w:val="0"/>
        <w:widowControl w:val="0"/>
        <w:shd w:val="clear"/>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15.14基于本项目的特殊性，乙方已充分了解其责任义务并自愿承担相应风险，合同所约定的违约金标准经双方友好协商确定，乙方同意日后不得对违约金标准提出任何主张或抗辩。</w:t>
      </w:r>
    </w:p>
    <w:p>
      <w:pPr>
        <w:keepNext w:val="0"/>
        <w:keepLines w:val="0"/>
        <w:pageBreakBefore w:val="0"/>
        <w:widowControl w:val="0"/>
        <w:shd w:val="clear"/>
        <w:kinsoku/>
        <w:wordWrap/>
        <w:overflowPunct/>
        <w:topLinePunct w:val="0"/>
        <w:autoSpaceDE/>
        <w:autoSpaceDN/>
        <w:bidi w:val="0"/>
        <w:adjustRightInd/>
        <w:snapToGrid w:val="0"/>
        <w:spacing w:line="540" w:lineRule="exact"/>
        <w:ind w:left="-193" w:leftChars="-92" w:right="-578" w:rightChars="-275" w:firstLine="613" w:firstLineChars="219"/>
        <w:textAlignment w:val="baseline"/>
        <w:rPr>
          <w:rFonts w:hint="default" w:ascii="仿宋" w:hAnsi="仿宋" w:eastAsia="仿宋" w:cs="仿宋"/>
          <w:i w:val="0"/>
          <w:iCs w:val="0"/>
          <w:color w:val="FF0000"/>
          <w:sz w:val="28"/>
          <w:szCs w:val="28"/>
          <w:highlight w:val="yellow"/>
          <w:shd w:val="clear" w:color="auto" w:fill="auto"/>
          <w:lang w:val="en-US" w:eastAsia="zh-CN"/>
        </w:rPr>
      </w:pPr>
      <w:r>
        <w:rPr>
          <w:rFonts w:hint="eastAsia" w:ascii="仿宋" w:hAnsi="仿宋" w:eastAsia="仿宋" w:cs="仿宋"/>
          <w:i w:val="0"/>
          <w:iCs w:val="0"/>
          <w:color w:val="FF0000"/>
          <w:sz w:val="28"/>
          <w:szCs w:val="28"/>
          <w:highlight w:val="yellow"/>
          <w:shd w:val="clear" w:color="auto" w:fill="auto"/>
          <w:lang w:val="en-US" w:eastAsia="zh-CN"/>
        </w:rPr>
        <w:t>15.15</w:t>
      </w:r>
      <w:r>
        <w:rPr>
          <w:rFonts w:hint="eastAsia" w:ascii="仿宋" w:hAnsi="仿宋" w:eastAsia="仿宋" w:cs="仿宋"/>
          <w:i w:val="0"/>
          <w:iCs w:val="0"/>
          <w:color w:val="auto"/>
          <w:sz w:val="28"/>
          <w:szCs w:val="28"/>
          <w:highlight w:val="yellow"/>
          <w:shd w:val="clear" w:color="auto" w:fill="auto"/>
          <w:lang w:val="en-US" w:eastAsia="zh-CN"/>
        </w:rPr>
        <w:t>在本合同履行过程中，</w:t>
      </w:r>
      <w:r>
        <w:rPr>
          <w:rFonts w:hint="eastAsia" w:ascii="仿宋" w:hAnsi="仿宋" w:eastAsia="仿宋" w:cs="仿宋"/>
          <w:i w:val="0"/>
          <w:iCs w:val="0"/>
          <w:color w:val="FF0000"/>
          <w:sz w:val="28"/>
          <w:szCs w:val="28"/>
          <w:highlight w:val="yellow"/>
          <w:shd w:val="clear" w:color="auto" w:fill="auto"/>
          <w:lang w:val="en-US" w:eastAsia="zh-CN"/>
        </w:rPr>
        <w:t>可能因</w:t>
      </w:r>
      <w:r>
        <w:rPr>
          <w:rFonts w:hint="eastAsia" w:ascii="仿宋" w:hAnsi="仿宋" w:eastAsia="仿宋" w:cs="仿宋"/>
          <w:i w:val="0"/>
          <w:iCs w:val="0"/>
          <w:color w:val="auto"/>
          <w:sz w:val="28"/>
          <w:szCs w:val="28"/>
          <w:highlight w:val="yellow"/>
          <w:shd w:val="clear" w:color="auto" w:fill="auto"/>
          <w:lang w:val="en-US" w:eastAsia="zh-CN"/>
        </w:rPr>
        <w:t>乙方原因造成施工质量、安全文明等无法满足甲方及规范要求的，乙方须提供不属于其责任的证明并得到甲方的书面认可，否则视为乙方违约，全部责任及费用和损失由乙方承担</w:t>
      </w:r>
      <w:r>
        <w:rPr>
          <w:rFonts w:hint="eastAsia" w:ascii="仿宋" w:hAnsi="仿宋" w:eastAsia="仿宋" w:cs="仿宋"/>
          <w:i w:val="0"/>
          <w:iCs w:val="0"/>
          <w:color w:val="FF0000"/>
          <w:sz w:val="28"/>
          <w:szCs w:val="28"/>
          <w:highlight w:val="yellow"/>
          <w:shd w:val="clear" w:color="auto" w:fill="auto"/>
          <w:lang w:val="en-US" w:eastAsia="zh-CN"/>
        </w:rPr>
        <w:t>。</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line="54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50" w:name="_Toc2734"/>
      <w:bookmarkStart w:id="51" w:name="_Toc10430"/>
      <w:bookmarkStart w:id="52" w:name="_Toc3475"/>
      <w:r>
        <w:rPr>
          <w:rFonts w:hint="eastAsia" w:ascii="仿宋" w:hAnsi="仿宋" w:eastAsia="仿宋" w:cs="仿宋"/>
          <w:b/>
          <w:bCs/>
          <w:i w:val="0"/>
          <w:iCs w:val="0"/>
          <w:color w:val="auto"/>
          <w:kern w:val="2"/>
          <w:sz w:val="28"/>
          <w:szCs w:val="28"/>
          <w:shd w:val="clear" w:fill="auto"/>
          <w:lang w:val="en-US" w:eastAsia="zh-CN" w:bidi="ar-SA"/>
        </w:rPr>
        <w:t>第十五章、</w:t>
      </w:r>
      <w:r>
        <w:rPr>
          <w:rFonts w:hint="eastAsia" w:ascii="仿宋" w:hAnsi="仿宋" w:eastAsia="仿宋" w:cs="仿宋"/>
          <w:b/>
          <w:bCs/>
          <w:i w:val="0"/>
          <w:iCs w:val="0"/>
          <w:color w:val="auto"/>
          <w:sz w:val="28"/>
          <w:szCs w:val="28"/>
          <w:highlight w:val="none"/>
          <w:shd w:val="clear" w:color="auto" w:fill="auto"/>
          <w:lang w:val="en-US" w:eastAsia="zh-CN"/>
        </w:rPr>
        <w:t>廉洁条款</w:t>
      </w:r>
      <w:bookmarkEnd w:id="50"/>
      <w:bookmarkEnd w:id="51"/>
      <w:bookmarkEnd w:id="52"/>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1乙方在与甲方合作期间（包括本</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招标、签订、履行期间），不得向甲方职员提供请吃、送礼、旅游、色情服务、行贿、回扣或其他好处，如有违反，乙方每次向甲方支付</w:t>
      </w:r>
      <w:r>
        <w:rPr>
          <w:rFonts w:hint="eastAsia" w:ascii="仿宋" w:hAnsi="仿宋" w:eastAsia="仿宋" w:cs="仿宋"/>
          <w:i w:val="0"/>
          <w:iCs w:val="0"/>
          <w:color w:val="auto"/>
          <w:kern w:val="0"/>
          <w:sz w:val="28"/>
          <w:szCs w:val="28"/>
          <w:highlight w:val="none"/>
          <w:u w:val="single"/>
          <w:shd w:val="clear" w:color="auto" w:fill="auto"/>
        </w:rPr>
        <w:sym w:font="Wingdings 2" w:char="0052"/>
      </w:r>
      <w:r>
        <w:rPr>
          <w:rFonts w:hint="eastAsia" w:ascii="仿宋" w:hAnsi="仿宋" w:eastAsia="仿宋" w:cs="仿宋"/>
          <w:i w:val="0"/>
          <w:iCs w:val="0"/>
          <w:color w:val="auto"/>
          <w:kern w:val="0"/>
          <w:sz w:val="28"/>
          <w:szCs w:val="28"/>
          <w:highlight w:val="none"/>
          <w:u w:val="single"/>
          <w:shd w:val="clear" w:color="auto" w:fill="auto"/>
          <w:lang w:val="en-US" w:eastAsia="zh-CN"/>
        </w:rPr>
        <w:t>合同暂定总价/</w:t>
      </w:r>
      <w:r>
        <w:rPr>
          <w:rFonts w:hint="eastAsia" w:ascii="仿宋" w:hAnsi="仿宋" w:eastAsia="仿宋" w:cs="仿宋"/>
          <w:i w:val="0"/>
          <w:iCs w:val="0"/>
          <w:color w:val="auto"/>
          <w:kern w:val="0"/>
          <w:sz w:val="28"/>
          <w:szCs w:val="28"/>
          <w:highlight w:val="none"/>
          <w:u w:val="single"/>
          <w:shd w:val="clear" w:color="auto" w:fill="auto"/>
        </w:rPr>
        <w:sym w:font="Wingdings 2" w:char="00A3"/>
      </w:r>
      <w:r>
        <w:rPr>
          <w:rFonts w:hint="eastAsia" w:ascii="仿宋" w:hAnsi="仿宋" w:eastAsia="仿宋" w:cs="仿宋"/>
          <w:i w:val="0"/>
          <w:iCs w:val="0"/>
          <w:color w:val="auto"/>
          <w:kern w:val="0"/>
          <w:sz w:val="28"/>
          <w:szCs w:val="28"/>
          <w:highlight w:val="none"/>
          <w:u w:val="singl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rPr>
        <w:t>的10％作为违约金（甲方可从任意一笔合同款中扣款），造成甲方经济或其他损失的，乙方全额赔偿</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shd w:val="clear"/>
        <w:kinsoku/>
        <w:wordWrap/>
        <w:overflowPunct/>
        <w:topLinePunct w:val="0"/>
        <w:autoSpaceDE/>
        <w:autoSpaceDN/>
        <w:bidi w:val="0"/>
        <w:adjustRightInd/>
        <w:snapToGrid w:val="0"/>
        <w:spacing w:line="540" w:lineRule="exact"/>
        <w:ind w:left="-197" w:leftChars="-94" w:right="-578" w:rightChars="-275" w:firstLine="417" w:firstLineChars="149"/>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16.</w:t>
      </w:r>
      <w:r>
        <w:rPr>
          <w:rFonts w:hint="eastAsia" w:ascii="仿宋" w:hAnsi="仿宋" w:eastAsia="仿宋" w:cs="仿宋"/>
          <w:i w:val="0"/>
          <w:iCs w:val="0"/>
          <w:color w:val="auto"/>
          <w:sz w:val="28"/>
          <w:szCs w:val="28"/>
          <w:highlight w:val="none"/>
          <w:shd w:val="clear" w:color="auto" w:fill="auto"/>
        </w:rPr>
        <w:t>3 如甲方发现乙方可能存在违反本廉洁条款的行为时，甲方有权暂扣违约金/争议工程款/处罚款等对应等额的工程款，直至调查完毕后根据调查结果再作处理，甲方暂不付款的行为不视为甲方违约。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numPr>
          <w:ilvl w:val="0"/>
          <w:numId w:val="0"/>
        </w:numPr>
        <w:shd w:val="clear"/>
        <w:kinsoku/>
        <w:wordWrap/>
        <w:overflowPunct/>
        <w:topLinePunct w:val="0"/>
        <w:autoSpaceDE/>
        <w:autoSpaceDN/>
        <w:bidi w:val="0"/>
        <w:adjustRightInd/>
        <w:snapToGrid w:val="0"/>
        <w:spacing w:line="500" w:lineRule="exact"/>
        <w:ind w:left="-193" w:leftChars="-95" w:right="-578" w:rightChars="-275" w:hanging="6" w:firstLineChars="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53" w:name="_Toc15001"/>
      <w:bookmarkStart w:id="54" w:name="_Toc7932"/>
      <w:bookmarkStart w:id="55" w:name="_Toc27177"/>
      <w:bookmarkStart w:id="56" w:name="_Toc14894"/>
      <w:r>
        <w:rPr>
          <w:rFonts w:hint="eastAsia" w:ascii="仿宋" w:hAnsi="仿宋" w:eastAsia="仿宋" w:cs="仿宋"/>
          <w:b/>
          <w:bCs/>
          <w:i w:val="0"/>
          <w:iCs w:val="0"/>
          <w:color w:val="auto"/>
          <w:kern w:val="2"/>
          <w:sz w:val="28"/>
          <w:szCs w:val="28"/>
          <w:shd w:val="clear" w:fill="auto"/>
          <w:lang w:val="en-US" w:eastAsia="zh-CN" w:bidi="ar-SA"/>
        </w:rPr>
        <w:t>第十六章、</w:t>
      </w:r>
      <w:r>
        <w:rPr>
          <w:rFonts w:hint="eastAsia" w:ascii="仿宋" w:hAnsi="仿宋" w:eastAsia="仿宋" w:cs="仿宋"/>
          <w:b/>
          <w:bCs/>
          <w:i w:val="0"/>
          <w:iCs w:val="0"/>
          <w:color w:val="auto"/>
          <w:sz w:val="28"/>
          <w:szCs w:val="28"/>
          <w:highlight w:val="none"/>
          <w:shd w:val="clear" w:color="auto" w:fill="auto"/>
          <w:lang w:val="en-US" w:eastAsia="zh-CN"/>
        </w:rPr>
        <w:t>其他</w:t>
      </w:r>
      <w:bookmarkEnd w:id="53"/>
      <w:bookmarkEnd w:id="54"/>
      <w:bookmarkEnd w:id="55"/>
      <w:bookmarkEnd w:id="56"/>
      <w:r>
        <w:rPr>
          <w:rFonts w:hint="eastAsia" w:ascii="仿宋" w:hAnsi="仿宋" w:eastAsia="仿宋" w:cs="仿宋"/>
          <w:b/>
          <w:bCs/>
          <w:i w:val="0"/>
          <w:iCs w:val="0"/>
          <w:color w:val="auto"/>
          <w:sz w:val="28"/>
          <w:szCs w:val="28"/>
          <w:highlight w:val="none"/>
          <w:shd w:val="clear" w:color="auto" w:fill="auto"/>
          <w:lang w:val="en-US" w:eastAsia="zh-CN"/>
        </w:rPr>
        <w:t xml:space="preserve"> </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1甲乙双方联系人</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17.</w:t>
      </w:r>
      <w:r>
        <w:rPr>
          <w:rFonts w:hint="eastAsia" w:ascii="仿宋" w:hAnsi="仿宋" w:eastAsia="仿宋" w:cs="仿宋"/>
          <w:i w:val="0"/>
          <w:iCs w:val="0"/>
          <w:color w:val="auto"/>
          <w:sz w:val="28"/>
          <w:szCs w:val="28"/>
          <w:highlight w:val="none"/>
          <w:shd w:val="clear" w:color="auto" w:fill="auto"/>
        </w:rPr>
        <w:t>1.1</w:t>
      </w:r>
      <w:r>
        <w:rPr>
          <w:rFonts w:hint="eastAsia" w:ascii="仿宋" w:hAnsi="仿宋" w:eastAsia="仿宋" w:cs="仿宋"/>
          <w:i w:val="0"/>
          <w:iCs w:val="0"/>
          <w:color w:val="auto"/>
          <w:sz w:val="28"/>
          <w:szCs w:val="28"/>
          <w:highlight w:val="yellow"/>
          <w:shd w:val="clear" w:color="auto" w:fill="auto"/>
        </w:rPr>
        <w:t>甲方指定</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single"/>
          <w:shd w:val="clear" w:color="auto" w:fill="auto"/>
          <w:lang w:val="en-US" w:eastAsia="zh-CN"/>
        </w:rPr>
        <w:t xml:space="preserve">丁滔 </w:t>
      </w:r>
      <w:r>
        <w:rPr>
          <w:rFonts w:hint="eastAsia" w:ascii="仿宋" w:hAnsi="仿宋" w:eastAsia="仿宋" w:cs="仿宋"/>
          <w:i w:val="0"/>
          <w:iCs w:val="0"/>
          <w:color w:val="auto"/>
          <w:sz w:val="28"/>
          <w:szCs w:val="28"/>
          <w:highlight w:val="yellow"/>
          <w:shd w:val="clear" w:color="auto" w:fill="auto"/>
        </w:rPr>
        <w:t>为本合同项目的负责人及甲方执行联系人，</w:t>
      </w:r>
      <w:r>
        <w:rPr>
          <w:rFonts w:hint="eastAsia" w:ascii="仿宋" w:hAnsi="仿宋" w:eastAsia="仿宋" w:cs="仿宋"/>
          <w:i w:val="0"/>
          <w:iCs w:val="0"/>
          <w:color w:val="auto"/>
          <w:sz w:val="28"/>
          <w:szCs w:val="28"/>
          <w:highlight w:val="yellow"/>
          <w:u w:val="none"/>
          <w:shd w:val="clear" w:color="auto" w:fill="auto"/>
        </w:rPr>
        <w:t>联系电话：</w:t>
      </w:r>
      <w:r>
        <w:rPr>
          <w:rFonts w:hint="eastAsia" w:ascii="仿宋" w:hAnsi="仿宋" w:eastAsia="仿宋" w:cs="仿宋"/>
          <w:i w:val="0"/>
          <w:iCs w:val="0"/>
          <w:color w:val="auto"/>
          <w:sz w:val="28"/>
          <w:szCs w:val="28"/>
          <w:highlight w:val="yellow"/>
          <w:u w:val="single"/>
          <w:shd w:val="clear" w:color="auto" w:fill="auto"/>
          <w:lang w:eastAsia="zh-CN"/>
        </w:rPr>
        <w:t>18980555693</w:t>
      </w:r>
      <w:r>
        <w:rPr>
          <w:rFonts w:hint="eastAsia" w:ascii="仿宋" w:hAnsi="仿宋" w:eastAsia="仿宋" w:cs="仿宋"/>
          <w:i w:val="0"/>
          <w:iCs w:val="0"/>
          <w:color w:val="auto"/>
          <w:sz w:val="28"/>
          <w:szCs w:val="28"/>
          <w:highlight w:val="yellow"/>
          <w:u w:val="single"/>
          <w:shd w:val="clear" w:color="auto" w:fill="auto"/>
        </w:rPr>
        <w:t xml:space="preserve"> </w:t>
      </w:r>
      <w:r>
        <w:rPr>
          <w:rFonts w:hint="eastAsia" w:ascii="仿宋" w:hAnsi="仿宋" w:eastAsia="仿宋" w:cs="仿宋"/>
          <w:i w:val="0"/>
          <w:iCs w:val="0"/>
          <w:color w:val="auto"/>
          <w:sz w:val="28"/>
          <w:szCs w:val="28"/>
          <w:highlight w:val="yellow"/>
          <w:u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rPr>
        <w:t>双方确认，甲方用于该项目的项目章，仅供项目部与乙方联系工作和确认施工技术、资料之用。乙方知悉并同意，该项目章用于以下情形时无效：</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1签订工程合同或工程分包合同及机械设备、周材租赁及材料采购类等合同；</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2任何类型的欠条或收据；</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3任何形式的经济结算凭证；</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4为他人或他单位提供任何形式的担保；</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yellow"/>
          <w:shd w:val="clear" w:color="auto" w:fill="auto"/>
        </w:rPr>
      </w:pPr>
      <w:r>
        <w:rPr>
          <w:rFonts w:hint="eastAsia" w:ascii="仿宋" w:hAnsi="仿宋" w:eastAsia="仿宋" w:cs="仿宋"/>
          <w:i w:val="0"/>
          <w:iCs w:val="0"/>
          <w:color w:val="auto"/>
          <w:sz w:val="28"/>
          <w:szCs w:val="28"/>
          <w:highlight w:val="yellow"/>
          <w:shd w:val="clear" w:color="auto" w:fill="auto"/>
          <w:lang w:eastAsia="zh-CN"/>
        </w:rPr>
        <w:t>17.</w:t>
      </w:r>
      <w:r>
        <w:rPr>
          <w:rFonts w:hint="eastAsia" w:ascii="仿宋" w:hAnsi="仿宋" w:eastAsia="仿宋" w:cs="仿宋"/>
          <w:i w:val="0"/>
          <w:iCs w:val="0"/>
          <w:color w:val="auto"/>
          <w:sz w:val="28"/>
          <w:szCs w:val="28"/>
          <w:highlight w:val="yellow"/>
          <w:shd w:val="clear" w:color="auto" w:fill="auto"/>
        </w:rPr>
        <w:t>1.1</w:t>
      </w:r>
      <w:r>
        <w:rPr>
          <w:rFonts w:hint="eastAsia" w:ascii="仿宋" w:hAnsi="仿宋" w:eastAsia="仿宋" w:cs="仿宋"/>
          <w:i w:val="0"/>
          <w:iCs w:val="0"/>
          <w:color w:val="auto"/>
          <w:sz w:val="28"/>
          <w:szCs w:val="28"/>
          <w:highlight w:val="yellow"/>
          <w:shd w:val="clear" w:color="auto" w:fill="auto"/>
          <w:lang w:val="en-US" w:eastAsia="zh-CN"/>
        </w:rPr>
        <w:t>.</w:t>
      </w:r>
      <w:r>
        <w:rPr>
          <w:rFonts w:hint="eastAsia" w:ascii="仿宋" w:hAnsi="仿宋" w:eastAsia="仿宋" w:cs="仿宋"/>
          <w:i w:val="0"/>
          <w:iCs w:val="0"/>
          <w:color w:val="auto"/>
          <w:sz w:val="28"/>
          <w:szCs w:val="28"/>
          <w:highlight w:val="yellow"/>
          <w:shd w:val="clear" w:color="auto" w:fill="auto"/>
        </w:rPr>
        <w:t>5确认任何形式的包含权利义务及责任承担的文件。</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17.</w:t>
      </w:r>
      <w:r>
        <w:rPr>
          <w:rFonts w:hint="eastAsia" w:ascii="仿宋" w:hAnsi="仿宋" w:eastAsia="仿宋" w:cs="仿宋"/>
          <w:b w:val="0"/>
          <w:bCs w:val="0"/>
          <w:i w:val="0"/>
          <w:iCs w:val="0"/>
          <w:color w:val="auto"/>
          <w:sz w:val="28"/>
          <w:szCs w:val="28"/>
          <w:highlight w:val="none"/>
          <w:shd w:val="clear" w:color="auto" w:fill="auto"/>
        </w:rPr>
        <w:t>1.2乙方指定</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u w:val="single"/>
          <w:shd w:val="clear" w:color="auto" w:fill="auto"/>
        </w:rPr>
        <w:t>（身份证号码：</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u w:val="single"/>
          <w:shd w:val="clear" w:color="auto" w:fill="auto"/>
        </w:rPr>
        <w:t xml:space="preserve"> ；手机号码：</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shd w:val="clear" w:color="auto" w:fill="auto"/>
        </w:rPr>
        <w:t>）</w:t>
      </w:r>
      <w:r>
        <w:rPr>
          <w:rFonts w:hint="eastAsia" w:ascii="仿宋" w:hAnsi="仿宋" w:eastAsia="仿宋" w:cs="仿宋"/>
          <w:b w:val="0"/>
          <w:bCs w:val="0"/>
          <w:i w:val="0"/>
          <w:iCs w:val="0"/>
          <w:color w:val="auto"/>
          <w:sz w:val="28"/>
          <w:szCs w:val="28"/>
          <w:highlight w:val="none"/>
          <w:shd w:val="clear" w:color="auto" w:fill="auto"/>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rPr>
        <w:t>授权代表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u w:val="none"/>
          <w:shd w:val="clear" w:color="auto" w:fill="auto"/>
        </w:rPr>
        <w:t>乙</w:t>
      </w:r>
      <w:r>
        <w:rPr>
          <w:rFonts w:hint="eastAsia" w:ascii="仿宋" w:hAnsi="仿宋" w:eastAsia="仿宋" w:cs="仿宋"/>
          <w:b w:val="0"/>
          <w:bCs w:val="0"/>
          <w:i w:val="0"/>
          <w:iCs w:val="0"/>
          <w:color w:val="auto"/>
          <w:sz w:val="28"/>
          <w:szCs w:val="28"/>
          <w:highlight w:val="none"/>
          <w:shd w:val="clear" w:color="auto" w:fill="auto"/>
        </w:rPr>
        <w:t>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rPr>
        <w:t>事项</w:t>
      </w:r>
      <w:r>
        <w:rPr>
          <w:rFonts w:hint="eastAsia" w:ascii="仿宋" w:hAnsi="仿宋" w:eastAsia="仿宋" w:cs="仿宋"/>
          <w:b w:val="0"/>
          <w:bCs w:val="0"/>
          <w:i w:val="0"/>
          <w:iCs w:val="0"/>
          <w:color w:val="auto"/>
          <w:sz w:val="28"/>
          <w:szCs w:val="28"/>
          <w:highlight w:val="none"/>
          <w:shd w:val="clear" w:color="auto" w:fill="auto"/>
          <w:lang w:val="en-US" w:eastAsia="zh-CN"/>
        </w:rPr>
        <w:t>的执行人，负责与甲方公司总部办理</w:t>
      </w:r>
      <w:r>
        <w:rPr>
          <w:rFonts w:hint="eastAsia" w:ascii="仿宋" w:hAnsi="仿宋" w:eastAsia="仿宋" w:cs="仿宋"/>
          <w:b w:val="0"/>
          <w:bCs w:val="0"/>
          <w:i w:val="0"/>
          <w:iCs w:val="0"/>
          <w:color w:val="auto"/>
          <w:sz w:val="28"/>
          <w:szCs w:val="28"/>
          <w:highlight w:val="none"/>
          <w:shd w:val="clear" w:color="auto" w:fill="auto"/>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17.1.3</w:t>
      </w:r>
      <w:r>
        <w:rPr>
          <w:rFonts w:hint="eastAsia" w:ascii="仿宋" w:hAnsi="仿宋" w:eastAsia="仿宋" w:cs="仿宋"/>
          <w:b w:val="0"/>
          <w:bCs w:val="0"/>
          <w:i w:val="0"/>
          <w:iCs w:val="0"/>
          <w:color w:val="auto"/>
          <w:sz w:val="28"/>
          <w:szCs w:val="28"/>
          <w:highlight w:val="none"/>
          <w:shd w:val="clear" w:color="auto" w:fill="auto"/>
        </w:rPr>
        <w:t>乙方指定</w:t>
      </w:r>
      <w:r>
        <w:rPr>
          <w:rFonts w:hint="eastAsia" w:ascii="仿宋" w:hAnsi="仿宋" w:eastAsia="仿宋" w:cs="仿宋"/>
          <w:b w:val="0"/>
          <w:bCs w:val="0"/>
          <w:i w:val="0"/>
          <w:iCs w:val="0"/>
          <w:color w:val="auto"/>
          <w:sz w:val="28"/>
          <w:szCs w:val="28"/>
          <w:highlight w:val="yellow"/>
          <w:u w:val="single"/>
          <w:shd w:val="clear" w:color="auto" w:fill="auto"/>
        </w:rPr>
        <w:t xml:space="preserve"> </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u w:val="single"/>
          <w:shd w:val="clear" w:color="auto" w:fill="auto"/>
        </w:rPr>
        <w:t>（身份证号码：</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u w:val="single"/>
          <w:shd w:val="clear" w:color="auto" w:fill="auto"/>
        </w:rPr>
        <w:t>；手机号码：</w:t>
      </w:r>
      <w:r>
        <w:rPr>
          <w:rFonts w:hint="eastAsia" w:ascii="仿宋" w:hAnsi="仿宋" w:eastAsia="仿宋" w:cs="仿宋"/>
          <w:b w:val="0"/>
          <w:bCs w:val="0"/>
          <w:i w:val="0"/>
          <w:iCs w:val="0"/>
          <w:color w:val="auto"/>
          <w:sz w:val="28"/>
          <w:szCs w:val="28"/>
          <w:highlight w:val="yellow"/>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yellow"/>
          <w:u w:val="single"/>
          <w:shd w:val="clear" w:color="auto" w:fill="auto"/>
        </w:rPr>
        <w:t xml:space="preserve"> </w:t>
      </w:r>
      <w:r>
        <w:rPr>
          <w:rFonts w:hint="eastAsia" w:ascii="仿宋" w:hAnsi="仿宋" w:eastAsia="仿宋" w:cs="仿宋"/>
          <w:b w:val="0"/>
          <w:bCs w:val="0"/>
          <w:i w:val="0"/>
          <w:iCs w:val="0"/>
          <w:color w:val="auto"/>
          <w:sz w:val="28"/>
          <w:szCs w:val="28"/>
          <w:highlight w:val="yellow"/>
          <w:shd w:val="clear" w:color="auto" w:fill="auto"/>
        </w:rPr>
        <w:t>）</w:t>
      </w:r>
      <w:r>
        <w:rPr>
          <w:rFonts w:hint="eastAsia" w:ascii="仿宋" w:hAnsi="仿宋" w:eastAsia="仿宋" w:cs="仿宋"/>
          <w:b w:val="0"/>
          <w:bCs w:val="0"/>
          <w:i w:val="0"/>
          <w:iCs w:val="0"/>
          <w:color w:val="auto"/>
          <w:sz w:val="28"/>
          <w:szCs w:val="28"/>
          <w:highlight w:val="none"/>
          <w:shd w:val="clear" w:color="auto" w:fill="auto"/>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乙方授权处理本项目施工现场相关事项执行人，负责与甲方项目现场的工作签认、安排等全部事务。现场负责人必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rPr>
        <w:t>施工现场。</w:t>
      </w:r>
    </w:p>
    <w:p>
      <w:pPr>
        <w:keepNext w:val="0"/>
        <w:keepLines w:val="0"/>
        <w:pageBreakBefore w:val="0"/>
        <w:widowControl w:val="0"/>
        <w:shd w:val="clear"/>
        <w:kinsoku/>
        <w:wordWrap/>
        <w:overflowPunct/>
        <w:topLinePunct w:val="0"/>
        <w:autoSpaceDE/>
        <w:autoSpaceDN/>
        <w:bidi w:val="0"/>
        <w:adjustRightInd/>
        <w:spacing w:line="500" w:lineRule="exact"/>
        <w:ind w:left="-199" w:leftChars="-95" w:right="-578" w:rightChars="-275" w:firstLine="560" w:firstLineChars="200"/>
        <w:jc w:val="left"/>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乙方对</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lang w:eastAsia="zh-CN"/>
        </w:rPr>
        <w:t>授权代表</w:t>
      </w:r>
      <w:r>
        <w:rPr>
          <w:rFonts w:hint="eastAsia" w:ascii="仿宋" w:hAnsi="仿宋" w:eastAsia="仿宋" w:cs="仿宋"/>
          <w:i w:val="0"/>
          <w:iCs w:val="0"/>
          <w:color w:val="auto"/>
          <w:sz w:val="28"/>
          <w:szCs w:val="28"/>
          <w:highlight w:val="none"/>
          <w:shd w:val="clear" w:color="auto" w:fill="auto"/>
          <w:lang w:val="en-US" w:eastAsia="zh-CN"/>
        </w:rPr>
        <w:t>及乙方现场负责人的</w:t>
      </w:r>
      <w:r>
        <w:rPr>
          <w:rFonts w:hint="eastAsia" w:ascii="仿宋" w:hAnsi="仿宋" w:eastAsia="仿宋" w:cs="仿宋"/>
          <w:i w:val="0"/>
          <w:iCs w:val="0"/>
          <w:color w:val="auto"/>
          <w:sz w:val="28"/>
          <w:szCs w:val="28"/>
          <w:highlight w:val="none"/>
          <w:shd w:val="clear" w:color="auto" w:fill="auto"/>
          <w:lang w:eastAsia="zh-CN"/>
        </w:rPr>
        <w:t>行为均予认可并承担一切责任。乙方如需更换授权</w:t>
      </w:r>
      <w:r>
        <w:rPr>
          <w:rFonts w:hint="eastAsia" w:ascii="仿宋" w:hAnsi="仿宋" w:eastAsia="仿宋" w:cs="仿宋"/>
          <w:i w:val="0"/>
          <w:iCs w:val="0"/>
          <w:color w:val="auto"/>
          <w:sz w:val="28"/>
          <w:szCs w:val="28"/>
          <w:highlight w:val="none"/>
          <w:shd w:val="clear" w:color="auto" w:fill="auto"/>
          <w:lang w:val="en-US" w:eastAsia="zh-CN"/>
        </w:rPr>
        <w:t>或现场负责人</w:t>
      </w:r>
      <w:r>
        <w:rPr>
          <w:rFonts w:hint="eastAsia" w:ascii="仿宋" w:hAnsi="仿宋" w:eastAsia="仿宋" w:cs="仿宋"/>
          <w:i w:val="0"/>
          <w:iCs w:val="0"/>
          <w:color w:val="auto"/>
          <w:sz w:val="28"/>
          <w:szCs w:val="28"/>
          <w:highlight w:val="none"/>
          <w:shd w:val="clear" w:color="auto" w:fill="auto"/>
          <w:lang w:eastAsia="zh-CN"/>
        </w:rPr>
        <w:t>，应提前三个工作日书面报经甲方同意，否则不得更换。</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jc w:val="left"/>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甲方编制的《施工交楼标准》</w:t>
      </w:r>
      <w:r>
        <w:rPr>
          <w:rFonts w:hint="eastAsia" w:ascii="仿宋" w:hAnsi="仿宋" w:eastAsia="仿宋" w:cs="仿宋"/>
          <w:sz w:val="28"/>
          <w:szCs w:val="28"/>
          <w:lang w:eastAsia="zh-CN"/>
        </w:rPr>
        <w:t>、</w:t>
      </w:r>
      <w:r>
        <w:rPr>
          <w:rFonts w:hint="eastAsia" w:ascii="仿宋" w:hAnsi="仿宋" w:eastAsia="仿宋" w:cs="仿宋"/>
          <w:sz w:val="28"/>
          <w:szCs w:val="28"/>
        </w:rPr>
        <w:t>《常见建筑工程质量通病的标准化施工细则》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隐蔽工程管理制度</w:t>
      </w:r>
      <w:r>
        <w:rPr>
          <w:rFonts w:hint="eastAsia" w:ascii="仿宋" w:hAnsi="仿宋" w:eastAsia="仿宋" w:cs="仿宋"/>
          <w:sz w:val="28"/>
          <w:szCs w:val="28"/>
          <w:lang w:eastAsia="zh-CN"/>
        </w:rPr>
        <w:t>》</w:t>
      </w:r>
      <w:r>
        <w:rPr>
          <w:rFonts w:hint="eastAsia" w:ascii="仿宋" w:hAnsi="仿宋" w:eastAsia="仿宋" w:cs="仿宋"/>
          <w:color w:val="FF0000"/>
          <w:sz w:val="28"/>
          <w:szCs w:val="28"/>
          <w:highlight w:val="yellow"/>
          <w:lang w:eastAsia="zh-CN"/>
        </w:rPr>
        <w:t>、《分包单位施工现场签证管理制度》</w:t>
      </w:r>
      <w:r>
        <w:rPr>
          <w:rFonts w:hint="eastAsia" w:ascii="仿宋" w:hAnsi="仿宋" w:eastAsia="仿宋" w:cs="仿宋"/>
          <w:sz w:val="28"/>
          <w:szCs w:val="28"/>
        </w:rPr>
        <w:t>为本合同不可分割的组成部分，与合同正文具有同等效力，乙方</w:t>
      </w:r>
      <w:r>
        <w:rPr>
          <w:rFonts w:hint="eastAsia" w:ascii="仿宋" w:hAnsi="仿宋" w:eastAsia="仿宋" w:cs="仿宋"/>
          <w:sz w:val="28"/>
          <w:szCs w:val="28"/>
          <w:lang w:val="en-US" w:eastAsia="zh-CN"/>
        </w:rPr>
        <w:t>须</w:t>
      </w:r>
      <w:r>
        <w:rPr>
          <w:rFonts w:hint="eastAsia" w:ascii="仿宋" w:hAnsi="仿宋" w:eastAsia="仿宋" w:cs="仿宋"/>
          <w:sz w:val="28"/>
          <w:szCs w:val="28"/>
        </w:rPr>
        <w:t>照章施工。</w:t>
      </w:r>
      <w:r>
        <w:rPr>
          <w:rFonts w:hint="eastAsia" w:ascii="仿宋" w:hAnsi="仿宋" w:eastAsia="仿宋" w:cs="仿宋"/>
          <w:color w:val="FF0000"/>
          <w:sz w:val="28"/>
          <w:szCs w:val="28"/>
          <w:highlight w:val="yellow"/>
          <w:lang w:eastAsia="zh-CN"/>
        </w:rPr>
        <w:t>相关制度文件及附件表格格式以施工当期甲方最新版为准，最终解释权归甲方所有</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FF0000"/>
          <w:sz w:val="28"/>
          <w:szCs w:val="28"/>
          <w:highlight w:val="yellow"/>
          <w:shd w:val="clear" w:color="auto" w:fill="auto"/>
          <w:lang w:val="en-US" w:eastAsia="zh-CN"/>
        </w:rPr>
      </w:pPr>
      <w:r>
        <w:rPr>
          <w:rFonts w:hint="eastAsia" w:ascii="仿宋" w:hAnsi="仿宋" w:eastAsia="仿宋" w:cs="仿宋"/>
          <w:i w:val="0"/>
          <w:iCs w:val="0"/>
          <w:color w:val="FF0000"/>
          <w:sz w:val="28"/>
          <w:szCs w:val="28"/>
          <w:highlight w:val="yellow"/>
          <w:shd w:val="clear" w:color="auto" w:fill="auto"/>
          <w:lang w:eastAsia="zh-CN"/>
        </w:rPr>
        <w:t>17.</w:t>
      </w:r>
      <w:r>
        <w:rPr>
          <w:rFonts w:hint="eastAsia" w:ascii="仿宋" w:hAnsi="仿宋" w:eastAsia="仿宋" w:cs="仿宋"/>
          <w:i w:val="0"/>
          <w:iCs w:val="0"/>
          <w:color w:val="FF0000"/>
          <w:sz w:val="28"/>
          <w:szCs w:val="28"/>
          <w:highlight w:val="yellow"/>
          <w:shd w:val="clear" w:color="auto" w:fill="auto"/>
          <w:lang w:val="en-US" w:eastAsia="zh-CN"/>
        </w:rPr>
        <w:t>3本合同除《工完场清交接单》、《项目用章样式》、《签证单分包说明》、《施工图纸》外，其余合同附件在办理相关手续时，乙方须加盖公章且法人签章。</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本合同条款</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互为矛盾</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的，</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最有利于甲方的条款执行。</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5</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本合同未尽事宜，须经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双方协商</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一致后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签订补充协议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进行明确。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补充协议与本合同具有同等法律效力。</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6与</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相关的</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争议，</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甲乙</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双方</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应首先</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友好协商解决，</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协商</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不成则由任一方提交甲方所在地的人民法院诉讼处理。法院送达的文书以合同签章处所列地址为有效地址</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以</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邮寄方式送达的，通过邮政特快专递寄出第三日视为送达</w:t>
      </w: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17.7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eastAsia="zh-CN"/>
          <w14:textFill>
            <w14:solidFill>
              <w14:schemeClr w14:val="tx1"/>
            </w14:solidFill>
          </w14:textFill>
        </w:rPr>
        <w:t>17.</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本合同一式</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二</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份，甲</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乙双方各执一</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份，均具同等效力。</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17.9</w:t>
      </w:r>
      <w:r>
        <w:rPr>
          <w:rFonts w:hint="eastAsia" w:ascii="仿宋" w:hAnsi="仿宋" w:eastAsia="仿宋" w:cs="仿宋"/>
          <w:i w:val="0"/>
          <w:iCs w:val="0"/>
          <w:color w:val="FF0000"/>
          <w:sz w:val="28"/>
          <w:szCs w:val="28"/>
          <w:highlight w:val="yellow"/>
          <w:shd w:val="clear" w:color="auto" w:fill="auto"/>
        </w:rPr>
        <w:t>本合同自甲方与建设单位（</w:t>
      </w:r>
      <w:r>
        <w:rPr>
          <w:rFonts w:hint="eastAsia" w:ascii="仿宋" w:hAnsi="仿宋" w:eastAsia="仿宋" w:cs="仿宋"/>
          <w:i w:val="0"/>
          <w:iCs w:val="0"/>
          <w:color w:val="FF0000"/>
          <w:sz w:val="28"/>
          <w:szCs w:val="28"/>
          <w:highlight w:val="yellow"/>
          <w:shd w:val="clear" w:color="auto" w:fill="auto"/>
          <w:lang w:val="en-US" w:eastAsia="zh-CN"/>
        </w:rPr>
        <w:t>东莞市荣津实业投资有限公司</w:t>
      </w:r>
      <w:r>
        <w:rPr>
          <w:rFonts w:hint="eastAsia" w:ascii="仿宋" w:hAnsi="仿宋" w:eastAsia="仿宋" w:cs="仿宋"/>
          <w:i w:val="0"/>
          <w:iCs w:val="0"/>
          <w:color w:val="FF0000"/>
          <w:sz w:val="28"/>
          <w:szCs w:val="28"/>
          <w:highlight w:val="yellow"/>
          <w:shd w:val="clear" w:color="auto" w:fill="auto"/>
        </w:rPr>
        <w:t>）签订本工程的施工承包合同之日起生效（如甲方与建设单位未签订相关合同，乙方不得以本合同为由向甲方主张任何权利和费用），甲乙双方履行完合同义务、责任之日起终止</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pacing w:line="500" w:lineRule="exact"/>
        <w:ind w:left="-197" w:leftChars="-94" w:right="-578" w:rightChars="-275" w:firstLine="417" w:firstLineChars="149"/>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t>【以下无正文】</w:t>
      </w:r>
    </w:p>
    <w:p>
      <w:pPr>
        <w:keepNext w:val="0"/>
        <w:keepLines w:val="0"/>
        <w:pageBreakBefore w:val="0"/>
        <w:widowControl w:val="0"/>
        <w:shd w:val="clear"/>
        <w:kinsoku/>
        <w:wordWrap/>
        <w:overflowPunct/>
        <w:topLinePunct w:val="0"/>
        <w:autoSpaceDE/>
        <w:autoSpaceDN/>
        <w:bidi w:val="0"/>
        <w:adjustRightInd/>
        <w:spacing w:line="500" w:lineRule="exact"/>
        <w:ind w:left="0" w:leftChars="0"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附件：</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附件一《报价清单》；</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附件二</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《工程结算支付证明单》格式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附件三《工完场清交接单》</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格式</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附件四</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《出险声明函》格式；</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附件五《分包签证确认单》格式；</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附件六《工程量现场草签记录表》格式；</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default"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附件七《分项工程/认质认价申报审批表》格式；</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附件八</w:t>
      </w:r>
      <w:r>
        <w:rPr>
          <w:rFonts w:hint="eastAsia" w:ascii="仿宋" w:hAnsi="仿宋" w:eastAsia="仿宋" w:cs="仿宋"/>
          <w:i w:val="0"/>
          <w:iCs w:val="0"/>
          <w:color w:val="auto"/>
          <w:sz w:val="28"/>
          <w:szCs w:val="28"/>
          <w:highlight w:val="none"/>
          <w:shd w:val="clear" w:color="auto" w:fill="auto"/>
          <w:lang w:val="en-US" w:eastAsia="zh-CN"/>
        </w:rPr>
        <w:t>《工人工资发放承诺书》格式；</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附件九《项目用章样式》样式；</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附件十《签证单分包说明》样式；</w:t>
      </w:r>
    </w:p>
    <w:p>
      <w:pPr>
        <w:keepNext w:val="0"/>
        <w:keepLines w:val="0"/>
        <w:pageBreakBefore w:val="0"/>
        <w:widowControl w:val="0"/>
        <w:shd w:val="clear"/>
        <w:kinsoku/>
        <w:wordWrap/>
        <w:overflowPunct/>
        <w:topLinePunct w:val="0"/>
        <w:autoSpaceDE/>
        <w:autoSpaceDN/>
        <w:bidi w:val="0"/>
        <w:adjustRightInd/>
        <w:snapToGrid/>
        <w:spacing w:line="500" w:lineRule="exact"/>
        <w:ind w:left="-197" w:leftChars="-94" w:right="-578" w:rightChars="-275" w:firstLine="1254" w:firstLineChars="448"/>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附件十一《施工图纸》另页。</w:t>
      </w:r>
    </w:p>
    <w:p>
      <w:pPr>
        <w:shd w:val="clear"/>
        <w:spacing w:line="360" w:lineRule="auto"/>
        <w:ind w:left="-197" w:leftChars="-94" w:right="-578" w:rightChars="-275" w:firstLine="1254" w:firstLineChars="448"/>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pStyle w:val="2"/>
        <w:shd w:val="clea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pStyle w:val="2"/>
        <w:shd w:val="clea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pStyle w:val="2"/>
        <w:shd w:val="clear"/>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shd w:val="clear"/>
        <w:spacing w:line="360" w:lineRule="auto"/>
        <w:ind w:left="-197" w:leftChars="-94" w:right="-578" w:rightChars="-275" w:firstLine="1254" w:firstLineChars="448"/>
        <w:rPr>
          <w:rFonts w:hint="eastAsia" w:ascii="仿宋" w:hAnsi="仿宋" w:eastAsia="仿宋" w:cs="仿宋"/>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yellow"/>
          <w:shd w:val="clear" w:color="auto" w:fill="auto"/>
        </w:rPr>
      </w:pPr>
      <w:r>
        <w:rPr>
          <w:rFonts w:hint="eastAsia" w:ascii="仿宋" w:hAnsi="仿宋" w:eastAsia="仿宋" w:cs="仿宋"/>
          <w:b/>
          <w:bCs/>
          <w:i w:val="0"/>
          <w:iCs w:val="0"/>
          <w:color w:val="auto"/>
          <w:sz w:val="24"/>
          <w:szCs w:val="24"/>
          <w:highlight w:val="yellow"/>
          <w:shd w:val="clear" w:color="auto" w:fill="auto"/>
        </w:rPr>
        <w:t xml:space="preserve">甲方(盖章):东莞市中泰建安工程有限公司    乙方(盖章): </w:t>
      </w: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default" w:ascii="仿宋" w:hAnsi="仿宋" w:eastAsia="仿宋" w:cs="仿宋"/>
          <w:b/>
          <w:bCs/>
          <w:i w:val="0"/>
          <w:iCs w:val="0"/>
          <w:color w:val="auto"/>
          <w:sz w:val="24"/>
          <w:szCs w:val="24"/>
          <w:highlight w:val="yellow"/>
          <w:shd w:val="clear" w:color="auto" w:fill="auto"/>
          <w:lang w:val="en-US" w:eastAsia="zh-CN"/>
        </w:rPr>
      </w:pPr>
      <w:r>
        <w:rPr>
          <w:rFonts w:hint="eastAsia" w:ascii="仿宋" w:hAnsi="仿宋" w:eastAsia="仿宋" w:cs="仿宋"/>
          <w:b/>
          <w:bCs/>
          <w:i w:val="0"/>
          <w:iCs w:val="0"/>
          <w:color w:val="auto"/>
          <w:sz w:val="24"/>
          <w:szCs w:val="24"/>
          <w:highlight w:val="yellow"/>
          <w:shd w:val="clear" w:color="auto" w:fill="auto"/>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yellow"/>
          <w:shd w:val="clear" w:color="auto" w:fill="auto"/>
        </w:rPr>
      </w:pPr>
      <w:r>
        <w:rPr>
          <w:rFonts w:hint="eastAsia" w:ascii="仿宋" w:hAnsi="仿宋" w:eastAsia="仿宋" w:cs="仿宋"/>
          <w:b/>
          <w:bCs/>
          <w:i w:val="0"/>
          <w:iCs w:val="0"/>
          <w:color w:val="auto"/>
          <w:sz w:val="24"/>
          <w:szCs w:val="24"/>
          <w:highlight w:val="yellow"/>
          <w:shd w:val="clear" w:color="auto" w:fill="auto"/>
        </w:rPr>
        <w:t xml:space="preserve">签约代表:                             </w:t>
      </w:r>
      <w:r>
        <w:rPr>
          <w:rFonts w:hint="eastAsia" w:ascii="仿宋" w:hAnsi="仿宋" w:eastAsia="仿宋" w:cs="仿宋"/>
          <w:b/>
          <w:bCs/>
          <w:i w:val="0"/>
          <w:iCs w:val="0"/>
          <w:color w:val="auto"/>
          <w:sz w:val="24"/>
          <w:szCs w:val="24"/>
          <w:highlight w:val="yellow"/>
          <w:shd w:val="clear" w:color="auto" w:fill="auto"/>
          <w:lang w:val="en-US" w:eastAsia="zh-CN"/>
        </w:rPr>
        <w:t xml:space="preserve">  </w:t>
      </w:r>
      <w:r>
        <w:rPr>
          <w:rFonts w:hint="eastAsia" w:ascii="仿宋" w:hAnsi="仿宋" w:eastAsia="仿宋" w:cs="仿宋"/>
          <w:b/>
          <w:bCs/>
          <w:i w:val="0"/>
          <w:iCs w:val="0"/>
          <w:color w:val="auto"/>
          <w:sz w:val="24"/>
          <w:szCs w:val="24"/>
          <w:highlight w:val="yellow"/>
          <w:shd w:val="clear" w:color="auto" w:fill="auto"/>
        </w:rPr>
        <w:t xml:space="preserve"> 签约代表:</w:t>
      </w: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yellow"/>
          <w:shd w:val="clear" w:color="auto" w:fill="auto"/>
        </w:rPr>
      </w:pPr>
      <w:r>
        <w:rPr>
          <w:rFonts w:hint="eastAsia" w:ascii="仿宋" w:hAnsi="仿宋" w:eastAsia="仿宋" w:cs="仿宋"/>
          <w:b/>
          <w:bCs/>
          <w:i w:val="0"/>
          <w:iCs w:val="0"/>
          <w:color w:val="auto"/>
          <w:sz w:val="24"/>
          <w:szCs w:val="24"/>
          <w:highlight w:val="yellow"/>
          <w:shd w:val="clear" w:color="auto" w:fill="auto"/>
        </w:rPr>
        <w:t>纳税号：91441900732168546R               纳税号：</w:t>
      </w: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yellow"/>
          <w:shd w:val="clear" w:color="auto" w:fill="auto"/>
        </w:rPr>
      </w:pPr>
      <w:r>
        <w:rPr>
          <w:rFonts w:hint="eastAsia" w:ascii="仿宋" w:hAnsi="仿宋" w:eastAsia="仿宋" w:cs="仿宋"/>
          <w:b/>
          <w:bCs/>
          <w:i w:val="0"/>
          <w:iCs w:val="0"/>
          <w:color w:val="auto"/>
          <w:sz w:val="24"/>
          <w:szCs w:val="24"/>
          <w:highlight w:val="yellow"/>
          <w:shd w:val="clear" w:color="auto" w:fill="auto"/>
        </w:rPr>
        <w:t>账  号：</w:t>
      </w:r>
      <w:r>
        <w:rPr>
          <w:rFonts w:hint="eastAsia" w:ascii="仿宋" w:hAnsi="仿宋" w:eastAsia="仿宋" w:cs="仿宋"/>
          <w:b/>
          <w:bCs/>
          <w:i w:val="0"/>
          <w:iCs w:val="0"/>
          <w:color w:val="FF0000"/>
          <w:sz w:val="24"/>
          <w:szCs w:val="24"/>
          <w:highlight w:val="yellow"/>
          <w:shd w:val="clear" w:color="auto" w:fill="auto"/>
          <w:lang w:val="en-US" w:eastAsia="zh-CN"/>
        </w:rPr>
        <w:t>548000013639239</w:t>
      </w:r>
      <w:r>
        <w:rPr>
          <w:rFonts w:hint="eastAsia" w:ascii="仿宋" w:hAnsi="仿宋" w:eastAsia="仿宋" w:cs="仿宋"/>
          <w:b/>
          <w:bCs/>
          <w:i w:val="0"/>
          <w:iCs w:val="0"/>
          <w:color w:val="000000" w:themeColor="text1"/>
          <w:sz w:val="24"/>
          <w:szCs w:val="24"/>
          <w:highlight w:val="yellow"/>
          <w:shd w:val="clear" w:color="auto" w:fill="auto"/>
          <w:lang w:val="en-US" w:eastAsia="zh-CN"/>
          <w14:textFill>
            <w14:solidFill>
              <w14:schemeClr w14:val="tx1"/>
            </w14:solidFill>
          </w14:textFill>
        </w:rPr>
        <w:t xml:space="preserve">   </w:t>
      </w:r>
      <w:r>
        <w:rPr>
          <w:rFonts w:hint="eastAsia" w:ascii="仿宋" w:hAnsi="仿宋" w:eastAsia="仿宋" w:cs="仿宋"/>
          <w:b/>
          <w:bCs/>
          <w:i w:val="0"/>
          <w:iCs w:val="0"/>
          <w:color w:val="auto"/>
          <w:sz w:val="24"/>
          <w:szCs w:val="24"/>
          <w:highlight w:val="yellow"/>
          <w:shd w:val="clear" w:color="auto" w:fill="auto"/>
        </w:rPr>
        <w:t xml:space="preserve">               账  号：</w:t>
      </w: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yellow"/>
          <w:shd w:val="clear" w:color="auto" w:fill="auto"/>
          <w:lang w:val="en-US" w:eastAsia="zh-CN"/>
        </w:rPr>
      </w:pPr>
      <w:r>
        <w:rPr>
          <w:rFonts w:hint="eastAsia" w:ascii="仿宋" w:hAnsi="仿宋" w:eastAsia="仿宋" w:cs="仿宋"/>
          <w:b/>
          <w:bCs/>
          <w:i w:val="0"/>
          <w:iCs w:val="0"/>
          <w:color w:val="auto"/>
          <w:sz w:val="24"/>
          <w:szCs w:val="24"/>
          <w:highlight w:val="yellow"/>
          <w:shd w:val="clear" w:color="auto" w:fill="auto"/>
        </w:rPr>
        <w:t>开户行：</w:t>
      </w:r>
      <w:r>
        <w:rPr>
          <w:rFonts w:hint="eastAsia" w:ascii="仿宋" w:hAnsi="仿宋" w:eastAsia="仿宋" w:cs="仿宋"/>
          <w:b/>
          <w:bCs/>
          <w:i w:val="0"/>
          <w:iCs w:val="0"/>
          <w:color w:val="FF0000"/>
          <w:sz w:val="24"/>
          <w:szCs w:val="24"/>
          <w:highlight w:val="yellow"/>
          <w:shd w:val="clear" w:color="auto" w:fill="auto"/>
          <w:lang w:val="en-US" w:eastAsia="zh-CN"/>
        </w:rPr>
        <w:t>东莞银行股份有限公司元美支行</w:t>
      </w:r>
      <w:r>
        <w:rPr>
          <w:rFonts w:hint="eastAsia" w:ascii="仿宋" w:hAnsi="仿宋" w:eastAsia="仿宋" w:cs="仿宋"/>
          <w:b/>
          <w:bCs/>
          <w:i w:val="0"/>
          <w:iCs w:val="0"/>
          <w:color w:val="auto"/>
          <w:sz w:val="24"/>
          <w:szCs w:val="24"/>
          <w:highlight w:val="yellow"/>
          <w:shd w:val="clear" w:color="auto" w:fill="auto"/>
        </w:rPr>
        <w:t xml:space="preserve">     开户行：</w:t>
      </w: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default" w:ascii="仿宋" w:hAnsi="仿宋" w:eastAsia="仿宋" w:cs="仿宋"/>
          <w:b/>
          <w:bCs/>
          <w:i w:val="0"/>
          <w:iCs w:val="0"/>
          <w:color w:val="auto"/>
          <w:sz w:val="24"/>
          <w:szCs w:val="24"/>
          <w:highlight w:val="yellow"/>
          <w:shd w:val="clear" w:color="auto" w:fill="auto"/>
          <w:lang w:val="en-US" w:eastAsia="zh-CN"/>
        </w:rPr>
      </w:pPr>
      <w:r>
        <w:rPr>
          <w:rFonts w:hint="eastAsia" w:ascii="仿宋" w:hAnsi="仿宋" w:eastAsia="仿宋" w:cs="仿宋"/>
          <w:b/>
          <w:bCs/>
          <w:i w:val="0"/>
          <w:iCs w:val="0"/>
          <w:color w:val="auto"/>
          <w:sz w:val="24"/>
          <w:szCs w:val="24"/>
          <w:highlight w:val="yellow"/>
          <w:shd w:val="clear" w:color="auto" w:fill="auto"/>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jc w:val="left"/>
        <w:textAlignment w:val="auto"/>
        <w:rPr>
          <w:rFonts w:hint="eastAsia" w:ascii="仿宋" w:hAnsi="仿宋" w:eastAsia="仿宋" w:cs="仿宋"/>
          <w:b/>
          <w:bCs/>
          <w:i w:val="0"/>
          <w:iCs w:val="0"/>
          <w:color w:val="auto"/>
          <w:sz w:val="24"/>
          <w:szCs w:val="24"/>
          <w:highlight w:val="yellow"/>
          <w:shd w:val="clear" w:color="auto" w:fill="auto"/>
          <w:lang w:val="en-US" w:eastAsia="zh-CN"/>
        </w:rPr>
      </w:pPr>
      <w:r>
        <w:rPr>
          <w:rFonts w:hint="eastAsia" w:ascii="仿宋" w:hAnsi="仿宋" w:eastAsia="仿宋" w:cs="仿宋"/>
          <w:b/>
          <w:bCs/>
          <w:i w:val="0"/>
          <w:iCs w:val="0"/>
          <w:color w:val="auto"/>
          <w:sz w:val="24"/>
          <w:szCs w:val="24"/>
          <w:highlight w:val="yellow"/>
          <w:shd w:val="clear" w:color="auto" w:fill="auto"/>
        </w:rPr>
        <w:t>地 址：广东省东莞市南城街道鸿福路</w:t>
      </w:r>
      <w:r>
        <w:rPr>
          <w:rFonts w:hint="eastAsia" w:ascii="仿宋" w:hAnsi="仿宋" w:eastAsia="仿宋" w:cs="仿宋"/>
          <w:b/>
          <w:bCs/>
          <w:i w:val="0"/>
          <w:iCs w:val="0"/>
          <w:color w:val="auto"/>
          <w:sz w:val="24"/>
          <w:szCs w:val="24"/>
          <w:highlight w:val="yellow"/>
          <w:shd w:val="clear" w:color="auto" w:fill="auto"/>
          <w:lang w:val="en-US" w:eastAsia="zh-CN"/>
        </w:rPr>
        <w:t xml:space="preserve">        </w:t>
      </w:r>
      <w:r>
        <w:rPr>
          <w:rFonts w:hint="eastAsia" w:ascii="仿宋" w:hAnsi="仿宋" w:eastAsia="仿宋" w:cs="仿宋"/>
          <w:b/>
          <w:bCs/>
          <w:i w:val="0"/>
          <w:iCs w:val="0"/>
          <w:color w:val="auto"/>
          <w:sz w:val="24"/>
          <w:szCs w:val="24"/>
          <w:highlight w:val="yellow"/>
          <w:shd w:val="clear" w:color="auto" w:fill="auto"/>
        </w:rPr>
        <w:t>地  址：</w:t>
      </w:r>
    </w:p>
    <w:p>
      <w:pPr>
        <w:keepNext w:val="0"/>
        <w:keepLines w:val="0"/>
        <w:pageBreakBefore w:val="0"/>
        <w:widowControl w:val="0"/>
        <w:shd w:val="clear"/>
        <w:kinsoku/>
        <w:wordWrap/>
        <w:overflowPunct/>
        <w:topLinePunct w:val="0"/>
        <w:autoSpaceDE/>
        <w:autoSpaceDN/>
        <w:bidi w:val="0"/>
        <w:adjustRightInd/>
        <w:snapToGrid w:val="0"/>
        <w:spacing w:line="360" w:lineRule="auto"/>
        <w:ind w:left="40" w:leftChars="19" w:right="-578" w:rightChars="-275" w:firstLine="602" w:firstLineChars="250"/>
        <w:jc w:val="left"/>
        <w:textAlignment w:val="auto"/>
        <w:rPr>
          <w:rFonts w:hint="eastAsia" w:ascii="仿宋" w:hAnsi="仿宋" w:eastAsia="仿宋" w:cs="仿宋"/>
          <w:b/>
          <w:bCs/>
          <w:i w:val="0"/>
          <w:iCs w:val="0"/>
          <w:color w:val="auto"/>
          <w:sz w:val="24"/>
          <w:szCs w:val="24"/>
          <w:highlight w:val="yellow"/>
          <w:shd w:val="clear" w:color="auto" w:fill="auto"/>
        </w:rPr>
      </w:pPr>
      <w:r>
        <w:rPr>
          <w:rFonts w:hint="eastAsia" w:ascii="仿宋" w:hAnsi="仿宋" w:eastAsia="仿宋" w:cs="仿宋"/>
          <w:b/>
          <w:bCs/>
          <w:i w:val="0"/>
          <w:iCs w:val="0"/>
          <w:color w:val="auto"/>
          <w:sz w:val="24"/>
          <w:szCs w:val="24"/>
          <w:highlight w:val="yellow"/>
          <w:shd w:val="clear" w:color="auto" w:fill="auto"/>
        </w:rPr>
        <w:t>106号1栋1712室01</w:t>
      </w:r>
      <w:r>
        <w:rPr>
          <w:rFonts w:hint="eastAsia" w:ascii="仿宋" w:hAnsi="仿宋" w:eastAsia="仿宋" w:cs="仿宋"/>
          <w:b/>
          <w:bCs/>
          <w:i w:val="0"/>
          <w:iCs w:val="0"/>
          <w:color w:val="auto"/>
          <w:sz w:val="24"/>
          <w:szCs w:val="24"/>
          <w:highlight w:val="yellow"/>
          <w:shd w:val="clear" w:color="auto" w:fill="auto"/>
          <w:lang w:val="en-US" w:eastAsia="zh-CN"/>
        </w:rPr>
        <w:t xml:space="preserve">   </w:t>
      </w:r>
      <w:r>
        <w:rPr>
          <w:rFonts w:hint="eastAsia" w:ascii="仿宋" w:hAnsi="仿宋" w:eastAsia="仿宋" w:cs="仿宋"/>
          <w:b/>
          <w:bCs/>
          <w:i w:val="0"/>
          <w:iCs w:val="0"/>
          <w:color w:val="auto"/>
          <w:sz w:val="24"/>
          <w:szCs w:val="24"/>
          <w:highlight w:val="yellow"/>
          <w:shd w:val="clear" w:color="auto" w:fill="auto"/>
        </w:rPr>
        <w:t xml:space="preserve">                               </w:t>
      </w:r>
    </w:p>
    <w:p>
      <w:pPr>
        <w:keepNext w:val="0"/>
        <w:keepLines w:val="0"/>
        <w:pageBreakBefore w:val="0"/>
        <w:widowControl w:val="0"/>
        <w:shd w:val="clear"/>
        <w:kinsoku/>
        <w:wordWrap/>
        <w:overflowPunct/>
        <w:topLinePunct w:val="0"/>
        <w:autoSpaceDE/>
        <w:autoSpaceDN/>
        <w:bidi w:val="0"/>
        <w:adjustRightInd/>
        <w:snapToGrid w:val="0"/>
        <w:spacing w:line="360" w:lineRule="auto"/>
        <w:ind w:left="-196" w:leftChars="-95" w:right="-578" w:rightChars="-275" w:hanging="3" w:firstLineChars="0"/>
        <w:textAlignment w:val="auto"/>
        <w:rPr>
          <w:rFonts w:hint="eastAsia" w:ascii="仿宋" w:hAnsi="仿宋" w:eastAsia="仿宋" w:cs="仿宋"/>
          <w:b/>
          <w:bCs/>
          <w:i w:val="0"/>
          <w:iCs w:val="0"/>
          <w:color w:val="auto"/>
          <w:sz w:val="24"/>
          <w:szCs w:val="24"/>
          <w:highlight w:val="yellow"/>
          <w:shd w:val="clear" w:color="auto" w:fill="auto"/>
        </w:rPr>
      </w:pPr>
      <w:r>
        <w:rPr>
          <w:rFonts w:hint="eastAsia" w:ascii="仿宋" w:hAnsi="仿宋" w:eastAsia="仿宋" w:cs="仿宋"/>
          <w:b/>
          <w:bCs/>
          <w:i w:val="0"/>
          <w:iCs w:val="0"/>
          <w:color w:val="auto"/>
          <w:sz w:val="24"/>
          <w:szCs w:val="24"/>
          <w:highlight w:val="yellow"/>
          <w:shd w:val="clear" w:color="auto" w:fill="auto"/>
        </w:rPr>
        <w:t>电  话：0769-22</w:t>
      </w:r>
      <w:r>
        <w:rPr>
          <w:rFonts w:hint="eastAsia" w:ascii="仿宋" w:hAnsi="仿宋" w:eastAsia="仿宋" w:cs="仿宋"/>
          <w:b/>
          <w:bCs/>
          <w:i w:val="0"/>
          <w:iCs w:val="0"/>
          <w:color w:val="auto"/>
          <w:sz w:val="24"/>
          <w:szCs w:val="24"/>
          <w:highlight w:val="yellow"/>
          <w:shd w:val="clear" w:color="auto" w:fill="auto"/>
          <w:lang w:val="en-US" w:eastAsia="zh-CN"/>
        </w:rPr>
        <w:t>311322</w:t>
      </w:r>
      <w:r>
        <w:rPr>
          <w:rFonts w:hint="eastAsia" w:ascii="仿宋" w:hAnsi="仿宋" w:eastAsia="仿宋" w:cs="仿宋"/>
          <w:b/>
          <w:bCs/>
          <w:i w:val="0"/>
          <w:iCs w:val="0"/>
          <w:color w:val="auto"/>
          <w:sz w:val="24"/>
          <w:szCs w:val="24"/>
          <w:highlight w:val="yellow"/>
          <w:shd w:val="clear" w:color="auto" w:fill="auto"/>
        </w:rPr>
        <w:t xml:space="preserve">                   </w:t>
      </w:r>
      <w:r>
        <w:rPr>
          <w:rFonts w:hint="eastAsia" w:ascii="仿宋" w:hAnsi="仿宋" w:eastAsia="仿宋" w:cs="仿宋"/>
          <w:b/>
          <w:bCs/>
          <w:i w:val="0"/>
          <w:iCs w:val="0"/>
          <w:color w:val="auto"/>
          <w:sz w:val="24"/>
          <w:szCs w:val="24"/>
          <w:highlight w:val="yellow"/>
          <w:shd w:val="clear" w:color="auto" w:fill="auto"/>
          <w:lang w:val="en-US" w:eastAsia="zh-CN"/>
        </w:rPr>
        <w:t xml:space="preserve"> </w:t>
      </w:r>
      <w:r>
        <w:rPr>
          <w:rFonts w:hint="eastAsia" w:ascii="仿宋" w:hAnsi="仿宋" w:eastAsia="仿宋" w:cs="仿宋"/>
          <w:b/>
          <w:bCs/>
          <w:i w:val="0"/>
          <w:iCs w:val="0"/>
          <w:color w:val="auto"/>
          <w:sz w:val="24"/>
          <w:szCs w:val="24"/>
          <w:highlight w:val="yellow"/>
          <w:shd w:val="clear" w:color="auto" w:fill="auto"/>
        </w:rPr>
        <w:t>电  话:</w:t>
      </w:r>
    </w:p>
    <w:p>
      <w:pPr>
        <w:keepNext w:val="0"/>
        <w:keepLines w:val="0"/>
        <w:pageBreakBefore w:val="0"/>
        <w:widowControl w:val="0"/>
        <w:shd w:val="clear"/>
        <w:kinsoku/>
        <w:wordWrap/>
        <w:overflowPunct/>
        <w:topLinePunct w:val="0"/>
        <w:autoSpaceDE/>
        <w:autoSpaceDN/>
        <w:bidi w:val="0"/>
        <w:adjustRightInd/>
        <w:snapToGrid/>
        <w:spacing w:line="320" w:lineRule="exact"/>
        <w:ind w:left="-619" w:leftChars="-295" w:right="-672" w:rightChars="-320" w:firstLine="0" w:firstLineChars="0"/>
        <w:textAlignment w:val="auto"/>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pPr>
      <w:r>
        <w:rPr>
          <w:rFonts w:hint="eastAsia" w:ascii="仿宋" w:hAnsi="仿宋" w:eastAsia="仿宋" w:cs="仿宋"/>
          <w:b/>
          <w:bCs/>
          <w:i w:val="0"/>
          <w:iCs w:val="0"/>
          <w:color w:val="000000" w:themeColor="text1"/>
          <w:sz w:val="24"/>
          <w:szCs w:val="24"/>
          <w:highlight w:val="none"/>
          <w:shd w:val="clear" w:color="auto" w:fill="auto"/>
          <w:lang w:eastAsia="zh-CN"/>
          <w14:textFill>
            <w14:solidFill>
              <w14:schemeClr w14:val="tx1"/>
            </w14:solidFill>
          </w14:textFill>
        </w:rPr>
        <w:t>【甲方人员如有营私舞弊、吃拿卡要等损害乙方合法权益的行为，乙方可拨打投诉专线18688665878或发邮件至投诉邮箱：zhglzx@nanfeng.cn，也可至广东省东莞市南城街道鸿福路106号南峰中心17楼综合管理中心办公室面告。】</w:t>
      </w:r>
    </w:p>
    <w:p>
      <w:pPr>
        <w:shd w:val="clea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shd w:val="clea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pPr>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附件一</w:t>
      </w:r>
      <w:bookmarkEnd w:id="0"/>
      <w:bookmarkEnd w:id="1"/>
    </w:p>
    <w:p>
      <w:pPr>
        <w:ind w:firstLineChars="0"/>
        <w:jc w:val="cente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《报价清单》</w:t>
      </w: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附件二</w:t>
      </w:r>
    </w:p>
    <w:p>
      <w:pPr>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pPr>
        <w:jc w:val="center"/>
        <w:rPr>
          <w:rFonts w:hint="eastAsia"/>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pPr>
        <w:jc w:val="center"/>
        <w:rPr>
          <w:color w:val="auto"/>
          <w:sz w:val="32"/>
          <w:szCs w:val="32"/>
          <w:highlight w:val="none"/>
        </w:rPr>
      </w:pPr>
    </w:p>
    <w:tbl>
      <w:tblPr>
        <w:tblStyle w:val="14"/>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5" w:hRule="atLeast"/>
        </w:trPr>
        <w:tc>
          <w:tcPr>
            <w:tcW w:w="845" w:type="dxa"/>
          </w:tcPr>
          <w:p>
            <w:pPr>
              <w:jc w:val="center"/>
              <w:rPr>
                <w:b/>
                <w:color w:val="auto"/>
                <w:sz w:val="30"/>
                <w:szCs w:val="30"/>
                <w:highlight w:val="none"/>
              </w:rPr>
            </w:pPr>
            <w:r>
              <w:rPr>
                <w:rFonts w:hint="eastAsia"/>
                <w:b/>
                <w:color w:val="auto"/>
                <w:sz w:val="30"/>
                <w:szCs w:val="30"/>
                <w:highlight w:val="none"/>
              </w:rPr>
              <w:t>序号</w:t>
            </w:r>
          </w:p>
        </w:tc>
        <w:tc>
          <w:tcPr>
            <w:tcW w:w="8428" w:type="dxa"/>
          </w:tcPr>
          <w:p>
            <w:pPr>
              <w:jc w:val="center"/>
              <w:rPr>
                <w:b/>
                <w:color w:val="auto"/>
                <w:sz w:val="30"/>
                <w:szCs w:val="30"/>
                <w:highlight w:val="none"/>
              </w:rPr>
            </w:pPr>
            <w:r>
              <w:rPr>
                <w:rFonts w:hint="eastAsia"/>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30"/>
                <w:szCs w:val="30"/>
                <w:highlight w:val="none"/>
              </w:rPr>
            </w:pPr>
            <w:r>
              <w:rPr>
                <w:rFonts w:hint="eastAsia"/>
                <w:color w:val="auto"/>
                <w:sz w:val="28"/>
                <w:szCs w:val="28"/>
                <w:highlight w:val="none"/>
              </w:rPr>
              <w:t>1</w:t>
            </w:r>
          </w:p>
        </w:tc>
        <w:tc>
          <w:tcPr>
            <w:tcW w:w="8428" w:type="dxa"/>
          </w:tcPr>
          <w:p>
            <w:pPr>
              <w:jc w:val="left"/>
              <w:rPr>
                <w:color w:val="auto"/>
                <w:sz w:val="30"/>
                <w:szCs w:val="30"/>
                <w:highlight w:val="none"/>
              </w:rPr>
            </w:pPr>
            <w:r>
              <w:rPr>
                <w:rFonts w:hint="eastAsia"/>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2</w:t>
            </w:r>
          </w:p>
        </w:tc>
        <w:tc>
          <w:tcPr>
            <w:tcW w:w="8428" w:type="dxa"/>
          </w:tcPr>
          <w:p>
            <w:pPr>
              <w:jc w:val="left"/>
              <w:rPr>
                <w:color w:val="auto"/>
                <w:sz w:val="28"/>
                <w:szCs w:val="28"/>
                <w:highlight w:val="none"/>
              </w:rPr>
            </w:pPr>
            <w:r>
              <w:rPr>
                <w:rFonts w:hint="eastAsia"/>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3</w:t>
            </w:r>
          </w:p>
        </w:tc>
        <w:tc>
          <w:tcPr>
            <w:tcW w:w="8428" w:type="dxa"/>
          </w:tcPr>
          <w:p>
            <w:pPr>
              <w:jc w:val="left"/>
              <w:rPr>
                <w:color w:val="auto"/>
                <w:sz w:val="28"/>
                <w:szCs w:val="28"/>
                <w:highlight w:val="none"/>
              </w:rPr>
            </w:pPr>
            <w:r>
              <w:rPr>
                <w:rFonts w:hint="eastAsia"/>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rFonts w:hint="eastAsia"/>
                <w:color w:val="auto"/>
                <w:sz w:val="28"/>
                <w:szCs w:val="28"/>
                <w:highlight w:val="none"/>
              </w:rPr>
            </w:pPr>
            <w:r>
              <w:rPr>
                <w:rFonts w:hint="eastAsia"/>
                <w:color w:val="auto"/>
                <w:sz w:val="28"/>
                <w:szCs w:val="28"/>
                <w:highlight w:val="none"/>
              </w:rPr>
              <w:t>4</w:t>
            </w:r>
          </w:p>
        </w:tc>
        <w:tc>
          <w:tcPr>
            <w:tcW w:w="8428" w:type="dxa"/>
          </w:tcPr>
          <w:p>
            <w:pPr>
              <w:jc w:val="left"/>
              <w:rPr>
                <w:rFonts w:hint="eastAsia"/>
                <w:color w:val="auto"/>
                <w:sz w:val="28"/>
                <w:szCs w:val="28"/>
                <w:highlight w:val="none"/>
              </w:rPr>
            </w:pPr>
            <w:r>
              <w:rPr>
                <w:rFonts w:hint="eastAsia"/>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5</w:t>
            </w:r>
          </w:p>
        </w:tc>
        <w:tc>
          <w:tcPr>
            <w:tcW w:w="8428" w:type="dxa"/>
          </w:tcPr>
          <w:p>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6</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7</w:t>
            </w:r>
          </w:p>
        </w:tc>
        <w:tc>
          <w:tcPr>
            <w:tcW w:w="8428" w:type="dxa"/>
          </w:tcPr>
          <w:p>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tcPr>
          <w:p>
            <w:pPr>
              <w:jc w:val="center"/>
              <w:rPr>
                <w:color w:val="auto"/>
                <w:sz w:val="28"/>
                <w:szCs w:val="28"/>
                <w:highlight w:val="none"/>
              </w:rPr>
            </w:pPr>
            <w:r>
              <w:rPr>
                <w:rFonts w:hint="eastAsia"/>
                <w:color w:val="auto"/>
                <w:sz w:val="28"/>
                <w:szCs w:val="28"/>
                <w:highlight w:val="none"/>
              </w:rPr>
              <w:t>8</w:t>
            </w:r>
          </w:p>
        </w:tc>
        <w:tc>
          <w:tcPr>
            <w:tcW w:w="8428" w:type="dxa"/>
          </w:tcPr>
          <w:p>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pPr>
        <w:jc w:val="center"/>
        <w:rPr>
          <w:color w:val="auto"/>
          <w:sz w:val="36"/>
          <w:szCs w:val="36"/>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rPr>
          <w:rFonts w:hint="eastAsia"/>
          <w:color w:val="auto"/>
          <w:highlight w:val="none"/>
          <w:lang w:eastAsia="zh-CN"/>
        </w:rPr>
      </w:pPr>
    </w:p>
    <w:p>
      <w:pPr>
        <w:ind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附件三</w:t>
      </w:r>
    </w:p>
    <w:p>
      <w:pPr>
        <w:ind w:firstLineChars="0"/>
        <w:jc w:val="center"/>
        <w:rPr>
          <w:rFonts w:hint="eastAsia" w:ascii="仿宋_GB2312" w:hAnsi="仿宋_GB2312" w:eastAsia="仿宋_GB2312" w:cs="仿宋_GB2312"/>
          <w:b/>
          <w:bCs w:val="0"/>
          <w:color w:val="auto"/>
          <w:sz w:val="40"/>
          <w:szCs w:val="40"/>
          <w:highlight w:val="none"/>
          <w:shd w:val="clear" w:color="auto" w:fill="auto"/>
          <w:lang w:val="en-US" w:eastAsia="zh-CN"/>
        </w:rPr>
      </w:pPr>
    </w:p>
    <w:tbl>
      <w:tblPr>
        <w:tblStyle w:val="13"/>
        <w:tblW w:w="9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bl>
    <w:p>
      <w:pPr>
        <w:ind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both"/>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br w:type="textWrapping"/>
      </w:r>
      <w:r>
        <w:rPr>
          <w:rFonts w:hint="eastAsia" w:ascii="仿宋_GB2312" w:hAnsi="仿宋_GB2312" w:eastAsia="仿宋_GB2312" w:cs="仿宋_GB2312"/>
          <w:b/>
          <w:bCs w:val="0"/>
          <w:color w:val="auto"/>
          <w:sz w:val="40"/>
          <w:szCs w:val="40"/>
          <w:highlight w:val="none"/>
          <w:shd w:val="clear" w:color="auto" w:fill="auto"/>
          <w:lang w:val="en-US" w:eastAsia="zh-CN"/>
        </w:rPr>
        <w:t xml:space="preserve">                                     附件四</w:t>
      </w:r>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贵我双方于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4.若我司员工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贵司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firstLine="4480" w:firstLineChars="1600"/>
        <w:jc w:val="both"/>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附件五</w:t>
      </w:r>
    </w:p>
    <w:tbl>
      <w:tblPr>
        <w:tblStyle w:val="13"/>
        <w:tblW w:w="4984" w:type="pct"/>
        <w:tblInd w:w="-127" w:type="dxa"/>
        <w:tblLayout w:type="autofit"/>
        <w:tblCellMar>
          <w:top w:w="15" w:type="dxa"/>
          <w:left w:w="15" w:type="dxa"/>
          <w:bottom w:w="15" w:type="dxa"/>
          <w:right w:w="15" w:type="dxa"/>
        </w:tblCellMar>
      </w:tblPr>
      <w:tblGrid>
        <w:gridCol w:w="8734"/>
      </w:tblGrid>
      <w:tr>
        <w:tblPrEx>
          <w:tblCellMar>
            <w:top w:w="15" w:type="dxa"/>
            <w:left w:w="15" w:type="dxa"/>
            <w:bottom w:w="15" w:type="dxa"/>
            <w:right w:w="15" w:type="dxa"/>
          </w:tblCellMar>
        </w:tblPrEx>
        <w:trPr>
          <w:trHeight w:val="13066" w:hRule="atLeast"/>
        </w:trPr>
        <w:tc>
          <w:tcPr>
            <w:tcW w:w="5000" w:type="pct"/>
            <w:noWrap w:val="0"/>
            <w:vAlign w:val="center"/>
          </w:tcPr>
          <w:p>
            <w:pPr>
              <w:spacing w:before="90" w:line="226" w:lineRule="auto"/>
              <w:ind w:left="3175"/>
              <w:outlineLvl w:val="0"/>
              <w:rPr>
                <w:rFonts w:ascii="仿宋" w:hAnsi="仿宋" w:eastAsia="仿宋" w:cs="仿宋"/>
                <w:color w:val="auto"/>
                <w:sz w:val="31"/>
                <w:szCs w:val="31"/>
                <w:highlight w:val="none"/>
              </w:rPr>
            </w:pPr>
            <w:r>
              <w:rPr>
                <w:rFonts w:ascii="仿宋" w:hAnsi="仿宋" w:eastAsia="仿宋" w:cs="仿宋"/>
                <w:color w:val="auto"/>
                <w:spacing w:val="9"/>
                <w:sz w:val="31"/>
                <w:szCs w:val="31"/>
                <w:highlight w:val="none"/>
                <w14:textOutline w14:w="5793" w14:cap="sq" w14:cmpd="sng">
                  <w14:solidFill>
                    <w14:srgbClr w14:val="000000"/>
                  </w14:solidFill>
                  <w14:prstDash w14:val="solid"/>
                  <w14:bevel/>
                </w14:textOutline>
              </w:rPr>
              <w:t>分</w:t>
            </w:r>
            <w:r>
              <w:rPr>
                <w:rFonts w:ascii="仿宋" w:hAnsi="仿宋" w:eastAsia="仿宋" w:cs="仿宋"/>
                <w:color w:val="auto"/>
                <w:spacing w:val="7"/>
                <w:sz w:val="31"/>
                <w:szCs w:val="31"/>
                <w:highlight w:val="none"/>
                <w14:textOutline w14:w="5793" w14:cap="sq" w14:cmpd="sng">
                  <w14:solidFill>
                    <w14:srgbClr w14:val="000000"/>
                  </w14:solidFill>
                  <w14:prstDash w14:val="solid"/>
                  <w14:bevel/>
                </w14:textOutline>
              </w:rPr>
              <w:t>包签证确认单</w:t>
            </w:r>
          </w:p>
          <w:tbl>
            <w:tblPr>
              <w:tblStyle w:val="27"/>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759"/>
              <w:gridCol w:w="2362"/>
              <w:gridCol w:w="2068"/>
              <w:gridCol w:w="25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011" w:type="pct"/>
                  <w:tcBorders>
                    <w:right w:val="nil"/>
                  </w:tcBorders>
                  <w:vAlign w:val="top"/>
                </w:tcPr>
                <w:p>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程名称：</w:t>
                  </w:r>
                </w:p>
              </w:tc>
              <w:tc>
                <w:tcPr>
                  <w:tcW w:w="3988" w:type="pct"/>
                  <w:gridSpan w:val="3"/>
                  <w:tcBorders>
                    <w:left w:val="nil"/>
                  </w:tcBorders>
                  <w:vAlign w:val="top"/>
                </w:tcPr>
                <w:p>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011" w:type="pct"/>
                  <w:tcBorders>
                    <w:right w:val="nil"/>
                  </w:tcBorders>
                  <w:vAlign w:val="top"/>
                </w:tcPr>
                <w:p>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包单位：</w:t>
                  </w:r>
                </w:p>
              </w:tc>
              <w:tc>
                <w:tcPr>
                  <w:tcW w:w="2547" w:type="pct"/>
                  <w:gridSpan w:val="2"/>
                  <w:tcBorders>
                    <w:left w:val="nil"/>
                    <w:right w:val="nil"/>
                  </w:tcBorders>
                  <w:vAlign w:val="top"/>
                </w:tcPr>
                <w:p>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表日期：</w:t>
                  </w:r>
                </w:p>
              </w:tc>
              <w:tc>
                <w:tcPr>
                  <w:tcW w:w="1440" w:type="pct"/>
                  <w:tcBorders>
                    <w:left w:val="nil"/>
                  </w:tcBorders>
                  <w:vAlign w:val="top"/>
                </w:tcPr>
                <w:p>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highlight w:val="none"/>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5000" w:type="pct"/>
                  <w:gridSpan w:val="4"/>
                  <w:vAlign w:val="top"/>
                </w:tcPr>
                <w:p>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□减少项目       ☑增加项目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011" w:type="pct"/>
                  <w:vAlign w:val="top"/>
                </w:tcPr>
                <w:p>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011" w:type="pct"/>
                  <w:vAlign w:val="top"/>
                </w:tcPr>
                <w:p>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3988" w:type="pct"/>
                  <w:gridSpan w:val="3"/>
                  <w:vAlign w:val="top"/>
                </w:tcPr>
                <w:p>
                  <w:pPr>
                    <w:rPr>
                      <w:rFonts w:hint="eastAsia" w:ascii="仿宋" w:hAnsi="仿宋" w:eastAsia="仿宋" w:cs="仿宋"/>
                      <w:color w:val="auto"/>
                      <w:sz w:val="22"/>
                      <w:szCs w:val="22"/>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5000" w:type="pct"/>
                  <w:gridSpan w:val="4"/>
                  <w:vAlign w:val="top"/>
                </w:tcPr>
                <w:p>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5" name="IM 2"/>
                        <wp:cNvGraphicFramePr/>
                        <a:graphic xmlns:a="http://schemas.openxmlformats.org/drawingml/2006/main">
                          <a:graphicData uri="http://schemas.openxmlformats.org/drawingml/2006/picture">
                            <pic:pic xmlns:pic="http://schemas.openxmlformats.org/drawingml/2006/picture">
                              <pic:nvPicPr>
                                <pic:cNvPr id="5" name="IM 2"/>
                                <pic:cNvPicPr/>
                              </pic:nvPicPr>
                              <pic:blipFill>
                                <a:blip r:embed="rId9"/>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0" distR="0">
                        <wp:extent cx="90805" cy="139700"/>
                        <wp:effectExtent l="0" t="0" r="4445" b="13335"/>
                        <wp:docPr id="6" name="IM 3"/>
                        <wp:cNvGraphicFramePr/>
                        <a:graphic xmlns:a="http://schemas.openxmlformats.org/drawingml/2006/main">
                          <a:graphicData uri="http://schemas.openxmlformats.org/drawingml/2006/picture">
                            <pic:pic xmlns:pic="http://schemas.openxmlformats.org/drawingml/2006/picture">
                              <pic:nvPicPr>
                                <pic:cNvPr id="6" name="IM 3"/>
                                <pic:cNvPicPr/>
                              </pic:nvPicPr>
                              <pic:blipFill>
                                <a:blip r:embed="rId9"/>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highlight w:val="none"/>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5000" w:type="pct"/>
                  <w:gridSpan w:val="4"/>
                  <w:vAlign w:val="top"/>
                </w:tcPr>
                <w:p>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2369" w:type="pct"/>
                  <w:gridSpan w:val="2"/>
                  <w:vAlign w:val="top"/>
                </w:tcPr>
                <w:p>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highlight w:val="none"/>
                      <w14:textOutline w14:w="3614" w14:cap="sq" w14:cmpd="sng">
                        <w14:solidFill>
                          <w14:srgbClr w14:val="000000"/>
                        </w14:solidFill>
                        <w14:prstDash w14:val="solid"/>
                        <w14:bevel/>
                      </w14:textOutline>
                    </w:rPr>
                    <w:t>包方</w:t>
                  </w:r>
                </w:p>
              </w:tc>
              <w:tc>
                <w:tcPr>
                  <w:tcW w:w="2630" w:type="pct"/>
                  <w:gridSpan w:val="2"/>
                  <w:vAlign w:val="top"/>
                </w:tcPr>
                <w:p>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highlight w:val="none"/>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84" w:hRule="atLeast"/>
              </w:trPr>
              <w:tc>
                <w:tcPr>
                  <w:tcW w:w="2369" w:type="pct"/>
                  <w:gridSpan w:val="2"/>
                  <w:vMerge w:val="restart"/>
                  <w:tcBorders>
                    <w:bottom w:val="nil"/>
                  </w:tcBorders>
                  <w:vAlign w:val="top"/>
                </w:tcPr>
                <w:p>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2630" w:type="pct"/>
                  <w:gridSpan w:val="2"/>
                  <w:vAlign w:val="top"/>
                </w:tcPr>
                <w:p>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50" w:line="516" w:lineRule="exact"/>
                    <w:ind w:left="25"/>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 (对工作内容及工程量见证) ：</w:t>
                  </w:r>
                </w:p>
                <w:p>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2369" w:type="pct"/>
                  <w:gridSpan w:val="2"/>
                  <w:vMerge w:val="continue"/>
                  <w:tcBorders>
                    <w:top w:val="nil"/>
                    <w:bottom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2369" w:type="pct"/>
                  <w:gridSpan w:val="2"/>
                  <w:vMerge w:val="continue"/>
                  <w:tcBorders>
                    <w:top w:val="nil"/>
                  </w:tcBorders>
                  <w:vAlign w:val="top"/>
                </w:tcPr>
                <w:p>
                  <w:pPr>
                    <w:rPr>
                      <w:rFonts w:hint="eastAsia" w:ascii="仿宋" w:hAnsi="仿宋" w:eastAsia="仿宋" w:cs="仿宋"/>
                      <w:color w:val="auto"/>
                      <w:sz w:val="22"/>
                      <w:szCs w:val="22"/>
                      <w:highlight w:val="none"/>
                    </w:rPr>
                  </w:pPr>
                </w:p>
              </w:tc>
              <w:tc>
                <w:tcPr>
                  <w:tcW w:w="2630" w:type="pct"/>
                  <w:gridSpan w:val="2"/>
                  <w:vAlign w:val="top"/>
                </w:tcPr>
                <w:p>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5000" w:type="pct"/>
                  <w:gridSpan w:val="4"/>
                  <w:vAlign w:val="top"/>
                </w:tcPr>
                <w:p>
                  <w:pPr>
                    <w:spacing w:before="49" w:line="231" w:lineRule="auto"/>
                    <w:ind w:left="32"/>
                    <w:rPr>
                      <w:rFonts w:hint="eastAsia" w:ascii="仿宋" w:hAnsi="仿宋" w:eastAsia="仿宋" w:cs="仿宋"/>
                      <w:color w:val="auto"/>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：1.通知单、工程变更(联系)单、工程量审核表、图像资料 (事前、事中、事后) 及其它相关依</w:t>
                  </w:r>
                </w:p>
                <w:p>
                  <w:pPr>
                    <w:spacing w:before="21" w:line="260" w:lineRule="exact"/>
                    <w:ind w:left="27"/>
                    <w:rPr>
                      <w:rFonts w:hint="eastAsia" w:ascii="仿宋" w:hAnsi="仿宋" w:eastAsia="仿宋" w:cs="仿宋"/>
                      <w:color w:val="auto"/>
                      <w:sz w:val="20"/>
                      <w:szCs w:val="20"/>
                      <w:highlight w:val="none"/>
                    </w:rPr>
                  </w:pP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附后；一式二份原件，项目成本管理员和分包方各一份。</w:t>
                  </w:r>
                </w:p>
                <w:p>
                  <w:pPr>
                    <w:spacing w:line="258" w:lineRule="exact"/>
                    <w:ind w:left="123"/>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r>
                    <w:rPr>
                      <w:rFonts w:hint="eastAsia" w:ascii="仿宋" w:hAnsi="仿宋" w:eastAsia="仿宋" w:cs="仿宋"/>
                      <w:color w:val="auto"/>
                      <w:spacing w:val="8"/>
                      <w:position w:val="1"/>
                      <w:sz w:val="20"/>
                      <w:szCs w:val="20"/>
                      <w:highlight w:val="yellow"/>
                      <w:lang w:val="en-US" w:eastAsia="zh-CN"/>
                    </w:rPr>
                    <w:t>附件为《工程量现场草签记录表》。</w:t>
                  </w:r>
                </w:p>
                <w:p>
                  <w:pPr>
                    <w:spacing w:before="129" w:line="386" w:lineRule="auto"/>
                    <w:ind w:left="26" w:right="87" w:firstLine="98"/>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z w:val="20"/>
                      <w:szCs w:val="20"/>
                      <w:highlight w:val="none"/>
                    </w:rPr>
                    <w:t xml:space="preserve"> </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附件六</w:t>
      </w:r>
    </w:p>
    <w:p>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r>
        <w:rPr>
          <w:rFonts w:ascii="仿宋" w:hAnsi="仿宋" w:eastAsia="仿宋" w:cs="仿宋"/>
          <w:snapToGrid w:val="0"/>
          <w:color w:val="auto"/>
          <w:spacing w:val="10"/>
          <w:kern w:val="0"/>
          <w:sz w:val="31"/>
          <w:szCs w:val="31"/>
          <w:highlight w:val="none"/>
          <w14:textOutline w14:w="5793" w14:cap="sq" w14:cmpd="sng">
            <w14:solidFill>
              <w14:srgbClr w14:val="000000"/>
            </w14:solidFill>
            <w14:prstDash w14:val="solid"/>
            <w14:bevel/>
          </w14:textOutline>
        </w:rPr>
        <w:t>工</w:t>
      </w:r>
      <w:r>
        <w:rPr>
          <w:rFonts w:ascii="仿宋" w:hAnsi="仿宋" w:eastAsia="仿宋" w:cs="仿宋"/>
          <w:snapToGrid w:val="0"/>
          <w:color w:val="auto"/>
          <w:spacing w:val="8"/>
          <w:kern w:val="0"/>
          <w:sz w:val="31"/>
          <w:szCs w:val="31"/>
          <w:highlight w:val="none"/>
          <w14:textOutline w14:w="5793" w14:cap="sq" w14:cmpd="sng">
            <w14:solidFill>
              <w14:srgbClr w14:val="000000"/>
            </w14:solidFill>
            <w14:prstDash w14:val="solid"/>
            <w14:bevel/>
          </w14:textOutline>
        </w:rPr>
        <w:t>程量现场草签记录表</w:t>
      </w:r>
    </w:p>
    <w:p>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14:textOutline w14:w="5793" w14:cap="sq" w14:cmpd="sng">
            <w14:solidFill>
              <w14:srgbClr w14:val="000000"/>
            </w14:solidFill>
            <w14:prstDash w14:val="solid"/>
            <w14:bevel/>
          </w14:textOutline>
        </w:rPr>
      </w:pPr>
    </w:p>
    <w:tbl>
      <w:tblPr>
        <w:tblStyle w:val="27"/>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vAlign w:val="top"/>
          </w:tcPr>
          <w:p>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工程名称</w:t>
            </w:r>
          </w:p>
        </w:tc>
        <w:tc>
          <w:tcPr>
            <w:tcW w:w="7427" w:type="dxa"/>
            <w:gridSpan w:val="6"/>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单</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号</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vAlign w:val="top"/>
          </w:tcPr>
          <w:p>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4"/>
                <w:kern w:val="0"/>
                <w:sz w:val="23"/>
                <w:szCs w:val="23"/>
                <w:highlight w:val="none"/>
                <w14:textOutline w14:w="4358" w14:cap="sq" w14:cmpd="sng">
                  <w14:solidFill>
                    <w14:srgbClr w14:val="000000"/>
                  </w14:solidFill>
                  <w14:prstDash w14:val="solid"/>
                  <w14:bevel/>
                </w14:textOutline>
              </w:rPr>
              <w:t>包方</w:t>
            </w:r>
          </w:p>
        </w:tc>
        <w:tc>
          <w:tcPr>
            <w:tcW w:w="3628" w:type="dxa"/>
            <w:gridSpan w:val="2"/>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vAlign w:val="top"/>
          </w:tcPr>
          <w:p>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原</w:t>
            </w:r>
            <w:r>
              <w:rPr>
                <w:rFonts w:ascii="仿宋" w:hAnsi="仿宋" w:eastAsia="仿宋" w:cs="仿宋"/>
                <w:snapToGrid w:val="0"/>
                <w:color w:val="auto"/>
                <w:kern w:val="0"/>
                <w:sz w:val="23"/>
                <w:szCs w:val="23"/>
                <w:highlight w:val="none"/>
                <w14:textOutline w14:w="4358" w14:cap="sq" w14:cmpd="sng">
                  <w14:solidFill>
                    <w14:srgbClr w14:val="000000"/>
                  </w14:solidFill>
                  <w14:prstDash w14:val="solid"/>
                  <w14:bevel/>
                </w14:textOutline>
              </w:rPr>
              <w:t>因</w:t>
            </w:r>
          </w:p>
        </w:tc>
        <w:tc>
          <w:tcPr>
            <w:tcW w:w="2990" w:type="dxa"/>
            <w:gridSpan w:val="3"/>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vAlign w:val="top"/>
          </w:tcPr>
          <w:p>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vAlign w:val="top"/>
          </w:tcPr>
          <w:p>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vAlign w:val="top"/>
          </w:tcPr>
          <w:p>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vAlign w:val="top"/>
          </w:tcPr>
          <w:p>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vAlign w:val="top"/>
          </w:tcPr>
          <w:p>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vAlign w:val="top"/>
          </w:tcPr>
          <w:p>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14:textOutline w14:w="4358" w14:cap="sq" w14:cmpd="sng">
                  <w14:solidFill>
                    <w14:srgbClr w14:val="000000"/>
                  </w14:solidFill>
                  <w14:prstDash w14:val="solid"/>
                  <w14:bevel/>
                </w14:textOutline>
              </w:rPr>
              <w:t>分</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3073" w:type="dxa"/>
            <w:gridSpan w:val="2"/>
            <w:vAlign w:val="top"/>
          </w:tcPr>
          <w:p>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14:textOutline w14:w="4358" w14:cap="sq" w14:cmpd="sng">
                  <w14:solidFill>
                    <w14:srgbClr w14:val="000000"/>
                  </w14:solidFill>
                  <w14:prstDash w14:val="solid"/>
                  <w14:bevel/>
                </w14:textOutline>
              </w:rPr>
              <w:t>承</w:t>
            </w:r>
            <w:r>
              <w:rPr>
                <w:rFonts w:ascii="仿宋" w:hAnsi="仿宋" w:eastAsia="仿宋" w:cs="仿宋"/>
                <w:snapToGrid w:val="0"/>
                <w:color w:val="auto"/>
                <w:spacing w:val="7"/>
                <w:kern w:val="0"/>
                <w:sz w:val="23"/>
                <w:szCs w:val="23"/>
                <w:highlight w:val="none"/>
                <w14:textOutline w14:w="4358" w14:cap="sq" w14:cmpd="sng">
                  <w14:solidFill>
                    <w14:srgbClr w14:val="000000"/>
                  </w14:solidFill>
                  <w14:prstDash w14:val="solid"/>
                  <w14:bevel/>
                </w14:textOutline>
              </w:rPr>
              <w:t>包方代表</w:t>
            </w:r>
          </w:p>
        </w:tc>
        <w:tc>
          <w:tcPr>
            <w:tcW w:w="2990" w:type="dxa"/>
            <w:gridSpan w:val="3"/>
            <w:vAlign w:val="top"/>
          </w:tcPr>
          <w:p>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vAlign w:val="top"/>
          </w:tcPr>
          <w:p>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vAlign w:val="top"/>
          </w:tcPr>
          <w:p>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vAlign w:val="top"/>
          </w:tcPr>
          <w:p>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附件七</w:t>
      </w:r>
    </w:p>
    <w:p>
      <w:pPr>
        <w:pStyle w:val="2"/>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pPr>
        <w:pStyle w:val="2"/>
        <w:rPr>
          <w:rFonts w:hint="eastAsia"/>
          <w:color w:val="auto"/>
          <w:highlight w:val="none"/>
          <w:lang w:val="en-US" w:eastAsia="zh-CN"/>
        </w:rPr>
      </w:pPr>
    </w:p>
    <w:tbl>
      <w:tblPr>
        <w:tblStyle w:val="13"/>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pPr>
              <w:ind w:right="284"/>
              <w:jc w:val="left"/>
              <w:rPr>
                <w:rFonts w:hint="eastAsia" w:ascii="仿宋" w:hAnsi="仿宋" w:eastAsia="仿宋" w:cs="仿宋"/>
                <w:b/>
                <w:color w:val="auto"/>
                <w:sz w:val="21"/>
                <w:szCs w:val="21"/>
                <w:highlight w:val="none"/>
              </w:rPr>
            </w:pPr>
          </w:p>
        </w:tc>
      </w:tr>
    </w:tbl>
    <w:p>
      <w:pPr>
        <w:pStyle w:val="2"/>
        <w:rPr>
          <w:rFonts w:hint="eastAsia"/>
          <w:color w:val="auto"/>
          <w:highlight w:val="none"/>
          <w:lang w:val="en-US" w:eastAsia="zh-CN"/>
        </w:rPr>
      </w:pPr>
    </w:p>
    <w:p>
      <w:pPr>
        <w:pStyle w:val="2"/>
        <w:rPr>
          <w:rFonts w:hint="eastAsia"/>
          <w:color w:val="auto"/>
          <w:highlight w:val="none"/>
          <w:lang w:val="en-US" w:eastAsia="zh-CN"/>
        </w:rPr>
      </w:pPr>
    </w:p>
    <w:p>
      <w:pPr>
        <w:wordWrap w:val="0"/>
        <w:spacing w:line="360" w:lineRule="auto"/>
        <w:ind w:right="-672" w:rightChars="-32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附件八</w:t>
      </w:r>
    </w:p>
    <w:p>
      <w:pPr>
        <w:spacing w:before="241" w:line="360"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spacing w:line="360" w:lineRule="auto"/>
        <w:ind w:left="25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有限公司</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8"/>
          <w:sz w:val="24"/>
          <w:szCs w:val="24"/>
          <w:highlight w:val="none"/>
          <w:lang w:val="en-US" w:eastAsia="zh-CN"/>
        </w:rPr>
        <w:t>目前该工程在</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 xml:space="preserve">施工过程中  </w:t>
      </w:r>
      <w:r>
        <w:rPr>
          <w:rFonts w:hint="eastAsia" w:ascii="宋体" w:hAnsi="宋体" w:eastAsia="宋体" w:cs="宋体"/>
          <w:color w:val="auto"/>
          <w:spacing w:val="8"/>
          <w:sz w:val="24"/>
          <w:szCs w:val="24"/>
          <w:highlight w:val="none"/>
          <w:u w:val="single"/>
          <w:lang w:val="en-US" w:eastAsia="zh-CN"/>
        </w:rPr>
        <w:sym w:font="Wingdings 2" w:char="00A3"/>
      </w:r>
      <w:r>
        <w:rPr>
          <w:rFonts w:hint="eastAsia" w:ascii="宋体" w:hAnsi="宋体" w:eastAsia="宋体" w:cs="宋体"/>
          <w:color w:val="auto"/>
          <w:spacing w:val="8"/>
          <w:sz w:val="24"/>
          <w:szCs w:val="24"/>
          <w:highlight w:val="none"/>
          <w:u w:val="single"/>
          <w:lang w:val="en-US" w:eastAsia="zh-CN"/>
        </w:rPr>
        <w:t>结算过程中</w:t>
      </w:r>
      <w:r>
        <w:rPr>
          <w:rFonts w:hint="eastAsia" w:ascii="宋体" w:hAnsi="宋体" w:eastAsia="宋体" w:cs="宋体"/>
          <w:color w:val="auto"/>
          <w:spacing w:val="8"/>
          <w:sz w:val="24"/>
          <w:szCs w:val="24"/>
          <w:highlight w:val="none"/>
          <w:lang w:val="en-US" w:eastAsia="zh-CN"/>
        </w:rPr>
        <w:t>。现我司申请贵司向我司支付 ****月份工程款共计</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，大写：</w:t>
      </w:r>
      <w:r>
        <w:rPr>
          <w:rFonts w:hint="eastAsia" w:ascii="宋体" w:hAnsi="宋体" w:eastAsia="宋体" w:cs="宋体"/>
          <w:color w:val="auto"/>
          <w:spacing w:val="8"/>
          <w:sz w:val="24"/>
          <w:szCs w:val="24"/>
          <w:highlight w:val="none"/>
          <w:u w:val="single"/>
          <w:lang w:val="en-US" w:eastAsia="zh-CN"/>
        </w:rPr>
        <w:t xml:space="preserve"> **** 元</w:t>
      </w:r>
      <w:r>
        <w:rPr>
          <w:rFonts w:hint="eastAsia" w:ascii="宋体" w:hAnsi="宋体" w:eastAsia="宋体" w:cs="宋体"/>
          <w:color w:val="auto"/>
          <w:spacing w:val="8"/>
          <w:sz w:val="24"/>
          <w:szCs w:val="24"/>
          <w:highlight w:val="none"/>
          <w:lang w:val="en-US" w:eastAsia="zh-CN"/>
        </w:rPr>
        <w:t>。我司承诺累计已发放工人工资***元，</w:t>
      </w:r>
      <w:r>
        <w:rPr>
          <w:rFonts w:hint="eastAsia" w:ascii="宋体" w:hAnsi="宋体" w:eastAsia="宋体" w:cs="宋体"/>
          <w:color w:val="auto"/>
          <w:spacing w:val="8"/>
          <w:sz w:val="24"/>
          <w:szCs w:val="24"/>
          <w:highlight w:val="none"/>
          <w:u w:val="none"/>
          <w:lang w:val="en-US" w:eastAsia="zh-CN"/>
        </w:rPr>
        <w:t>占该项目工人工资</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8"/>
          <w:sz w:val="24"/>
          <w:szCs w:val="24"/>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color w:val="auto"/>
          <w:spacing w:val="8"/>
          <w:sz w:val="24"/>
          <w:szCs w:val="24"/>
          <w:highlight w:val="none"/>
          <w:u w:val="single"/>
          <w:lang w:val="en-US" w:eastAsia="zh-CN"/>
        </w:rPr>
        <w:t>**** 元</w:t>
      </w:r>
      <w:r>
        <w:rPr>
          <w:rFonts w:hint="eastAsia" w:ascii="宋体" w:hAnsi="宋体" w:eastAsia="宋体" w:cs="宋体"/>
          <w:color w:val="auto"/>
          <w:spacing w:val="8"/>
          <w:sz w:val="24"/>
          <w:szCs w:val="24"/>
          <w:highlight w:val="none"/>
          <w:lang w:val="en-US" w:eastAsia="zh-CN"/>
        </w:rPr>
        <w:t>，</w:t>
      </w:r>
      <w:r>
        <w:rPr>
          <w:rFonts w:hint="eastAsia" w:ascii="宋体" w:hAnsi="宋体" w:eastAsia="宋体" w:cs="宋体"/>
          <w:color w:val="auto"/>
          <w:spacing w:val="8"/>
          <w:sz w:val="24"/>
          <w:szCs w:val="24"/>
          <w:highlight w:val="none"/>
          <w:u w:val="none"/>
          <w:lang w:val="en-US" w:eastAsia="zh-CN"/>
        </w:rPr>
        <w:t>占该项目工人工资**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color w:val="auto"/>
          <w:highlight w:val="none"/>
          <w:lang w:val="en-US" w:eastAsia="zh-CN"/>
        </w:rPr>
      </w:pPr>
      <w:r>
        <w:rPr>
          <w:rFonts w:hint="eastAsia" w:ascii="宋体" w:hAnsi="宋体" w:eastAsia="宋体" w:cs="宋体"/>
          <w:color w:val="auto"/>
          <w:spacing w:val="8"/>
          <w:sz w:val="24"/>
          <w:szCs w:val="24"/>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2"/>
        </w:numPr>
        <w:spacing w:before="120" w:line="360" w:lineRule="auto"/>
        <w:ind w:left="211" w:leftChars="0" w:right="238" w:firstLine="419" w:firstLineChars="0"/>
        <w:jc w:val="both"/>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2"/>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我司负责相应的善后工作及消除对甲方造成的不良影响。</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422" w:firstLineChars="165"/>
        <w:jc w:val="both"/>
        <w:textAlignment w:val="baseline"/>
        <w:rPr>
          <w:rFonts w:hint="eastAsia" w:ascii="宋体" w:hAnsi="宋体" w:eastAsia="宋体" w:cs="宋体"/>
          <w:color w:val="auto"/>
          <w:spacing w:val="8"/>
          <w:sz w:val="24"/>
          <w:szCs w:val="24"/>
          <w:highlight w:val="none"/>
          <w:lang w:val="en-US" w:eastAsia="zh-CN"/>
        </w:rPr>
      </w:pPr>
      <w:r>
        <w:rPr>
          <w:rFonts w:hint="eastAsia" w:ascii="宋体" w:hAnsi="宋体" w:eastAsia="宋体" w:cs="宋体"/>
          <w:color w:val="auto"/>
          <w:spacing w:val="8"/>
          <w:sz w:val="24"/>
          <w:szCs w:val="24"/>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color w:val="auto"/>
          <w:spacing w:val="8"/>
          <w:sz w:val="24"/>
          <w:szCs w:val="24"/>
          <w:highlight w:val="none"/>
          <w:u w:val="single"/>
          <w:lang w:val="en-US" w:eastAsia="zh-CN"/>
        </w:rPr>
      </w:pPr>
      <w:r>
        <w:rPr>
          <w:rFonts w:hint="eastAsia" w:ascii="宋体" w:hAnsi="宋体" w:eastAsia="宋体" w:cs="宋体"/>
          <w:color w:val="auto"/>
          <w:spacing w:val="8"/>
          <w:sz w:val="24"/>
          <w:szCs w:val="24"/>
          <w:highlight w:val="none"/>
          <w:lang w:val="en-US" w:eastAsia="zh-CN"/>
        </w:rPr>
        <w:t xml:space="preserve">本人（法定代表人） ****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）、本人（实际控制人）</w:t>
      </w:r>
      <w:r>
        <w:rPr>
          <w:rFonts w:hint="eastAsia" w:ascii="宋体" w:hAnsi="宋体" w:eastAsia="宋体" w:cs="宋体"/>
          <w:color w:val="auto"/>
          <w:spacing w:val="8"/>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（身份证号：</w:t>
      </w:r>
      <w:r>
        <w:rPr>
          <w:rFonts w:hint="eastAsia" w:ascii="宋体" w:hAnsi="宋体" w:eastAsia="宋体" w:cs="宋体"/>
          <w:color w:val="auto"/>
          <w:spacing w:val="8"/>
          <w:sz w:val="24"/>
          <w:szCs w:val="24"/>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40" w:firstLineChars="100"/>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）同意就</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FFFFFF"/>
          <w:lang w:val="en-US" w:eastAsia="zh-CN"/>
        </w:rPr>
        <w:t>****</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577" w:firstLineChars="249"/>
        <w:jc w:val="both"/>
        <w:textAlignment w:val="baseline"/>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附件：担保人身份证复印件正反面</w:t>
      </w:r>
    </w:p>
    <w:p>
      <w:pPr>
        <w:numPr>
          <w:ilvl w:val="0"/>
          <w:numId w:val="0"/>
        </w:numPr>
        <w:spacing w:before="291" w:line="240" w:lineRule="auto"/>
        <w:ind w:left="220" w:leftChars="105" w:right="240" w:rightChars="0" w:firstLine="3589" w:firstLineChars="1547"/>
        <w:jc w:val="center"/>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承诺单位（盖章）：</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snapToGrid/>
        <w:spacing w:before="171" w:line="240" w:lineRule="auto"/>
        <w:ind w:left="220" w:leftChars="105" w:right="238" w:rightChars="0" w:firstLine="577" w:firstLineChars="249"/>
        <w:jc w:val="center"/>
        <w:textAlignment w:val="auto"/>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 xml:space="preserve">         担  保  人：</w:t>
      </w:r>
    </w:p>
    <w:p>
      <w:pPr>
        <w:rPr>
          <w:rFonts w:hint="eastAsia"/>
          <w:b/>
          <w:bCs/>
          <w:color w:val="auto"/>
          <w:highlight w:val="none"/>
          <w:lang w:eastAsia="zh-CN"/>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lang w:val="en-US" w:eastAsia="zh-CN"/>
        </w:rPr>
        <w:t>日   期：****年**月**日</w:t>
      </w:r>
    </w:p>
    <w:p>
      <w:pPr>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pStyle w:val="2"/>
        <w:rPr>
          <w:rFonts w:hint="default"/>
          <w:color w:val="auto"/>
          <w:highlight w:val="none"/>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附件九</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项目用章样式</w:t>
      </w:r>
    </w:p>
    <w:p>
      <w:pPr>
        <w:pStyle w:val="2"/>
        <w:rPr>
          <w:rFonts w:hint="eastAsia"/>
          <w:color w:val="auto"/>
          <w:highlight w:val="none"/>
          <w:lang w:val="en-US" w:eastAsia="zh-CN"/>
        </w:rPr>
      </w:pPr>
    </w:p>
    <w:p>
      <w:pPr>
        <w:pStyle w:val="2"/>
        <w:rPr>
          <w:rFonts w:hint="eastAsia"/>
          <w:color w:val="auto"/>
          <w:highlight w:val="none"/>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r>
        <w:drawing>
          <wp:anchor distT="0" distB="0" distL="114300" distR="114300" simplePos="0" relativeHeight="251661312" behindDoc="0" locked="0" layoutInCell="1" allowOverlap="1">
            <wp:simplePos x="0" y="0"/>
            <wp:positionH relativeFrom="column">
              <wp:posOffset>-66040</wp:posOffset>
            </wp:positionH>
            <wp:positionV relativeFrom="page">
              <wp:posOffset>2919730</wp:posOffset>
            </wp:positionV>
            <wp:extent cx="2571115" cy="2640330"/>
            <wp:effectExtent l="0" t="0" r="635" b="7620"/>
            <wp:wrapSquare wrapText="bothSides"/>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0"/>
                    <a:stretch>
                      <a:fillRect/>
                    </a:stretch>
                  </pic:blipFill>
                  <pic:spPr>
                    <a:xfrm>
                      <a:off x="0" y="0"/>
                      <a:ext cx="2571115" cy="2640330"/>
                    </a:xfrm>
                    <a:prstGeom prst="rect">
                      <a:avLst/>
                    </a:prstGeom>
                    <a:noFill/>
                    <a:ln>
                      <a:noFill/>
                    </a:ln>
                  </pic:spPr>
                </pic:pic>
              </a:graphicData>
            </a:graphic>
          </wp:anchor>
        </w:drawing>
      </w:r>
      <w:r>
        <w:rPr>
          <w:rFonts w:hint="eastAsia" w:ascii="仿宋_GB2312" w:hAnsi="仿宋_GB2312" w:eastAsia="仿宋_GB2312" w:cs="仿宋_GB2312"/>
          <w:b/>
          <w:bCs w:val="0"/>
          <w:color w:val="auto"/>
          <w:sz w:val="40"/>
          <w:szCs w:val="40"/>
          <w:highlight w:val="none"/>
          <w:shd w:val="clear" w:color="auto" w:fill="auto"/>
          <w:lang w:val="en-US" w:eastAsia="zh-CN"/>
        </w:rPr>
        <w:drawing>
          <wp:anchor distT="0" distB="0" distL="114300" distR="114300" simplePos="0" relativeHeight="251660288" behindDoc="0" locked="0" layoutInCell="1" allowOverlap="1">
            <wp:simplePos x="0" y="0"/>
            <wp:positionH relativeFrom="column">
              <wp:posOffset>2872740</wp:posOffset>
            </wp:positionH>
            <wp:positionV relativeFrom="page">
              <wp:posOffset>2903855</wp:posOffset>
            </wp:positionV>
            <wp:extent cx="2675890" cy="2655570"/>
            <wp:effectExtent l="0" t="0" r="10160" b="11430"/>
            <wp:wrapSquare wrapText="bothSides"/>
            <wp:docPr id="9" name="图片 9" descr="1683602570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83602570725"/>
                    <pic:cNvPicPr>
                      <a:picLocks noChangeAspect="1"/>
                    </pic:cNvPicPr>
                  </pic:nvPicPr>
                  <pic:blipFill>
                    <a:blip r:embed="rId11"/>
                    <a:stretch>
                      <a:fillRect/>
                    </a:stretch>
                  </pic:blipFill>
                  <pic:spPr>
                    <a:xfrm>
                      <a:off x="0" y="0"/>
                      <a:ext cx="2675890" cy="2655570"/>
                    </a:xfrm>
                    <a:prstGeom prst="rect">
                      <a:avLst/>
                    </a:prstGeom>
                  </pic:spPr>
                </pic:pic>
              </a:graphicData>
            </a:graphic>
          </wp:anchor>
        </w:drawing>
      </w: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pStyle w:val="2"/>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附件十</w:t>
      </w:r>
    </w:p>
    <w:p>
      <w:pP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 xml:space="preserve">  </w:t>
      </w:r>
    </w:p>
    <w:p>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14:textOutline w14:w="5793" w14:cap="sq" w14:cmpd="sng">
            <w14:solidFill>
              <w14:srgbClr w14:val="000000"/>
            </w14:solidFill>
            <w14:prstDash w14:val="solid"/>
            <w14:bevel/>
          </w14:textOutline>
        </w:rPr>
        <w:t>签</w:t>
      </w:r>
      <w:r>
        <w:rPr>
          <w:rFonts w:ascii="仿宋" w:hAnsi="仿宋" w:eastAsia="仿宋" w:cs="仿宋"/>
          <w:snapToGrid w:val="0"/>
          <w:color w:val="auto"/>
          <w:spacing w:val="6"/>
          <w:kern w:val="0"/>
          <w:sz w:val="31"/>
          <w:szCs w:val="31"/>
          <w:highlight w:val="none"/>
          <w14:textOutline w14:w="5793" w14:cap="sq" w14:cmpd="sng">
            <w14:solidFill>
              <w14:srgbClr w14:val="000000"/>
            </w14:solidFill>
            <w14:prstDash w14:val="solid"/>
            <w14:bevel/>
          </w14:textOutline>
        </w:rPr>
        <w:t>证单分包说明</w:t>
      </w:r>
    </w:p>
    <w:p>
      <w:pPr>
        <w:widowControl/>
        <w:kinsoku w:val="0"/>
        <w:autoSpaceDE w:val="0"/>
        <w:autoSpaceDN w:val="0"/>
        <w:adjustRightInd w:val="0"/>
        <w:snapToGrid w:val="0"/>
        <w:spacing w:line="193" w:lineRule="exact"/>
        <w:jc w:val="left"/>
        <w:textAlignment w:val="baseline"/>
        <w:rPr>
          <w:rFonts w:ascii="Arial" w:hAnsi="Arial" w:eastAsia="Arial" w:cs="Arial"/>
          <w:snapToGrid w:val="0"/>
          <w:color w:val="auto"/>
          <w:kern w:val="0"/>
          <w:szCs w:val="21"/>
          <w:highlight w:val="none"/>
        </w:rPr>
      </w:pPr>
    </w:p>
    <w:tbl>
      <w:tblPr>
        <w:tblStyle w:val="27"/>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vAlign w:val="top"/>
          </w:tcPr>
          <w:p>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vAlign w:val="top"/>
          </w:tcPr>
          <w:p>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vAlign w:val="top"/>
          </w:tcPr>
          <w:p>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vAlign w:val="top"/>
          </w:tcPr>
          <w:p>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vAlign w:val="top"/>
          </w:tcPr>
          <w:p>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1、2、3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pPr>
        <w:pStyle w:val="2"/>
        <w:rPr>
          <w:rFonts w:hint="default"/>
          <w:color w:val="auto"/>
          <w:highlight w:val="none"/>
          <w:lang w:val="en-US" w:eastAsia="zh-CN"/>
        </w:rPr>
      </w:pPr>
    </w:p>
    <w:p>
      <w:pPr>
        <w:rPr>
          <w:rFonts w:hint="eastAsia"/>
          <w:b/>
          <w:bCs/>
          <w:lang w:eastAsia="zh-CN"/>
        </w:rPr>
      </w:pPr>
    </w:p>
    <w:p>
      <w:pPr>
        <w:spacing w:line="360" w:lineRule="auto"/>
        <w:ind w:left="-619" w:leftChars="-295" w:right="-672" w:rightChars="-320" w:firstLine="0" w:firstLineChars="0"/>
        <w:rPr>
          <w:rFonts w:hint="eastAsia" w:ascii="仿宋" w:hAnsi="仿宋" w:eastAsia="仿宋" w:cs="仿宋"/>
          <w:b/>
          <w:bCs/>
          <w:i w:val="0"/>
          <w:iCs w:val="0"/>
          <w:color w:val="000000" w:themeColor="text1"/>
          <w:sz w:val="24"/>
          <w:szCs w:val="24"/>
          <w:highlight w:val="none"/>
          <w:lang w:val="en-US" w:eastAsia="zh-CN"/>
          <w14:textFill>
            <w14:solidFill>
              <w14:schemeClr w14:val="tx1"/>
            </w14:solidFill>
          </w14:textFill>
        </w:rPr>
      </w:pPr>
    </w:p>
    <w:p>
      <w:pPr>
        <w:spacing w:line="360" w:lineRule="auto"/>
        <w:ind w:right="-672" w:rightChars="-320"/>
        <w:jc w:val="center"/>
        <w:rPr>
          <w:rFonts w:hint="eastAsia" w:ascii="宋体" w:hAnsi="宋体" w:eastAsia="宋体" w:cs="宋体"/>
          <w:color w:val="auto"/>
          <w:sz w:val="28"/>
          <w:szCs w:val="28"/>
          <w:highlight w:val="none"/>
          <w:lang w:val="en-US" w:eastAsia="zh-CN"/>
        </w:rPr>
      </w:pPr>
    </w:p>
    <w:sectPr>
      <w:footerReference r:id="rId6" w:type="default"/>
      <w:pgSz w:w="11906" w:h="16838"/>
      <w:pgMar w:top="1440" w:right="1587" w:bottom="952" w:left="1587"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44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44</w:t>
                    </w:r>
                    <w:r>
                      <w:fldChar w:fldCharType="end"/>
                    </w:r>
                    <w:r>
                      <w:t xml:space="preserve"> 页</w:t>
                    </w:r>
                  </w:p>
                </w:txbxContent>
              </v:textbox>
            </v:shape>
          </w:pict>
        </mc:Fallback>
      </mc:AlternateConten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70B397"/>
    <w:multiLevelType w:val="singleLevel"/>
    <w:tmpl w:val="ED70B397"/>
    <w:lvl w:ilvl="0" w:tentative="0">
      <w:start w:val="1"/>
      <w:numFmt w:val="chineseCounting"/>
      <w:suff w:val="nothing"/>
      <w:lvlText w:val="%1、"/>
      <w:lvlJc w:val="left"/>
      <w:rPr>
        <w:rFonts w:hint="eastAsia"/>
      </w:rPr>
    </w:lvl>
  </w:abstractNum>
  <w:abstractNum w:abstractNumId="1">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14E71"/>
    <w:rsid w:val="00070351"/>
    <w:rsid w:val="000D3F64"/>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11E0CCE"/>
    <w:rsid w:val="013730A5"/>
    <w:rsid w:val="0147153B"/>
    <w:rsid w:val="015765E3"/>
    <w:rsid w:val="01813F60"/>
    <w:rsid w:val="01B5752C"/>
    <w:rsid w:val="01B6046E"/>
    <w:rsid w:val="01BF37C7"/>
    <w:rsid w:val="01C04E49"/>
    <w:rsid w:val="01D26D8C"/>
    <w:rsid w:val="021C600F"/>
    <w:rsid w:val="022C24DE"/>
    <w:rsid w:val="02391BF0"/>
    <w:rsid w:val="024C0DD3"/>
    <w:rsid w:val="024E1742"/>
    <w:rsid w:val="024F7C95"/>
    <w:rsid w:val="02587777"/>
    <w:rsid w:val="02663C42"/>
    <w:rsid w:val="02814F7F"/>
    <w:rsid w:val="02820350"/>
    <w:rsid w:val="02854A8C"/>
    <w:rsid w:val="028873DB"/>
    <w:rsid w:val="02994018"/>
    <w:rsid w:val="02B63659"/>
    <w:rsid w:val="02BF77F6"/>
    <w:rsid w:val="02D55869"/>
    <w:rsid w:val="02D768EE"/>
    <w:rsid w:val="02E1776D"/>
    <w:rsid w:val="02FE1B0B"/>
    <w:rsid w:val="033E696D"/>
    <w:rsid w:val="03630182"/>
    <w:rsid w:val="036D65A5"/>
    <w:rsid w:val="03800D34"/>
    <w:rsid w:val="03911FB6"/>
    <w:rsid w:val="04332207"/>
    <w:rsid w:val="04340622"/>
    <w:rsid w:val="04562C00"/>
    <w:rsid w:val="04910D1F"/>
    <w:rsid w:val="049F343C"/>
    <w:rsid w:val="04AB1DE0"/>
    <w:rsid w:val="04B35139"/>
    <w:rsid w:val="04CE3287"/>
    <w:rsid w:val="04D53318"/>
    <w:rsid w:val="04DA0918"/>
    <w:rsid w:val="04DF3C4E"/>
    <w:rsid w:val="04E6106A"/>
    <w:rsid w:val="04E77D7D"/>
    <w:rsid w:val="04EB042F"/>
    <w:rsid w:val="04FB7762"/>
    <w:rsid w:val="04FF3EDA"/>
    <w:rsid w:val="050128A7"/>
    <w:rsid w:val="051C4A8C"/>
    <w:rsid w:val="052027CE"/>
    <w:rsid w:val="05216546"/>
    <w:rsid w:val="053022E6"/>
    <w:rsid w:val="05657FDC"/>
    <w:rsid w:val="056B1570"/>
    <w:rsid w:val="059B1E55"/>
    <w:rsid w:val="05A101F3"/>
    <w:rsid w:val="05AB5E10"/>
    <w:rsid w:val="05AF3F7C"/>
    <w:rsid w:val="05D56967"/>
    <w:rsid w:val="05E732EC"/>
    <w:rsid w:val="05FA2136"/>
    <w:rsid w:val="06002D18"/>
    <w:rsid w:val="06530982"/>
    <w:rsid w:val="06706AD8"/>
    <w:rsid w:val="06976105"/>
    <w:rsid w:val="06A66D03"/>
    <w:rsid w:val="06A73AFF"/>
    <w:rsid w:val="06D31393"/>
    <w:rsid w:val="06DC2F7F"/>
    <w:rsid w:val="06ED4932"/>
    <w:rsid w:val="06F832D7"/>
    <w:rsid w:val="071716FC"/>
    <w:rsid w:val="07181283"/>
    <w:rsid w:val="073F4A62"/>
    <w:rsid w:val="074A1D85"/>
    <w:rsid w:val="07513FB1"/>
    <w:rsid w:val="07580BE5"/>
    <w:rsid w:val="075D56E6"/>
    <w:rsid w:val="07740BAF"/>
    <w:rsid w:val="07B436A2"/>
    <w:rsid w:val="07B9513E"/>
    <w:rsid w:val="07C02047"/>
    <w:rsid w:val="07E13D6B"/>
    <w:rsid w:val="07E31891"/>
    <w:rsid w:val="07F41CF0"/>
    <w:rsid w:val="07F55256"/>
    <w:rsid w:val="07F61040"/>
    <w:rsid w:val="07FC5C21"/>
    <w:rsid w:val="081B54CF"/>
    <w:rsid w:val="081B70BC"/>
    <w:rsid w:val="083A6C4A"/>
    <w:rsid w:val="085547A4"/>
    <w:rsid w:val="085C7B8E"/>
    <w:rsid w:val="089112ED"/>
    <w:rsid w:val="08A6123D"/>
    <w:rsid w:val="08B374B6"/>
    <w:rsid w:val="08BC34BB"/>
    <w:rsid w:val="08D04EA3"/>
    <w:rsid w:val="08F24A3C"/>
    <w:rsid w:val="08F75BBB"/>
    <w:rsid w:val="08FA1588"/>
    <w:rsid w:val="090207D6"/>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030AF"/>
    <w:rsid w:val="0A454A85"/>
    <w:rsid w:val="0A5922DF"/>
    <w:rsid w:val="0A60366D"/>
    <w:rsid w:val="0A7964DD"/>
    <w:rsid w:val="0A925802"/>
    <w:rsid w:val="0A9A5DF0"/>
    <w:rsid w:val="0ACE6829"/>
    <w:rsid w:val="0AD62B48"/>
    <w:rsid w:val="0AD934A6"/>
    <w:rsid w:val="0AFA3582"/>
    <w:rsid w:val="0B70650A"/>
    <w:rsid w:val="0B7A69B0"/>
    <w:rsid w:val="0BB93035"/>
    <w:rsid w:val="0BD92D6E"/>
    <w:rsid w:val="0BD95485"/>
    <w:rsid w:val="0BDB7D38"/>
    <w:rsid w:val="0C125258"/>
    <w:rsid w:val="0C177688"/>
    <w:rsid w:val="0C1D2B00"/>
    <w:rsid w:val="0C246C30"/>
    <w:rsid w:val="0C4D2770"/>
    <w:rsid w:val="0C5941EA"/>
    <w:rsid w:val="0C9B273A"/>
    <w:rsid w:val="0CBC5C8A"/>
    <w:rsid w:val="0CC04DC6"/>
    <w:rsid w:val="0CC9374C"/>
    <w:rsid w:val="0CCA5228"/>
    <w:rsid w:val="0CE1709F"/>
    <w:rsid w:val="0D006A41"/>
    <w:rsid w:val="0D0522AA"/>
    <w:rsid w:val="0D077DD0"/>
    <w:rsid w:val="0D186481"/>
    <w:rsid w:val="0D421949"/>
    <w:rsid w:val="0D4536A9"/>
    <w:rsid w:val="0D723345"/>
    <w:rsid w:val="0D8B6C53"/>
    <w:rsid w:val="0D914820"/>
    <w:rsid w:val="0D9553DC"/>
    <w:rsid w:val="0D964F5E"/>
    <w:rsid w:val="0DAE068F"/>
    <w:rsid w:val="0DAE649D"/>
    <w:rsid w:val="0DBB3044"/>
    <w:rsid w:val="0DD51C7C"/>
    <w:rsid w:val="0DD56120"/>
    <w:rsid w:val="0DD95C10"/>
    <w:rsid w:val="0DF51C0D"/>
    <w:rsid w:val="0DFE67C9"/>
    <w:rsid w:val="0E060087"/>
    <w:rsid w:val="0E0D6E79"/>
    <w:rsid w:val="0E1B548E"/>
    <w:rsid w:val="0E2055ED"/>
    <w:rsid w:val="0E236E8B"/>
    <w:rsid w:val="0E40102B"/>
    <w:rsid w:val="0E4741D7"/>
    <w:rsid w:val="0E4806A0"/>
    <w:rsid w:val="0E5205B9"/>
    <w:rsid w:val="0E575B4B"/>
    <w:rsid w:val="0E753A46"/>
    <w:rsid w:val="0EA63619"/>
    <w:rsid w:val="0EC341CA"/>
    <w:rsid w:val="0EDD34DE"/>
    <w:rsid w:val="0EFD148A"/>
    <w:rsid w:val="0F000F7B"/>
    <w:rsid w:val="0F0F5CAE"/>
    <w:rsid w:val="0F3050A6"/>
    <w:rsid w:val="0F452C68"/>
    <w:rsid w:val="0F465E76"/>
    <w:rsid w:val="0F53298B"/>
    <w:rsid w:val="0F5E4BAD"/>
    <w:rsid w:val="0F706264"/>
    <w:rsid w:val="0F7539AF"/>
    <w:rsid w:val="0F9A1418"/>
    <w:rsid w:val="0FA17752"/>
    <w:rsid w:val="0FB22358"/>
    <w:rsid w:val="0FDC5544"/>
    <w:rsid w:val="102B22D0"/>
    <w:rsid w:val="10352EA6"/>
    <w:rsid w:val="108674CF"/>
    <w:rsid w:val="10922D88"/>
    <w:rsid w:val="109E0A4B"/>
    <w:rsid w:val="10A145F0"/>
    <w:rsid w:val="10A14840"/>
    <w:rsid w:val="10A23752"/>
    <w:rsid w:val="10D80992"/>
    <w:rsid w:val="11243FFF"/>
    <w:rsid w:val="113718BF"/>
    <w:rsid w:val="11407F98"/>
    <w:rsid w:val="11557E4D"/>
    <w:rsid w:val="11565855"/>
    <w:rsid w:val="11665A0D"/>
    <w:rsid w:val="1188642D"/>
    <w:rsid w:val="11CF0E40"/>
    <w:rsid w:val="11D01CF9"/>
    <w:rsid w:val="11EB7CC0"/>
    <w:rsid w:val="12077CFA"/>
    <w:rsid w:val="121B43BF"/>
    <w:rsid w:val="12271A49"/>
    <w:rsid w:val="122907E8"/>
    <w:rsid w:val="12352D67"/>
    <w:rsid w:val="124205D1"/>
    <w:rsid w:val="12635AA8"/>
    <w:rsid w:val="12696E37"/>
    <w:rsid w:val="126E62DF"/>
    <w:rsid w:val="127952CC"/>
    <w:rsid w:val="12A30FD7"/>
    <w:rsid w:val="12AA36D7"/>
    <w:rsid w:val="12CD386A"/>
    <w:rsid w:val="12F40DF6"/>
    <w:rsid w:val="12F901BB"/>
    <w:rsid w:val="130F3E82"/>
    <w:rsid w:val="13165211"/>
    <w:rsid w:val="132E143F"/>
    <w:rsid w:val="13471AD0"/>
    <w:rsid w:val="134753CA"/>
    <w:rsid w:val="134C478E"/>
    <w:rsid w:val="136F4921"/>
    <w:rsid w:val="13781A27"/>
    <w:rsid w:val="13826402"/>
    <w:rsid w:val="13845E89"/>
    <w:rsid w:val="13877EBC"/>
    <w:rsid w:val="13985C26"/>
    <w:rsid w:val="139D444C"/>
    <w:rsid w:val="13B14F39"/>
    <w:rsid w:val="14092680"/>
    <w:rsid w:val="14301B15"/>
    <w:rsid w:val="14564D5E"/>
    <w:rsid w:val="14661880"/>
    <w:rsid w:val="146E041D"/>
    <w:rsid w:val="14726477"/>
    <w:rsid w:val="14870CC8"/>
    <w:rsid w:val="1492781C"/>
    <w:rsid w:val="1499025C"/>
    <w:rsid w:val="149B6797"/>
    <w:rsid w:val="14B678F8"/>
    <w:rsid w:val="14B84B9A"/>
    <w:rsid w:val="14C41530"/>
    <w:rsid w:val="14E07884"/>
    <w:rsid w:val="14F15522"/>
    <w:rsid w:val="150337D5"/>
    <w:rsid w:val="1504174F"/>
    <w:rsid w:val="152F6751"/>
    <w:rsid w:val="15300BA0"/>
    <w:rsid w:val="1553452D"/>
    <w:rsid w:val="15542020"/>
    <w:rsid w:val="156F29B6"/>
    <w:rsid w:val="157E0E4B"/>
    <w:rsid w:val="158263AD"/>
    <w:rsid w:val="158F501B"/>
    <w:rsid w:val="159452FD"/>
    <w:rsid w:val="15A9794A"/>
    <w:rsid w:val="15AC2665"/>
    <w:rsid w:val="15B036FB"/>
    <w:rsid w:val="15B14B22"/>
    <w:rsid w:val="15BA33B1"/>
    <w:rsid w:val="15BE3549"/>
    <w:rsid w:val="15CD0276"/>
    <w:rsid w:val="15DB3A80"/>
    <w:rsid w:val="15E16D7A"/>
    <w:rsid w:val="15E46F00"/>
    <w:rsid w:val="15FE0734"/>
    <w:rsid w:val="16041350"/>
    <w:rsid w:val="16151C72"/>
    <w:rsid w:val="161A23FF"/>
    <w:rsid w:val="161F43DC"/>
    <w:rsid w:val="16290B92"/>
    <w:rsid w:val="16297009"/>
    <w:rsid w:val="16343A70"/>
    <w:rsid w:val="16411B20"/>
    <w:rsid w:val="165C2217"/>
    <w:rsid w:val="167069E6"/>
    <w:rsid w:val="167D7D71"/>
    <w:rsid w:val="16A3500D"/>
    <w:rsid w:val="16B36AE1"/>
    <w:rsid w:val="16C15493"/>
    <w:rsid w:val="16E42F30"/>
    <w:rsid w:val="16ED4897"/>
    <w:rsid w:val="16FE0496"/>
    <w:rsid w:val="172A0C99"/>
    <w:rsid w:val="174C7453"/>
    <w:rsid w:val="17822E75"/>
    <w:rsid w:val="179A1DCD"/>
    <w:rsid w:val="17A15E0B"/>
    <w:rsid w:val="17AF1790"/>
    <w:rsid w:val="17DE3E23"/>
    <w:rsid w:val="17E53404"/>
    <w:rsid w:val="17EC5092"/>
    <w:rsid w:val="1811244B"/>
    <w:rsid w:val="18187335"/>
    <w:rsid w:val="181D494B"/>
    <w:rsid w:val="183C2E3A"/>
    <w:rsid w:val="183D3240"/>
    <w:rsid w:val="18416A30"/>
    <w:rsid w:val="186E09C7"/>
    <w:rsid w:val="18937310"/>
    <w:rsid w:val="189E4F3F"/>
    <w:rsid w:val="18A03592"/>
    <w:rsid w:val="18CB6A1D"/>
    <w:rsid w:val="18F224FA"/>
    <w:rsid w:val="18F83897"/>
    <w:rsid w:val="18FC77C6"/>
    <w:rsid w:val="190D49C0"/>
    <w:rsid w:val="191D4341"/>
    <w:rsid w:val="19206CA1"/>
    <w:rsid w:val="19265A82"/>
    <w:rsid w:val="1938288F"/>
    <w:rsid w:val="19597C05"/>
    <w:rsid w:val="195C7136"/>
    <w:rsid w:val="19705D48"/>
    <w:rsid w:val="197762DD"/>
    <w:rsid w:val="19786A87"/>
    <w:rsid w:val="198B5F6F"/>
    <w:rsid w:val="198F4CE6"/>
    <w:rsid w:val="19A05834"/>
    <w:rsid w:val="19A1648E"/>
    <w:rsid w:val="19B1359D"/>
    <w:rsid w:val="19B24E93"/>
    <w:rsid w:val="19B25567"/>
    <w:rsid w:val="19B66036"/>
    <w:rsid w:val="19B7455F"/>
    <w:rsid w:val="19DB4ABE"/>
    <w:rsid w:val="1A015E61"/>
    <w:rsid w:val="1A0667DD"/>
    <w:rsid w:val="1A1B00A3"/>
    <w:rsid w:val="1A366BD3"/>
    <w:rsid w:val="1A402B73"/>
    <w:rsid w:val="1A903AFB"/>
    <w:rsid w:val="1AA475A6"/>
    <w:rsid w:val="1AC11F06"/>
    <w:rsid w:val="1ACC0721"/>
    <w:rsid w:val="1B022F94"/>
    <w:rsid w:val="1B310517"/>
    <w:rsid w:val="1B3C1FFD"/>
    <w:rsid w:val="1B6E6700"/>
    <w:rsid w:val="1B9118D8"/>
    <w:rsid w:val="1BA16335"/>
    <w:rsid w:val="1BA57132"/>
    <w:rsid w:val="1BA6218E"/>
    <w:rsid w:val="1BAD5FE6"/>
    <w:rsid w:val="1BB13D28"/>
    <w:rsid w:val="1BDF0508"/>
    <w:rsid w:val="1BE177E6"/>
    <w:rsid w:val="1BEE6D2B"/>
    <w:rsid w:val="1BF5598D"/>
    <w:rsid w:val="1C116575"/>
    <w:rsid w:val="1C305105"/>
    <w:rsid w:val="1C4A1A87"/>
    <w:rsid w:val="1C547B70"/>
    <w:rsid w:val="1C59140F"/>
    <w:rsid w:val="1C62724B"/>
    <w:rsid w:val="1C700BEF"/>
    <w:rsid w:val="1C7A05BE"/>
    <w:rsid w:val="1C7B17FA"/>
    <w:rsid w:val="1C896A53"/>
    <w:rsid w:val="1C913B5A"/>
    <w:rsid w:val="1C972259"/>
    <w:rsid w:val="1C9D20E2"/>
    <w:rsid w:val="1CA05B4B"/>
    <w:rsid w:val="1CB11B06"/>
    <w:rsid w:val="1CBF2781"/>
    <w:rsid w:val="1CC306E9"/>
    <w:rsid w:val="1CD70D11"/>
    <w:rsid w:val="1CDF09E4"/>
    <w:rsid w:val="1CF42E6E"/>
    <w:rsid w:val="1CF70848"/>
    <w:rsid w:val="1D085BCA"/>
    <w:rsid w:val="1D104A7F"/>
    <w:rsid w:val="1D1074B6"/>
    <w:rsid w:val="1D126A49"/>
    <w:rsid w:val="1D3C4BFB"/>
    <w:rsid w:val="1D444728"/>
    <w:rsid w:val="1D7711E5"/>
    <w:rsid w:val="1D8D5398"/>
    <w:rsid w:val="1DA53386"/>
    <w:rsid w:val="1DC36C05"/>
    <w:rsid w:val="1DD26A50"/>
    <w:rsid w:val="1DEB0CCB"/>
    <w:rsid w:val="1DFB128B"/>
    <w:rsid w:val="1E052B8D"/>
    <w:rsid w:val="1E0D7210"/>
    <w:rsid w:val="1E481B8A"/>
    <w:rsid w:val="1E641526"/>
    <w:rsid w:val="1E6B19BE"/>
    <w:rsid w:val="1E8A02A3"/>
    <w:rsid w:val="1E933BB9"/>
    <w:rsid w:val="1ECE2E43"/>
    <w:rsid w:val="1EE518CA"/>
    <w:rsid w:val="1EF1268E"/>
    <w:rsid w:val="1EFE4EDD"/>
    <w:rsid w:val="1F026649"/>
    <w:rsid w:val="1F1464D9"/>
    <w:rsid w:val="1F176598"/>
    <w:rsid w:val="1F1801C3"/>
    <w:rsid w:val="1F417171"/>
    <w:rsid w:val="1F437CC6"/>
    <w:rsid w:val="1F444EB4"/>
    <w:rsid w:val="1F4F074B"/>
    <w:rsid w:val="1F5A6485"/>
    <w:rsid w:val="1F6D6E09"/>
    <w:rsid w:val="1F881E32"/>
    <w:rsid w:val="1F8D23B7"/>
    <w:rsid w:val="1FB45B95"/>
    <w:rsid w:val="1FC3519E"/>
    <w:rsid w:val="1FF57B15"/>
    <w:rsid w:val="200978FD"/>
    <w:rsid w:val="202076CF"/>
    <w:rsid w:val="202D3B9A"/>
    <w:rsid w:val="20305F21"/>
    <w:rsid w:val="203B28A1"/>
    <w:rsid w:val="204A474C"/>
    <w:rsid w:val="20542ED4"/>
    <w:rsid w:val="2063580D"/>
    <w:rsid w:val="20644136"/>
    <w:rsid w:val="20695B32"/>
    <w:rsid w:val="207B343E"/>
    <w:rsid w:val="20801F1B"/>
    <w:rsid w:val="20994D8B"/>
    <w:rsid w:val="20B35E4D"/>
    <w:rsid w:val="20BB73F7"/>
    <w:rsid w:val="20D364EF"/>
    <w:rsid w:val="20D752E8"/>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C4D33"/>
    <w:rsid w:val="220F05CF"/>
    <w:rsid w:val="22205764"/>
    <w:rsid w:val="225052C0"/>
    <w:rsid w:val="225275BA"/>
    <w:rsid w:val="225E003A"/>
    <w:rsid w:val="227B299A"/>
    <w:rsid w:val="227E692E"/>
    <w:rsid w:val="228E4923"/>
    <w:rsid w:val="228F6446"/>
    <w:rsid w:val="22910410"/>
    <w:rsid w:val="229B3E33"/>
    <w:rsid w:val="22AE65BE"/>
    <w:rsid w:val="22B63195"/>
    <w:rsid w:val="22E5250A"/>
    <w:rsid w:val="22F369D5"/>
    <w:rsid w:val="22F616B5"/>
    <w:rsid w:val="22FD0E5C"/>
    <w:rsid w:val="230778C7"/>
    <w:rsid w:val="23142AB9"/>
    <w:rsid w:val="231A510B"/>
    <w:rsid w:val="235F406A"/>
    <w:rsid w:val="236A7616"/>
    <w:rsid w:val="236F7F68"/>
    <w:rsid w:val="2374647C"/>
    <w:rsid w:val="23773AAF"/>
    <w:rsid w:val="237C3267"/>
    <w:rsid w:val="23A21A79"/>
    <w:rsid w:val="23BC326A"/>
    <w:rsid w:val="23BD72DF"/>
    <w:rsid w:val="23DA1E7B"/>
    <w:rsid w:val="23E629DD"/>
    <w:rsid w:val="23E7405F"/>
    <w:rsid w:val="23EA5501"/>
    <w:rsid w:val="24031DE6"/>
    <w:rsid w:val="24156E1F"/>
    <w:rsid w:val="243E45C7"/>
    <w:rsid w:val="2475240E"/>
    <w:rsid w:val="247955FF"/>
    <w:rsid w:val="24961E78"/>
    <w:rsid w:val="24B56686"/>
    <w:rsid w:val="24D665AE"/>
    <w:rsid w:val="25201F1F"/>
    <w:rsid w:val="254C15F2"/>
    <w:rsid w:val="255B2F57"/>
    <w:rsid w:val="256A6BDA"/>
    <w:rsid w:val="256E456D"/>
    <w:rsid w:val="258A399C"/>
    <w:rsid w:val="25913494"/>
    <w:rsid w:val="25B34B41"/>
    <w:rsid w:val="26086C3B"/>
    <w:rsid w:val="261920D8"/>
    <w:rsid w:val="261B0492"/>
    <w:rsid w:val="26254703"/>
    <w:rsid w:val="26415CA9"/>
    <w:rsid w:val="26492DAF"/>
    <w:rsid w:val="264D0AF2"/>
    <w:rsid w:val="26571970"/>
    <w:rsid w:val="26655E3B"/>
    <w:rsid w:val="26BC6DF4"/>
    <w:rsid w:val="26E75394"/>
    <w:rsid w:val="270B4948"/>
    <w:rsid w:val="27215AAC"/>
    <w:rsid w:val="2723400E"/>
    <w:rsid w:val="27391076"/>
    <w:rsid w:val="273E668C"/>
    <w:rsid w:val="274041B2"/>
    <w:rsid w:val="27594AEA"/>
    <w:rsid w:val="277025E4"/>
    <w:rsid w:val="27767BD4"/>
    <w:rsid w:val="27B8643F"/>
    <w:rsid w:val="27C132F1"/>
    <w:rsid w:val="27CB7D80"/>
    <w:rsid w:val="27CD1F54"/>
    <w:rsid w:val="27D86AE1"/>
    <w:rsid w:val="27DD7C53"/>
    <w:rsid w:val="27E014F2"/>
    <w:rsid w:val="27FE2920"/>
    <w:rsid w:val="281F201A"/>
    <w:rsid w:val="283F090E"/>
    <w:rsid w:val="284326B1"/>
    <w:rsid w:val="2844798D"/>
    <w:rsid w:val="28691716"/>
    <w:rsid w:val="28C64B8B"/>
    <w:rsid w:val="28CD5F1A"/>
    <w:rsid w:val="28D366FF"/>
    <w:rsid w:val="28D9669A"/>
    <w:rsid w:val="28DF697D"/>
    <w:rsid w:val="291458F7"/>
    <w:rsid w:val="296B5C5A"/>
    <w:rsid w:val="297B7724"/>
    <w:rsid w:val="29826D04"/>
    <w:rsid w:val="29B6075C"/>
    <w:rsid w:val="29D532D8"/>
    <w:rsid w:val="29EE6148"/>
    <w:rsid w:val="29FB219D"/>
    <w:rsid w:val="2A157B78"/>
    <w:rsid w:val="2A5A558B"/>
    <w:rsid w:val="2A663F30"/>
    <w:rsid w:val="2A6B59EA"/>
    <w:rsid w:val="2A8D5961"/>
    <w:rsid w:val="2A957654"/>
    <w:rsid w:val="2AD92954"/>
    <w:rsid w:val="2AEA2DB3"/>
    <w:rsid w:val="2AEC6B2B"/>
    <w:rsid w:val="2B0B4446"/>
    <w:rsid w:val="2B0B5F38"/>
    <w:rsid w:val="2B230BF3"/>
    <w:rsid w:val="2B297F09"/>
    <w:rsid w:val="2B471FB3"/>
    <w:rsid w:val="2B732DA8"/>
    <w:rsid w:val="2B88437A"/>
    <w:rsid w:val="2B88534B"/>
    <w:rsid w:val="2BA90E3C"/>
    <w:rsid w:val="2BB4516F"/>
    <w:rsid w:val="2BCD2F8E"/>
    <w:rsid w:val="2BE55328"/>
    <w:rsid w:val="2BFF463C"/>
    <w:rsid w:val="2C0E487F"/>
    <w:rsid w:val="2C161986"/>
    <w:rsid w:val="2C180916"/>
    <w:rsid w:val="2C1E35F3"/>
    <w:rsid w:val="2C35005E"/>
    <w:rsid w:val="2C4F5B19"/>
    <w:rsid w:val="2C505CDF"/>
    <w:rsid w:val="2C521589"/>
    <w:rsid w:val="2C526E62"/>
    <w:rsid w:val="2C5524AE"/>
    <w:rsid w:val="2C6E3292"/>
    <w:rsid w:val="2C7E4AF1"/>
    <w:rsid w:val="2C862B2D"/>
    <w:rsid w:val="2C8974AE"/>
    <w:rsid w:val="2C901738"/>
    <w:rsid w:val="2C9651E0"/>
    <w:rsid w:val="2CA034F5"/>
    <w:rsid w:val="2CA64AB8"/>
    <w:rsid w:val="2CC118F2"/>
    <w:rsid w:val="2CD34A44"/>
    <w:rsid w:val="2CE101E6"/>
    <w:rsid w:val="2CEB1DDF"/>
    <w:rsid w:val="2CF00E40"/>
    <w:rsid w:val="2CF96C08"/>
    <w:rsid w:val="2CFF066C"/>
    <w:rsid w:val="2D0529E8"/>
    <w:rsid w:val="2D235EE3"/>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6C4C8B"/>
    <w:rsid w:val="2E84600A"/>
    <w:rsid w:val="2E956466"/>
    <w:rsid w:val="2EBF37A7"/>
    <w:rsid w:val="2EBF4B0B"/>
    <w:rsid w:val="2ED26038"/>
    <w:rsid w:val="2ED86F63"/>
    <w:rsid w:val="2EED10C4"/>
    <w:rsid w:val="2EF7784D"/>
    <w:rsid w:val="2EFA10EB"/>
    <w:rsid w:val="2EFB21A9"/>
    <w:rsid w:val="2F1A353B"/>
    <w:rsid w:val="2F3C1703"/>
    <w:rsid w:val="2F407445"/>
    <w:rsid w:val="2F544C9F"/>
    <w:rsid w:val="2F5702EB"/>
    <w:rsid w:val="2F6F0666"/>
    <w:rsid w:val="2F860BD0"/>
    <w:rsid w:val="2F904E2B"/>
    <w:rsid w:val="2F927575"/>
    <w:rsid w:val="2FF574A1"/>
    <w:rsid w:val="2FF6097E"/>
    <w:rsid w:val="300246FB"/>
    <w:rsid w:val="301D42EF"/>
    <w:rsid w:val="30250D25"/>
    <w:rsid w:val="3025488D"/>
    <w:rsid w:val="30332B06"/>
    <w:rsid w:val="3044084D"/>
    <w:rsid w:val="30644D23"/>
    <w:rsid w:val="30894E1C"/>
    <w:rsid w:val="308E3881"/>
    <w:rsid w:val="30AF7372"/>
    <w:rsid w:val="30B05F05"/>
    <w:rsid w:val="30CD3408"/>
    <w:rsid w:val="30CF4EA4"/>
    <w:rsid w:val="30F57DBC"/>
    <w:rsid w:val="30FA3624"/>
    <w:rsid w:val="31002A27"/>
    <w:rsid w:val="310A4AEB"/>
    <w:rsid w:val="310D2023"/>
    <w:rsid w:val="313308E4"/>
    <w:rsid w:val="314D7BF8"/>
    <w:rsid w:val="3163741B"/>
    <w:rsid w:val="31857392"/>
    <w:rsid w:val="318E1BB8"/>
    <w:rsid w:val="319475D5"/>
    <w:rsid w:val="319976C6"/>
    <w:rsid w:val="319A711F"/>
    <w:rsid w:val="31A15954"/>
    <w:rsid w:val="320643AF"/>
    <w:rsid w:val="32130E41"/>
    <w:rsid w:val="322841C1"/>
    <w:rsid w:val="322D6302"/>
    <w:rsid w:val="32562ADC"/>
    <w:rsid w:val="326F46E0"/>
    <w:rsid w:val="327A3BC6"/>
    <w:rsid w:val="327D450D"/>
    <w:rsid w:val="327F745D"/>
    <w:rsid w:val="3284589B"/>
    <w:rsid w:val="328E671A"/>
    <w:rsid w:val="32990C1B"/>
    <w:rsid w:val="32C24615"/>
    <w:rsid w:val="32CB013A"/>
    <w:rsid w:val="32D3412D"/>
    <w:rsid w:val="32E4458C"/>
    <w:rsid w:val="32E8120D"/>
    <w:rsid w:val="32F347CF"/>
    <w:rsid w:val="32F848CB"/>
    <w:rsid w:val="33007B2E"/>
    <w:rsid w:val="330306C4"/>
    <w:rsid w:val="330B1B18"/>
    <w:rsid w:val="333368B2"/>
    <w:rsid w:val="33372EAB"/>
    <w:rsid w:val="3341378C"/>
    <w:rsid w:val="334C66DF"/>
    <w:rsid w:val="335C4122"/>
    <w:rsid w:val="335D1989"/>
    <w:rsid w:val="33786E01"/>
    <w:rsid w:val="337A0A4C"/>
    <w:rsid w:val="337E053C"/>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560A62"/>
    <w:rsid w:val="345E6795"/>
    <w:rsid w:val="34661EED"/>
    <w:rsid w:val="347C39A8"/>
    <w:rsid w:val="34847DD4"/>
    <w:rsid w:val="34853B4C"/>
    <w:rsid w:val="34AE30A3"/>
    <w:rsid w:val="34B34723"/>
    <w:rsid w:val="34C92940"/>
    <w:rsid w:val="34E41339"/>
    <w:rsid w:val="34EB6364"/>
    <w:rsid w:val="34F565DC"/>
    <w:rsid w:val="35132F06"/>
    <w:rsid w:val="35373099"/>
    <w:rsid w:val="3538296D"/>
    <w:rsid w:val="354E440C"/>
    <w:rsid w:val="358A766C"/>
    <w:rsid w:val="358B2CE3"/>
    <w:rsid w:val="358C26FA"/>
    <w:rsid w:val="358D0799"/>
    <w:rsid w:val="35BE2E72"/>
    <w:rsid w:val="35C32BDC"/>
    <w:rsid w:val="35D5640E"/>
    <w:rsid w:val="364610BA"/>
    <w:rsid w:val="36684369"/>
    <w:rsid w:val="36724494"/>
    <w:rsid w:val="3679649B"/>
    <w:rsid w:val="367D0F7F"/>
    <w:rsid w:val="36826C31"/>
    <w:rsid w:val="368F0CBF"/>
    <w:rsid w:val="36916FED"/>
    <w:rsid w:val="36A469C4"/>
    <w:rsid w:val="36A521D9"/>
    <w:rsid w:val="36D32574"/>
    <w:rsid w:val="36F11DEC"/>
    <w:rsid w:val="36F55EAA"/>
    <w:rsid w:val="370F0532"/>
    <w:rsid w:val="371B42F4"/>
    <w:rsid w:val="372B09DB"/>
    <w:rsid w:val="37763F45"/>
    <w:rsid w:val="3784095E"/>
    <w:rsid w:val="37895E9F"/>
    <w:rsid w:val="37C16C4A"/>
    <w:rsid w:val="37E40B8A"/>
    <w:rsid w:val="37EA2644"/>
    <w:rsid w:val="37EB1F18"/>
    <w:rsid w:val="37F3013C"/>
    <w:rsid w:val="38044D88"/>
    <w:rsid w:val="3806031D"/>
    <w:rsid w:val="382C513A"/>
    <w:rsid w:val="38417D8A"/>
    <w:rsid w:val="3842422E"/>
    <w:rsid w:val="38526F7A"/>
    <w:rsid w:val="387A2F34"/>
    <w:rsid w:val="387C555A"/>
    <w:rsid w:val="387E2D8D"/>
    <w:rsid w:val="38926838"/>
    <w:rsid w:val="389C521D"/>
    <w:rsid w:val="38B67A98"/>
    <w:rsid w:val="38E52970"/>
    <w:rsid w:val="38EA21D0"/>
    <w:rsid w:val="38F372D7"/>
    <w:rsid w:val="38F65019"/>
    <w:rsid w:val="38FB43DD"/>
    <w:rsid w:val="39641F82"/>
    <w:rsid w:val="39684912"/>
    <w:rsid w:val="397441F3"/>
    <w:rsid w:val="398919E9"/>
    <w:rsid w:val="39A16C97"/>
    <w:rsid w:val="39A24859"/>
    <w:rsid w:val="39A56B84"/>
    <w:rsid w:val="39A77BB2"/>
    <w:rsid w:val="39AD5743"/>
    <w:rsid w:val="39BE5B37"/>
    <w:rsid w:val="39CD1EE3"/>
    <w:rsid w:val="39CD78A2"/>
    <w:rsid w:val="39D1471A"/>
    <w:rsid w:val="39ED6FFB"/>
    <w:rsid w:val="3A1471D4"/>
    <w:rsid w:val="3A81200E"/>
    <w:rsid w:val="3A850402"/>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693880"/>
    <w:rsid w:val="3B854AB6"/>
    <w:rsid w:val="3B8E1539"/>
    <w:rsid w:val="3B9D177C"/>
    <w:rsid w:val="3BA046F2"/>
    <w:rsid w:val="3BA50630"/>
    <w:rsid w:val="3BD80550"/>
    <w:rsid w:val="3BE56E1B"/>
    <w:rsid w:val="3BED2DB3"/>
    <w:rsid w:val="3BF25A84"/>
    <w:rsid w:val="3BF4120A"/>
    <w:rsid w:val="3C215F09"/>
    <w:rsid w:val="3C436B55"/>
    <w:rsid w:val="3C595E61"/>
    <w:rsid w:val="3C622D83"/>
    <w:rsid w:val="3C722AD6"/>
    <w:rsid w:val="3C7324DC"/>
    <w:rsid w:val="3CAA7145"/>
    <w:rsid w:val="3CB74ABF"/>
    <w:rsid w:val="3CC0618E"/>
    <w:rsid w:val="3CC35212"/>
    <w:rsid w:val="3CC828E4"/>
    <w:rsid w:val="3CD14C56"/>
    <w:rsid w:val="3CD1792F"/>
    <w:rsid w:val="3CD25455"/>
    <w:rsid w:val="3CD87391"/>
    <w:rsid w:val="3D1D70A7"/>
    <w:rsid w:val="3D2263DC"/>
    <w:rsid w:val="3D2C1009"/>
    <w:rsid w:val="3D502922"/>
    <w:rsid w:val="3D5A05AC"/>
    <w:rsid w:val="3D605157"/>
    <w:rsid w:val="3DE60DD6"/>
    <w:rsid w:val="3E004349"/>
    <w:rsid w:val="3E0F7B1D"/>
    <w:rsid w:val="3E234AB8"/>
    <w:rsid w:val="3E4009FD"/>
    <w:rsid w:val="3E444130"/>
    <w:rsid w:val="3E5C1BAD"/>
    <w:rsid w:val="3E9230EE"/>
    <w:rsid w:val="3E9D1E90"/>
    <w:rsid w:val="3E9F6F17"/>
    <w:rsid w:val="3EA37CD2"/>
    <w:rsid w:val="3EB829AE"/>
    <w:rsid w:val="3EDF3E59"/>
    <w:rsid w:val="3EE06168"/>
    <w:rsid w:val="3EE85404"/>
    <w:rsid w:val="3F141725"/>
    <w:rsid w:val="3F1B1335"/>
    <w:rsid w:val="3F200257"/>
    <w:rsid w:val="3F286DBF"/>
    <w:rsid w:val="3F5C4CEB"/>
    <w:rsid w:val="3F8D1475"/>
    <w:rsid w:val="3F975C22"/>
    <w:rsid w:val="3FA34259"/>
    <w:rsid w:val="3FA70E1B"/>
    <w:rsid w:val="3FB5178A"/>
    <w:rsid w:val="3FC64109"/>
    <w:rsid w:val="3FCC77A7"/>
    <w:rsid w:val="3FD65247"/>
    <w:rsid w:val="3FD81621"/>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AD21F1"/>
    <w:rsid w:val="40C31C84"/>
    <w:rsid w:val="40CD2BBC"/>
    <w:rsid w:val="40CE74E8"/>
    <w:rsid w:val="40D55514"/>
    <w:rsid w:val="40D7128C"/>
    <w:rsid w:val="40FE0F0E"/>
    <w:rsid w:val="41390199"/>
    <w:rsid w:val="41561B7B"/>
    <w:rsid w:val="415D5C35"/>
    <w:rsid w:val="415F2382"/>
    <w:rsid w:val="41644CA3"/>
    <w:rsid w:val="417C604D"/>
    <w:rsid w:val="418238EE"/>
    <w:rsid w:val="41C47F76"/>
    <w:rsid w:val="41DF75B5"/>
    <w:rsid w:val="421568CA"/>
    <w:rsid w:val="422229DB"/>
    <w:rsid w:val="422F2C0A"/>
    <w:rsid w:val="425F59DD"/>
    <w:rsid w:val="4265255B"/>
    <w:rsid w:val="427C658F"/>
    <w:rsid w:val="42997BDD"/>
    <w:rsid w:val="42AC4D28"/>
    <w:rsid w:val="42B60CBA"/>
    <w:rsid w:val="42BA4570"/>
    <w:rsid w:val="42C43A9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863FBF"/>
    <w:rsid w:val="43911F45"/>
    <w:rsid w:val="43BA63BC"/>
    <w:rsid w:val="43E56FFE"/>
    <w:rsid w:val="43FF153D"/>
    <w:rsid w:val="4404182E"/>
    <w:rsid w:val="44071DF4"/>
    <w:rsid w:val="442347E8"/>
    <w:rsid w:val="44384517"/>
    <w:rsid w:val="445B2639"/>
    <w:rsid w:val="4462563A"/>
    <w:rsid w:val="44894274"/>
    <w:rsid w:val="44C77869"/>
    <w:rsid w:val="44D51F86"/>
    <w:rsid w:val="44E70410"/>
    <w:rsid w:val="44FA2AC6"/>
    <w:rsid w:val="452B604A"/>
    <w:rsid w:val="45363083"/>
    <w:rsid w:val="453C0257"/>
    <w:rsid w:val="45406B12"/>
    <w:rsid w:val="455A06DD"/>
    <w:rsid w:val="458F482B"/>
    <w:rsid w:val="45BC36A1"/>
    <w:rsid w:val="45C65BB1"/>
    <w:rsid w:val="45DA2E00"/>
    <w:rsid w:val="45EF1111"/>
    <w:rsid w:val="460C7409"/>
    <w:rsid w:val="460D74FE"/>
    <w:rsid w:val="463F1478"/>
    <w:rsid w:val="464A2500"/>
    <w:rsid w:val="464C0026"/>
    <w:rsid w:val="465B295F"/>
    <w:rsid w:val="465D4CB9"/>
    <w:rsid w:val="466F73F9"/>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E1671"/>
    <w:rsid w:val="47A72EC9"/>
    <w:rsid w:val="47B71E17"/>
    <w:rsid w:val="47CA7D9C"/>
    <w:rsid w:val="47CC40D8"/>
    <w:rsid w:val="47CD2511"/>
    <w:rsid w:val="48082673"/>
    <w:rsid w:val="480E3260"/>
    <w:rsid w:val="484516AC"/>
    <w:rsid w:val="48480CC1"/>
    <w:rsid w:val="48597B07"/>
    <w:rsid w:val="48691B36"/>
    <w:rsid w:val="48741AB6"/>
    <w:rsid w:val="487B1097"/>
    <w:rsid w:val="48877A3B"/>
    <w:rsid w:val="488C0CE1"/>
    <w:rsid w:val="489C2DB7"/>
    <w:rsid w:val="489E1D09"/>
    <w:rsid w:val="48A028AB"/>
    <w:rsid w:val="48BD520B"/>
    <w:rsid w:val="48C1039E"/>
    <w:rsid w:val="48D57845"/>
    <w:rsid w:val="48DF667E"/>
    <w:rsid w:val="48EB1D78"/>
    <w:rsid w:val="490023BE"/>
    <w:rsid w:val="491D3EFC"/>
    <w:rsid w:val="491F1A22"/>
    <w:rsid w:val="493666B5"/>
    <w:rsid w:val="494877A6"/>
    <w:rsid w:val="49663358"/>
    <w:rsid w:val="496D09C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AEB0FB3"/>
    <w:rsid w:val="4B1F5D09"/>
    <w:rsid w:val="4B21248D"/>
    <w:rsid w:val="4B2B3A38"/>
    <w:rsid w:val="4B313C8F"/>
    <w:rsid w:val="4B342FDB"/>
    <w:rsid w:val="4B6D633F"/>
    <w:rsid w:val="4B797CFE"/>
    <w:rsid w:val="4B96714B"/>
    <w:rsid w:val="4BA95F1B"/>
    <w:rsid w:val="4BB16CD5"/>
    <w:rsid w:val="4BB5666E"/>
    <w:rsid w:val="4BB723FD"/>
    <w:rsid w:val="4BEE2F77"/>
    <w:rsid w:val="4C0F1BEA"/>
    <w:rsid w:val="4C3C28EB"/>
    <w:rsid w:val="4C5440D8"/>
    <w:rsid w:val="4C87625C"/>
    <w:rsid w:val="4CA50074"/>
    <w:rsid w:val="4CA56323"/>
    <w:rsid w:val="4CF66F3E"/>
    <w:rsid w:val="4D0478AD"/>
    <w:rsid w:val="4D0A4797"/>
    <w:rsid w:val="4D187642"/>
    <w:rsid w:val="4D2553D4"/>
    <w:rsid w:val="4D2F41FE"/>
    <w:rsid w:val="4D56422A"/>
    <w:rsid w:val="4D6F3B43"/>
    <w:rsid w:val="4D712FDA"/>
    <w:rsid w:val="4D746E8E"/>
    <w:rsid w:val="4D800456"/>
    <w:rsid w:val="4D862070"/>
    <w:rsid w:val="4D92310A"/>
    <w:rsid w:val="4D9D385D"/>
    <w:rsid w:val="4DC4703C"/>
    <w:rsid w:val="4DCD7C9F"/>
    <w:rsid w:val="4DE17BEE"/>
    <w:rsid w:val="4E1A6C5C"/>
    <w:rsid w:val="4E1E6324"/>
    <w:rsid w:val="4E4F4B57"/>
    <w:rsid w:val="4E5C1A72"/>
    <w:rsid w:val="4E615284"/>
    <w:rsid w:val="4EA64556"/>
    <w:rsid w:val="4EAD29E4"/>
    <w:rsid w:val="4EC310A1"/>
    <w:rsid w:val="4F043B94"/>
    <w:rsid w:val="4F1B205A"/>
    <w:rsid w:val="4F2A7373"/>
    <w:rsid w:val="4F2E5442"/>
    <w:rsid w:val="4F2F1144"/>
    <w:rsid w:val="4F30313F"/>
    <w:rsid w:val="4F3B05FF"/>
    <w:rsid w:val="4F444585"/>
    <w:rsid w:val="4F52580A"/>
    <w:rsid w:val="4F691C49"/>
    <w:rsid w:val="4F6A776F"/>
    <w:rsid w:val="4F702FD7"/>
    <w:rsid w:val="4F707F08"/>
    <w:rsid w:val="4F9273F2"/>
    <w:rsid w:val="4F982958"/>
    <w:rsid w:val="4FD277EE"/>
    <w:rsid w:val="4FDA7D75"/>
    <w:rsid w:val="4FE439C5"/>
    <w:rsid w:val="4FF57980"/>
    <w:rsid w:val="501E6ED7"/>
    <w:rsid w:val="505E2890"/>
    <w:rsid w:val="507C775A"/>
    <w:rsid w:val="50830C96"/>
    <w:rsid w:val="508D5E0B"/>
    <w:rsid w:val="508F1B83"/>
    <w:rsid w:val="50AF5D81"/>
    <w:rsid w:val="50B25281"/>
    <w:rsid w:val="50E579F5"/>
    <w:rsid w:val="50E87836"/>
    <w:rsid w:val="50EA500B"/>
    <w:rsid w:val="50F83282"/>
    <w:rsid w:val="50FB4B23"/>
    <w:rsid w:val="51173459"/>
    <w:rsid w:val="51265C7E"/>
    <w:rsid w:val="514814EC"/>
    <w:rsid w:val="5153670D"/>
    <w:rsid w:val="5157474A"/>
    <w:rsid w:val="515F1555"/>
    <w:rsid w:val="517C3437"/>
    <w:rsid w:val="51A83B47"/>
    <w:rsid w:val="51AC22C1"/>
    <w:rsid w:val="51B17E6B"/>
    <w:rsid w:val="51CB2747"/>
    <w:rsid w:val="51D6014D"/>
    <w:rsid w:val="51DB032E"/>
    <w:rsid w:val="51EB4B97"/>
    <w:rsid w:val="51EE6435"/>
    <w:rsid w:val="5201260D"/>
    <w:rsid w:val="52072F1E"/>
    <w:rsid w:val="5217644D"/>
    <w:rsid w:val="522D1654"/>
    <w:rsid w:val="523F4EE3"/>
    <w:rsid w:val="524620FA"/>
    <w:rsid w:val="525B608D"/>
    <w:rsid w:val="5274360D"/>
    <w:rsid w:val="52756B57"/>
    <w:rsid w:val="528321A3"/>
    <w:rsid w:val="52972F71"/>
    <w:rsid w:val="52BF7DD2"/>
    <w:rsid w:val="52DA5E34"/>
    <w:rsid w:val="52E837CD"/>
    <w:rsid w:val="530A3743"/>
    <w:rsid w:val="53395DD6"/>
    <w:rsid w:val="5347038D"/>
    <w:rsid w:val="534A6CD4"/>
    <w:rsid w:val="534E7AD3"/>
    <w:rsid w:val="538B4884"/>
    <w:rsid w:val="53A63921"/>
    <w:rsid w:val="53AC47FA"/>
    <w:rsid w:val="53CC5791"/>
    <w:rsid w:val="53D95D45"/>
    <w:rsid w:val="53DA1367"/>
    <w:rsid w:val="53EB53BD"/>
    <w:rsid w:val="53F8359B"/>
    <w:rsid w:val="540B3BFC"/>
    <w:rsid w:val="540F50EC"/>
    <w:rsid w:val="54505185"/>
    <w:rsid w:val="545671EC"/>
    <w:rsid w:val="54611097"/>
    <w:rsid w:val="5487370E"/>
    <w:rsid w:val="54A05837"/>
    <w:rsid w:val="54CD4A28"/>
    <w:rsid w:val="54D15F1A"/>
    <w:rsid w:val="54D264E2"/>
    <w:rsid w:val="54D65699"/>
    <w:rsid w:val="54E01D6C"/>
    <w:rsid w:val="54E47B17"/>
    <w:rsid w:val="54E9481D"/>
    <w:rsid w:val="54F226E1"/>
    <w:rsid w:val="54F91AE6"/>
    <w:rsid w:val="55094443"/>
    <w:rsid w:val="551C4358"/>
    <w:rsid w:val="552036B8"/>
    <w:rsid w:val="553C08DA"/>
    <w:rsid w:val="554127C0"/>
    <w:rsid w:val="55560EC1"/>
    <w:rsid w:val="5579695E"/>
    <w:rsid w:val="557D19A9"/>
    <w:rsid w:val="55B87486"/>
    <w:rsid w:val="55C470D8"/>
    <w:rsid w:val="55CE6CAA"/>
    <w:rsid w:val="55DF5DA8"/>
    <w:rsid w:val="55EF136D"/>
    <w:rsid w:val="55F55C55"/>
    <w:rsid w:val="56177EC9"/>
    <w:rsid w:val="5635492A"/>
    <w:rsid w:val="5684052B"/>
    <w:rsid w:val="56921A85"/>
    <w:rsid w:val="569976E5"/>
    <w:rsid w:val="56E16569"/>
    <w:rsid w:val="56EE7C36"/>
    <w:rsid w:val="56F25D16"/>
    <w:rsid w:val="56F72230"/>
    <w:rsid w:val="56F770C8"/>
    <w:rsid w:val="56F95FA8"/>
    <w:rsid w:val="570F0DAD"/>
    <w:rsid w:val="57136DC9"/>
    <w:rsid w:val="571C1C97"/>
    <w:rsid w:val="571E3EBF"/>
    <w:rsid w:val="57342B3C"/>
    <w:rsid w:val="57394670"/>
    <w:rsid w:val="57413F62"/>
    <w:rsid w:val="57443D1C"/>
    <w:rsid w:val="574F5EDF"/>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B2676F"/>
    <w:rsid w:val="59C503C4"/>
    <w:rsid w:val="59F91818"/>
    <w:rsid w:val="5A172243"/>
    <w:rsid w:val="5A196ED2"/>
    <w:rsid w:val="5A3317D1"/>
    <w:rsid w:val="5A395B76"/>
    <w:rsid w:val="5A432F55"/>
    <w:rsid w:val="5A5878B5"/>
    <w:rsid w:val="5A745187"/>
    <w:rsid w:val="5A7D1E9A"/>
    <w:rsid w:val="5AA12CAB"/>
    <w:rsid w:val="5AA2093F"/>
    <w:rsid w:val="5AA95EA4"/>
    <w:rsid w:val="5AB710EB"/>
    <w:rsid w:val="5AD63E09"/>
    <w:rsid w:val="5B123195"/>
    <w:rsid w:val="5B164B1A"/>
    <w:rsid w:val="5B223606"/>
    <w:rsid w:val="5B266C40"/>
    <w:rsid w:val="5B4332B6"/>
    <w:rsid w:val="5B4952C2"/>
    <w:rsid w:val="5B4B66A7"/>
    <w:rsid w:val="5B5E0F00"/>
    <w:rsid w:val="5B9E7C72"/>
    <w:rsid w:val="5BA87F9D"/>
    <w:rsid w:val="5BAF4E87"/>
    <w:rsid w:val="5BDE39BF"/>
    <w:rsid w:val="5BE65C1B"/>
    <w:rsid w:val="5BFD68E7"/>
    <w:rsid w:val="5C1271C4"/>
    <w:rsid w:val="5C4E28F2"/>
    <w:rsid w:val="5C675762"/>
    <w:rsid w:val="5C682BEC"/>
    <w:rsid w:val="5C744009"/>
    <w:rsid w:val="5C773E55"/>
    <w:rsid w:val="5C9A1694"/>
    <w:rsid w:val="5C9D1184"/>
    <w:rsid w:val="5CA7123C"/>
    <w:rsid w:val="5CAE15E3"/>
    <w:rsid w:val="5CC42BB4"/>
    <w:rsid w:val="5CC826A5"/>
    <w:rsid w:val="5CDC7EFE"/>
    <w:rsid w:val="5CF77950"/>
    <w:rsid w:val="5D101956"/>
    <w:rsid w:val="5D441D14"/>
    <w:rsid w:val="5D972077"/>
    <w:rsid w:val="5DAE426C"/>
    <w:rsid w:val="5DAF467E"/>
    <w:rsid w:val="5DCD04E0"/>
    <w:rsid w:val="5DD03A54"/>
    <w:rsid w:val="5DD15BF4"/>
    <w:rsid w:val="5DD25BBB"/>
    <w:rsid w:val="5DDA2EF0"/>
    <w:rsid w:val="5E1D1CEB"/>
    <w:rsid w:val="5E23390B"/>
    <w:rsid w:val="5E311C0C"/>
    <w:rsid w:val="5E4B03BD"/>
    <w:rsid w:val="5E895C8E"/>
    <w:rsid w:val="5EBC2121"/>
    <w:rsid w:val="5ED510A9"/>
    <w:rsid w:val="5F20216B"/>
    <w:rsid w:val="5F2E11E0"/>
    <w:rsid w:val="5F36439B"/>
    <w:rsid w:val="5F755A2A"/>
    <w:rsid w:val="5F814D8D"/>
    <w:rsid w:val="5F8959EF"/>
    <w:rsid w:val="5F920D48"/>
    <w:rsid w:val="5FA40A7B"/>
    <w:rsid w:val="5FB07420"/>
    <w:rsid w:val="5FC04410"/>
    <w:rsid w:val="5FC652C4"/>
    <w:rsid w:val="5FC845C3"/>
    <w:rsid w:val="5FCB6F0A"/>
    <w:rsid w:val="5FE62E42"/>
    <w:rsid w:val="601C6864"/>
    <w:rsid w:val="601F4747"/>
    <w:rsid w:val="602F6597"/>
    <w:rsid w:val="60376A3A"/>
    <w:rsid w:val="6052321D"/>
    <w:rsid w:val="60696BC9"/>
    <w:rsid w:val="608508AD"/>
    <w:rsid w:val="60A42170"/>
    <w:rsid w:val="60B70893"/>
    <w:rsid w:val="60E5134B"/>
    <w:rsid w:val="60E66140"/>
    <w:rsid w:val="60FD45FF"/>
    <w:rsid w:val="611A0FF5"/>
    <w:rsid w:val="612B3202"/>
    <w:rsid w:val="616008F1"/>
    <w:rsid w:val="616077FB"/>
    <w:rsid w:val="61617C31"/>
    <w:rsid w:val="61847169"/>
    <w:rsid w:val="618625DD"/>
    <w:rsid w:val="61903065"/>
    <w:rsid w:val="61932B55"/>
    <w:rsid w:val="61B7149D"/>
    <w:rsid w:val="61E65E87"/>
    <w:rsid w:val="620852F1"/>
    <w:rsid w:val="621048C9"/>
    <w:rsid w:val="6210694A"/>
    <w:rsid w:val="621231A6"/>
    <w:rsid w:val="621641CF"/>
    <w:rsid w:val="62210161"/>
    <w:rsid w:val="62861F1F"/>
    <w:rsid w:val="629139EC"/>
    <w:rsid w:val="62917095"/>
    <w:rsid w:val="62A16A87"/>
    <w:rsid w:val="62CF7FE7"/>
    <w:rsid w:val="62D17DD9"/>
    <w:rsid w:val="62D94CCA"/>
    <w:rsid w:val="631D2A8C"/>
    <w:rsid w:val="63462575"/>
    <w:rsid w:val="63493E13"/>
    <w:rsid w:val="635A1B7D"/>
    <w:rsid w:val="635B3574"/>
    <w:rsid w:val="63666773"/>
    <w:rsid w:val="638B7F88"/>
    <w:rsid w:val="63936E3D"/>
    <w:rsid w:val="63A64DC2"/>
    <w:rsid w:val="63A90E76"/>
    <w:rsid w:val="63B55005"/>
    <w:rsid w:val="63CB5CCC"/>
    <w:rsid w:val="63EB4ECB"/>
    <w:rsid w:val="63F975E8"/>
    <w:rsid w:val="63FA3360"/>
    <w:rsid w:val="640B731B"/>
    <w:rsid w:val="641745A0"/>
    <w:rsid w:val="645A3CDB"/>
    <w:rsid w:val="645C36D2"/>
    <w:rsid w:val="64754794"/>
    <w:rsid w:val="64824B18"/>
    <w:rsid w:val="64881976"/>
    <w:rsid w:val="64942E6C"/>
    <w:rsid w:val="64AE3CB5"/>
    <w:rsid w:val="64B90B25"/>
    <w:rsid w:val="64CD637E"/>
    <w:rsid w:val="64DC03FF"/>
    <w:rsid w:val="64F425BA"/>
    <w:rsid w:val="650D6603"/>
    <w:rsid w:val="651116D5"/>
    <w:rsid w:val="65202952"/>
    <w:rsid w:val="65210C32"/>
    <w:rsid w:val="652225D5"/>
    <w:rsid w:val="652F2B95"/>
    <w:rsid w:val="65311E05"/>
    <w:rsid w:val="65451957"/>
    <w:rsid w:val="659770B8"/>
    <w:rsid w:val="65B46366"/>
    <w:rsid w:val="65BD63F3"/>
    <w:rsid w:val="65D025CA"/>
    <w:rsid w:val="65F570CF"/>
    <w:rsid w:val="660C375D"/>
    <w:rsid w:val="66320B8F"/>
    <w:rsid w:val="663E7534"/>
    <w:rsid w:val="66410076"/>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C5884"/>
    <w:rsid w:val="670D5158"/>
    <w:rsid w:val="671D053B"/>
    <w:rsid w:val="67313B0C"/>
    <w:rsid w:val="67461D48"/>
    <w:rsid w:val="67472418"/>
    <w:rsid w:val="67486190"/>
    <w:rsid w:val="674A6CAF"/>
    <w:rsid w:val="676034DA"/>
    <w:rsid w:val="67694A84"/>
    <w:rsid w:val="67784F2E"/>
    <w:rsid w:val="678A67A9"/>
    <w:rsid w:val="678F1925"/>
    <w:rsid w:val="67904FE0"/>
    <w:rsid w:val="67942577"/>
    <w:rsid w:val="679528B0"/>
    <w:rsid w:val="67962E45"/>
    <w:rsid w:val="67A92539"/>
    <w:rsid w:val="67CA4EF1"/>
    <w:rsid w:val="67E20393"/>
    <w:rsid w:val="67F725AB"/>
    <w:rsid w:val="67F76A7E"/>
    <w:rsid w:val="67F86871"/>
    <w:rsid w:val="684352D5"/>
    <w:rsid w:val="684D1CB0"/>
    <w:rsid w:val="686557A5"/>
    <w:rsid w:val="686D2352"/>
    <w:rsid w:val="686F7E78"/>
    <w:rsid w:val="687D1EB4"/>
    <w:rsid w:val="687E455F"/>
    <w:rsid w:val="687E630D"/>
    <w:rsid w:val="688B0A2A"/>
    <w:rsid w:val="68A5389A"/>
    <w:rsid w:val="68AF3CA2"/>
    <w:rsid w:val="68BB130F"/>
    <w:rsid w:val="68CB0E27"/>
    <w:rsid w:val="68CC560D"/>
    <w:rsid w:val="68E97265"/>
    <w:rsid w:val="68EB1D62"/>
    <w:rsid w:val="68EF0FB9"/>
    <w:rsid w:val="68F0629B"/>
    <w:rsid w:val="691E189E"/>
    <w:rsid w:val="692635EB"/>
    <w:rsid w:val="69342E70"/>
    <w:rsid w:val="693B41FE"/>
    <w:rsid w:val="6951757E"/>
    <w:rsid w:val="69561384"/>
    <w:rsid w:val="69775165"/>
    <w:rsid w:val="69807E63"/>
    <w:rsid w:val="69A76651"/>
    <w:rsid w:val="69B230A2"/>
    <w:rsid w:val="69E2224C"/>
    <w:rsid w:val="69F819AA"/>
    <w:rsid w:val="6A136F29"/>
    <w:rsid w:val="6A187723"/>
    <w:rsid w:val="6A1D1B56"/>
    <w:rsid w:val="6A1D2B18"/>
    <w:rsid w:val="6A4315BC"/>
    <w:rsid w:val="6A595414"/>
    <w:rsid w:val="6A5A4A67"/>
    <w:rsid w:val="6A6E7FF3"/>
    <w:rsid w:val="6A700C09"/>
    <w:rsid w:val="6A8E3BBF"/>
    <w:rsid w:val="6AA67D9D"/>
    <w:rsid w:val="6AAD6A36"/>
    <w:rsid w:val="6AC57AA5"/>
    <w:rsid w:val="6ADE1FDD"/>
    <w:rsid w:val="6AE91C23"/>
    <w:rsid w:val="6B1D240A"/>
    <w:rsid w:val="6B1D5B77"/>
    <w:rsid w:val="6B2F1F2D"/>
    <w:rsid w:val="6B3B6738"/>
    <w:rsid w:val="6B3D24B0"/>
    <w:rsid w:val="6B665F2C"/>
    <w:rsid w:val="6B685053"/>
    <w:rsid w:val="6B7F4739"/>
    <w:rsid w:val="6B8A4FC9"/>
    <w:rsid w:val="6B9A5FD4"/>
    <w:rsid w:val="6BA75B7B"/>
    <w:rsid w:val="6BD91AC5"/>
    <w:rsid w:val="6C042FCD"/>
    <w:rsid w:val="6C20148A"/>
    <w:rsid w:val="6C44786E"/>
    <w:rsid w:val="6C9431CC"/>
    <w:rsid w:val="6CAB1AEE"/>
    <w:rsid w:val="6CAE2F39"/>
    <w:rsid w:val="6CAF10DA"/>
    <w:rsid w:val="6CB513FE"/>
    <w:rsid w:val="6CBB03BB"/>
    <w:rsid w:val="6CD738FF"/>
    <w:rsid w:val="6CDA06B8"/>
    <w:rsid w:val="6D0715F8"/>
    <w:rsid w:val="6D097972"/>
    <w:rsid w:val="6D3E54F3"/>
    <w:rsid w:val="6D426B56"/>
    <w:rsid w:val="6D505108"/>
    <w:rsid w:val="6D920165"/>
    <w:rsid w:val="6DBB5AC1"/>
    <w:rsid w:val="6DCF4F15"/>
    <w:rsid w:val="6E0468F3"/>
    <w:rsid w:val="6E0F7A08"/>
    <w:rsid w:val="6E112CC4"/>
    <w:rsid w:val="6E38263C"/>
    <w:rsid w:val="6E514A01"/>
    <w:rsid w:val="6E526272"/>
    <w:rsid w:val="6E573B2B"/>
    <w:rsid w:val="6E7D0394"/>
    <w:rsid w:val="6E94481B"/>
    <w:rsid w:val="6EA2373C"/>
    <w:rsid w:val="6EDF387E"/>
    <w:rsid w:val="6F0357BE"/>
    <w:rsid w:val="6F0B01CF"/>
    <w:rsid w:val="6F0D221B"/>
    <w:rsid w:val="6F1E19CF"/>
    <w:rsid w:val="6F241291"/>
    <w:rsid w:val="6F6F075E"/>
    <w:rsid w:val="6F7658CB"/>
    <w:rsid w:val="6F96723D"/>
    <w:rsid w:val="6F976FBE"/>
    <w:rsid w:val="6FA359EB"/>
    <w:rsid w:val="6FB42615"/>
    <w:rsid w:val="6FC36CFC"/>
    <w:rsid w:val="6FCA63E4"/>
    <w:rsid w:val="6FD26F3F"/>
    <w:rsid w:val="6FF218DD"/>
    <w:rsid w:val="6FF42BE0"/>
    <w:rsid w:val="6FFC41AF"/>
    <w:rsid w:val="70091D2A"/>
    <w:rsid w:val="702A6D7B"/>
    <w:rsid w:val="704C4F43"/>
    <w:rsid w:val="706C2EEF"/>
    <w:rsid w:val="70707EDF"/>
    <w:rsid w:val="70761F1B"/>
    <w:rsid w:val="708C1ED2"/>
    <w:rsid w:val="70CB230C"/>
    <w:rsid w:val="70E32593"/>
    <w:rsid w:val="70E801A2"/>
    <w:rsid w:val="7104581E"/>
    <w:rsid w:val="711315BD"/>
    <w:rsid w:val="71132E62"/>
    <w:rsid w:val="711D41EA"/>
    <w:rsid w:val="71222297"/>
    <w:rsid w:val="714348B5"/>
    <w:rsid w:val="71554590"/>
    <w:rsid w:val="715D01AD"/>
    <w:rsid w:val="71843754"/>
    <w:rsid w:val="718D0CEF"/>
    <w:rsid w:val="719941B8"/>
    <w:rsid w:val="719E357C"/>
    <w:rsid w:val="71A87F57"/>
    <w:rsid w:val="71BD1788"/>
    <w:rsid w:val="71C50B09"/>
    <w:rsid w:val="72014A6F"/>
    <w:rsid w:val="722515A8"/>
    <w:rsid w:val="723979C9"/>
    <w:rsid w:val="724F6F5F"/>
    <w:rsid w:val="727265AC"/>
    <w:rsid w:val="72782B27"/>
    <w:rsid w:val="727B1B10"/>
    <w:rsid w:val="727D13E4"/>
    <w:rsid w:val="72A526E9"/>
    <w:rsid w:val="72D71070"/>
    <w:rsid w:val="72EC1039"/>
    <w:rsid w:val="72F13B80"/>
    <w:rsid w:val="73004C2C"/>
    <w:rsid w:val="7304330F"/>
    <w:rsid w:val="732E5FCC"/>
    <w:rsid w:val="73337CF4"/>
    <w:rsid w:val="733817AF"/>
    <w:rsid w:val="73412411"/>
    <w:rsid w:val="734463A5"/>
    <w:rsid w:val="73520AC2"/>
    <w:rsid w:val="7358775B"/>
    <w:rsid w:val="73840550"/>
    <w:rsid w:val="739509AF"/>
    <w:rsid w:val="73C052CC"/>
    <w:rsid w:val="73DC3547"/>
    <w:rsid w:val="73ED2599"/>
    <w:rsid w:val="740D6797"/>
    <w:rsid w:val="74113F05"/>
    <w:rsid w:val="74163F16"/>
    <w:rsid w:val="741C69DA"/>
    <w:rsid w:val="742424F5"/>
    <w:rsid w:val="744103B3"/>
    <w:rsid w:val="7450221E"/>
    <w:rsid w:val="74566390"/>
    <w:rsid w:val="749F595E"/>
    <w:rsid w:val="74AA2238"/>
    <w:rsid w:val="74DF0134"/>
    <w:rsid w:val="74F87650"/>
    <w:rsid w:val="75114065"/>
    <w:rsid w:val="751A5610"/>
    <w:rsid w:val="751A7DE7"/>
    <w:rsid w:val="7539539D"/>
    <w:rsid w:val="756850B1"/>
    <w:rsid w:val="75695C4F"/>
    <w:rsid w:val="759248B8"/>
    <w:rsid w:val="759C7DD3"/>
    <w:rsid w:val="75A153E9"/>
    <w:rsid w:val="75CB6E7D"/>
    <w:rsid w:val="75EA3234"/>
    <w:rsid w:val="75ED3231"/>
    <w:rsid w:val="75EF7FE9"/>
    <w:rsid w:val="75FC2C73"/>
    <w:rsid w:val="76047756"/>
    <w:rsid w:val="76155660"/>
    <w:rsid w:val="761B33ED"/>
    <w:rsid w:val="761E5D99"/>
    <w:rsid w:val="761F03BE"/>
    <w:rsid w:val="762B1157"/>
    <w:rsid w:val="764427A1"/>
    <w:rsid w:val="764A5A81"/>
    <w:rsid w:val="766111DA"/>
    <w:rsid w:val="76612DCA"/>
    <w:rsid w:val="766528BB"/>
    <w:rsid w:val="767B20DE"/>
    <w:rsid w:val="767B7C93"/>
    <w:rsid w:val="7694586D"/>
    <w:rsid w:val="76AE506F"/>
    <w:rsid w:val="76B4739E"/>
    <w:rsid w:val="76C75323"/>
    <w:rsid w:val="76CF6212"/>
    <w:rsid w:val="76D1655C"/>
    <w:rsid w:val="76D25D41"/>
    <w:rsid w:val="76E62CF0"/>
    <w:rsid w:val="76E666DE"/>
    <w:rsid w:val="76E72AA0"/>
    <w:rsid w:val="7701090C"/>
    <w:rsid w:val="77151797"/>
    <w:rsid w:val="771A711A"/>
    <w:rsid w:val="771D4F43"/>
    <w:rsid w:val="772A600E"/>
    <w:rsid w:val="77336515"/>
    <w:rsid w:val="77362975"/>
    <w:rsid w:val="77444BC6"/>
    <w:rsid w:val="77577349"/>
    <w:rsid w:val="775A6197"/>
    <w:rsid w:val="777C4360"/>
    <w:rsid w:val="77955421"/>
    <w:rsid w:val="77A411C1"/>
    <w:rsid w:val="77B238DE"/>
    <w:rsid w:val="77F71C38"/>
    <w:rsid w:val="780D57F6"/>
    <w:rsid w:val="78106856"/>
    <w:rsid w:val="781E4FE7"/>
    <w:rsid w:val="788135A5"/>
    <w:rsid w:val="7884096A"/>
    <w:rsid w:val="78850FF2"/>
    <w:rsid w:val="78860A23"/>
    <w:rsid w:val="789524E8"/>
    <w:rsid w:val="78B611AB"/>
    <w:rsid w:val="78B65DE4"/>
    <w:rsid w:val="78CA10FB"/>
    <w:rsid w:val="78E03E67"/>
    <w:rsid w:val="78F06D68"/>
    <w:rsid w:val="78F55DA6"/>
    <w:rsid w:val="790E548B"/>
    <w:rsid w:val="79236E7C"/>
    <w:rsid w:val="792A1B99"/>
    <w:rsid w:val="794013BD"/>
    <w:rsid w:val="7940316B"/>
    <w:rsid w:val="796B1B89"/>
    <w:rsid w:val="797B008A"/>
    <w:rsid w:val="798516DF"/>
    <w:rsid w:val="798C015E"/>
    <w:rsid w:val="79921C19"/>
    <w:rsid w:val="79C618C2"/>
    <w:rsid w:val="79D73ACF"/>
    <w:rsid w:val="79E46056"/>
    <w:rsid w:val="7A0C534E"/>
    <w:rsid w:val="7A222CE3"/>
    <w:rsid w:val="7A314DF8"/>
    <w:rsid w:val="7A735C4D"/>
    <w:rsid w:val="7A8C2B0C"/>
    <w:rsid w:val="7A8E7C8A"/>
    <w:rsid w:val="7A9F01F0"/>
    <w:rsid w:val="7AD70DE5"/>
    <w:rsid w:val="7B0152A5"/>
    <w:rsid w:val="7B112B38"/>
    <w:rsid w:val="7B2A5E81"/>
    <w:rsid w:val="7B2C7E4B"/>
    <w:rsid w:val="7B2F16E9"/>
    <w:rsid w:val="7B7567C0"/>
    <w:rsid w:val="7B7B66DC"/>
    <w:rsid w:val="7B7D2454"/>
    <w:rsid w:val="7B9072BC"/>
    <w:rsid w:val="7B944A08"/>
    <w:rsid w:val="7B9B28DB"/>
    <w:rsid w:val="7B9F57C7"/>
    <w:rsid w:val="7C0634F8"/>
    <w:rsid w:val="7C266648"/>
    <w:rsid w:val="7C2823C0"/>
    <w:rsid w:val="7C322558"/>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063103"/>
    <w:rsid w:val="7D1066E2"/>
    <w:rsid w:val="7D1B3CD3"/>
    <w:rsid w:val="7D227CB6"/>
    <w:rsid w:val="7D300C5A"/>
    <w:rsid w:val="7D4C0330"/>
    <w:rsid w:val="7D811B7B"/>
    <w:rsid w:val="7D836171"/>
    <w:rsid w:val="7DBA0B43"/>
    <w:rsid w:val="7E1352F2"/>
    <w:rsid w:val="7E187086"/>
    <w:rsid w:val="7E385F46"/>
    <w:rsid w:val="7E3E4800"/>
    <w:rsid w:val="7E682F48"/>
    <w:rsid w:val="7E696CC0"/>
    <w:rsid w:val="7E7B41B8"/>
    <w:rsid w:val="7E7F0292"/>
    <w:rsid w:val="7E817D8E"/>
    <w:rsid w:val="7E835AFC"/>
    <w:rsid w:val="7E851714"/>
    <w:rsid w:val="7E88060D"/>
    <w:rsid w:val="7E966D9F"/>
    <w:rsid w:val="7EA45F4A"/>
    <w:rsid w:val="7EE02B0F"/>
    <w:rsid w:val="7EF16259"/>
    <w:rsid w:val="7EF163A6"/>
    <w:rsid w:val="7F0D7FB9"/>
    <w:rsid w:val="7F2B0D53"/>
    <w:rsid w:val="7F4E65E2"/>
    <w:rsid w:val="7F6A7194"/>
    <w:rsid w:val="7F70795F"/>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5">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6">
    <w:name w:val="annotation text"/>
    <w:basedOn w:val="1"/>
    <w:link w:val="21"/>
    <w:qFormat/>
    <w:uiPriority w:val="0"/>
    <w:pPr>
      <w:jc w:val="left"/>
    </w:pPr>
  </w:style>
  <w:style w:type="paragraph" w:styleId="7">
    <w:name w:val="Balloon Text"/>
    <w:basedOn w:val="1"/>
    <w:link w:val="20"/>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6"/>
    <w:next w:val="6"/>
    <w:link w:val="22"/>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Emphasis"/>
    <w:basedOn w:val="15"/>
    <w:qFormat/>
    <w:uiPriority w:val="0"/>
    <w:rPr>
      <w:i/>
    </w:rPr>
  </w:style>
  <w:style w:type="character" w:styleId="18">
    <w:name w:val="Hyperlink"/>
    <w:basedOn w:val="15"/>
    <w:qFormat/>
    <w:uiPriority w:val="0"/>
    <w:rPr>
      <w:color w:val="0000FF"/>
      <w:u w:val="single"/>
    </w:rPr>
  </w:style>
  <w:style w:type="character" w:styleId="19">
    <w:name w:val="annotation reference"/>
    <w:basedOn w:val="15"/>
    <w:qFormat/>
    <w:uiPriority w:val="0"/>
    <w:rPr>
      <w:sz w:val="21"/>
      <w:szCs w:val="21"/>
    </w:rPr>
  </w:style>
  <w:style w:type="character" w:customStyle="1" w:styleId="20">
    <w:name w:val="批注框文本 Char"/>
    <w:basedOn w:val="15"/>
    <w:link w:val="7"/>
    <w:qFormat/>
    <w:uiPriority w:val="0"/>
    <w:rPr>
      <w:rFonts w:ascii="Times New Roman" w:hAnsi="Times New Roman"/>
      <w:kern w:val="2"/>
      <w:sz w:val="18"/>
      <w:szCs w:val="18"/>
    </w:rPr>
  </w:style>
  <w:style w:type="character" w:customStyle="1" w:styleId="21">
    <w:name w:val="批注文字 Char"/>
    <w:basedOn w:val="15"/>
    <w:link w:val="6"/>
    <w:qFormat/>
    <w:uiPriority w:val="0"/>
    <w:rPr>
      <w:rFonts w:ascii="Times New Roman" w:hAnsi="Times New Roman"/>
      <w:kern w:val="2"/>
      <w:sz w:val="21"/>
      <w:szCs w:val="22"/>
    </w:rPr>
  </w:style>
  <w:style w:type="character" w:customStyle="1" w:styleId="22">
    <w:name w:val="批注主题 Char"/>
    <w:basedOn w:val="21"/>
    <w:link w:val="12"/>
    <w:qFormat/>
    <w:uiPriority w:val="0"/>
  </w:style>
  <w:style w:type="character" w:customStyle="1" w:styleId="23">
    <w:name w:val="font51"/>
    <w:basedOn w:val="15"/>
    <w:qFormat/>
    <w:uiPriority w:val="0"/>
    <w:rPr>
      <w:rFonts w:hint="eastAsia" w:ascii="宋体" w:hAnsi="宋体" w:eastAsia="宋体" w:cs="宋体"/>
      <w:color w:val="000000"/>
      <w:sz w:val="20"/>
      <w:szCs w:val="20"/>
      <w:u w:val="none"/>
    </w:rPr>
  </w:style>
  <w:style w:type="paragraph" w:customStyle="1" w:styleId="24">
    <w:name w:val="WPSOffice手动目录 1"/>
    <w:qFormat/>
    <w:uiPriority w:val="0"/>
    <w:pPr>
      <w:ind w:leftChars="0"/>
    </w:pPr>
    <w:rPr>
      <w:rFonts w:ascii="Times New Roman" w:hAnsi="Times New Roman" w:eastAsia="宋体" w:cs="Times New Roman"/>
      <w:sz w:val="20"/>
      <w:szCs w:val="20"/>
    </w:rPr>
  </w:style>
  <w:style w:type="character" w:customStyle="1" w:styleId="25">
    <w:name w:val="font31"/>
    <w:basedOn w:val="15"/>
    <w:qFormat/>
    <w:uiPriority w:val="0"/>
    <w:rPr>
      <w:rFonts w:hint="eastAsia" w:ascii="宋体" w:hAnsi="宋体" w:eastAsia="宋体" w:cs="宋体"/>
      <w:color w:val="000000"/>
      <w:sz w:val="20"/>
      <w:szCs w:val="20"/>
      <w:u w:val="none"/>
    </w:rPr>
  </w:style>
  <w:style w:type="character" w:customStyle="1" w:styleId="26">
    <w:name w:val="font21"/>
    <w:qFormat/>
    <w:uiPriority w:val="0"/>
    <w:rPr>
      <w:rFonts w:hint="eastAsia" w:ascii="宋体" w:hAnsi="宋体" w:eastAsia="宋体" w:cs="宋体"/>
      <w:color w:val="000000"/>
      <w:sz w:val="20"/>
      <w:szCs w:val="20"/>
      <w:u w:val="none"/>
    </w:rPr>
  </w:style>
  <w:style w:type="table" w:customStyle="1" w:styleId="27">
    <w:name w:val="Table Normal"/>
    <w:semiHidden/>
    <w:unhideWhenUsed/>
    <w:qFormat/>
    <w:uiPriority w:val="0"/>
    <w:tblPr>
      <w:tblCellMar>
        <w:top w:w="0" w:type="dxa"/>
        <w:left w:w="0" w:type="dxa"/>
        <w:bottom w:w="0" w:type="dxa"/>
        <w:right w:w="0" w:type="dxa"/>
      </w:tblCellMar>
    </w:tblPr>
  </w:style>
  <w:style w:type="character" w:customStyle="1" w:styleId="28">
    <w:name w:val="font112"/>
    <w:basedOn w:val="15"/>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41</Pages>
  <Words>26210</Words>
  <Characters>27832</Characters>
  <Lines>1</Lines>
  <Paragraphs>1</Paragraphs>
  <TotalTime>1</TotalTime>
  <ScaleCrop>false</ScaleCrop>
  <LinksUpToDate>false</LinksUpToDate>
  <CharactersWithSpaces>30611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2022-06-28T01:48:00Z</cp:lastPrinted>
  <dcterms:modified xsi:type="dcterms:W3CDTF">2023-06-19T01:22:29Z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F9855A2353CC43DDA188FBDA364123A5</vt:lpwstr>
  </property>
</Properties>
</file>