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sz w:val="28"/>
          <w:szCs w:val="28"/>
        </w:rPr>
      </w:pPr>
      <w:r>
        <w:rPr>
          <w:sz w:val="28"/>
          <w:szCs w:val="28"/>
          <w:lang w:val="en-US"/>
        </w:rPr>
        <w:t>绿化养护特种作业安全责任承诺书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为了确保绿化养护特种作业的安全和顺利进行，我，作为本次绿化养护特种作业的责任人，深知安全责任的重要性，特作出如下郑重承诺：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一、安全责任与承诺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我郑重承诺，将严格遵循国家及地方关于绿化养护特种作业的安全法规和标准，全面履行安全责任，确保作业过程中的安全稳定，保障作业人员及周边人员的生命财产安全。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二、特种作业规范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在绿化养护特种作业过程中，我将严格执行作业规范，包括但不限于作业前的安全检查、作业中的安全操作、作业后的现场清理等。同时，我将根据作业环境和任务特点，制定相应的安全作业方案，确保作业过程符合规范和安全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三、绿化养护措施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为保证绿化养护作业的质量和效果，我将采取科学合理的养护措施，如定期修剪、施肥、浇水、除虫等。在作业过程中，我将注意保护植物的生长环境，避免对植物造成不必要的损害。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四、应急处理预案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我深知绿化养护特种作业过程中可能存在各种突发情况，因此将制定并完善应急处理预案。一旦发生安全事故或突发事件，我将立即启动预案，组织人员进行应急处置，最大程度地减少损失和影响。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五、人员培训与资质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我将确保参与绿化养护特种作业的人员具备相应的专业技能和安全意识，并定期组织安全培训。同时，我将严格要求作业人员持有相应的特种作业资格证书，确保作业人员的专业性和合规性。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六、设备检查与维护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我承诺，将定期对绿化养护特种作业所使用的设备进行检查和维护，确保设备处于良好状态，减少因设备故障导致的安全风险。同时，我将选择符合安全标准的设备，并对其进行定期更新和升级。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七、监督管理与考核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我将建立健全绿化养护特种作业的安全监督管理和考核制度，定期对作业过程进行检查和评估。对于发现的安全隐患和问题，我将及时整改并跟踪落实，确保整改措施的有效性。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八、违规处理与责任追究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对于在绿化养护特种作业过程中出现的违规行为或安全事故，我将严格按照公司规定和相关法律法规进行处理。对于造成严重后果的，我将承担相应的法律责任和经济赔偿。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lang w:val="en-US"/>
        </w:rPr>
      </w:pPr>
      <w:r>
        <w:rPr>
          <w:sz w:val="28"/>
          <w:szCs w:val="28"/>
          <w:lang w:val="en-US"/>
        </w:rPr>
        <w:t>我深知本次绿化养护特种作业安全责任重大，我将以高度的责任心和使命感，认真履行上述承诺。如有违反承诺的行为，愿意接受公司的处罚和社会的监督。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lang w:val="en-US"/>
        </w:rPr>
      </w:pPr>
      <w:r>
        <w:rPr>
          <w:sz w:val="28"/>
          <w:szCs w:val="28"/>
          <w:lang w:val="en-US"/>
        </w:rPr>
        <w:t>承诺人：[签名]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sz w:val="28"/>
          <w:szCs w:val="28"/>
          <w:lang w:val="en-US"/>
        </w:rPr>
        <w:t>承诺日期：[日期]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c0ZmExZGVhYWFjOTM0ZDNjZTEwMTY0YWFhYjU4OGEifQ=="/>
  </w:docVars>
  <w:rsids>
    <w:rsidRoot w:val="00000000"/>
    <w:rsid w:val="1AF501BF"/>
    <w:rsid w:val="6DE57D30"/>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904</Words>
  <Characters>904</Characters>
  <Paragraphs>43</Paragraphs>
  <TotalTime>1</TotalTime>
  <ScaleCrop>false</ScaleCrop>
  <LinksUpToDate>false</LinksUpToDate>
  <CharactersWithSpaces>904</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2024-06-03T00:28:00Z</dcterms:created>
  <dc:creator>NAM-AL00</dc:creator>
  <cp:lastModifiedBy> 郭文</cp:lastModifiedBy>
  <dcterms:modified xsi:type="dcterms:W3CDTF">2024-06-03T07:05:01Z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ED6DF195D7DD433AADC9DBEC8F4FB41A_13</vt:lpwstr>
  </property>
  <property fmtid="{D5CDD505-2E9C-101B-9397-08002B2CF9AE}" pid="3" name="KSOProductBuildVer">
    <vt:lpwstr>2052-12.1.0.16929</vt:lpwstr>
  </property>
</Properties>
</file>