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8DFB920">
      <w:pPr>
        <w:jc w:val="both"/>
        <w:rPr>
          <w:rFonts w:hint="eastAsia" w:ascii="仿宋" w:hAnsi="仿宋" w:eastAsia="仿宋" w:cs="仿宋"/>
          <w:color w:val="auto"/>
          <w:highlight w:val="none"/>
          <w:shd w:val="clear" w:color="auto" w:fill="auto"/>
          <w:lang w:val="en-US" w:eastAsia="zh-CN"/>
        </w:rPr>
      </w:pPr>
      <w:bookmarkStart w:id="415" w:name="_GoBack"/>
      <w:r>
        <w:rPr>
          <w:rFonts w:hint="eastAsia" w:ascii="仿宋" w:hAnsi="仿宋" w:eastAsia="仿宋" w:cs="仿宋"/>
          <w:color w:val="auto"/>
          <w:highlight w:val="none"/>
          <w:shd w:val="clear" w:color="auto" w:fill="auto"/>
          <w:lang w:val="en-US" w:eastAsia="zh-CN"/>
        </w:rPr>
        <w:t xml:space="preserve"> </w:t>
      </w:r>
    </w:p>
    <w:p w14:paraId="65ACA94F">
      <w:pPr>
        <w:jc w:val="both"/>
        <w:rPr>
          <w:rFonts w:hint="eastAsia" w:ascii="仿宋" w:hAnsi="仿宋" w:eastAsia="仿宋" w:cs="仿宋"/>
          <w:color w:val="auto"/>
          <w:highlight w:val="none"/>
          <w:shd w:val="clear" w:color="auto" w:fill="auto"/>
          <w:lang w:val="en-US" w:eastAsia="zh-CN"/>
        </w:rPr>
      </w:pPr>
      <w:r>
        <w:rPr>
          <w:rFonts w:hint="eastAsia" w:ascii="仿宋" w:hAnsi="仿宋" w:eastAsia="仿宋" w:cs="仿宋"/>
          <w:color w:val="auto"/>
          <w:kern w:val="0"/>
          <w:sz w:val="24"/>
          <w:szCs w:val="24"/>
          <w:highlight w:val="none"/>
          <w:shd w:val="clear" w:color="auto" w:fill="auto"/>
        </w:rPr>
        <w:drawing>
          <wp:anchor distT="0" distB="0" distL="114300" distR="114300" simplePos="0" relativeHeight="251659264" behindDoc="0" locked="0" layoutInCell="1" allowOverlap="1">
            <wp:simplePos x="0" y="0"/>
            <wp:positionH relativeFrom="column">
              <wp:posOffset>1153160</wp:posOffset>
            </wp:positionH>
            <wp:positionV relativeFrom="paragraph">
              <wp:posOffset>60325</wp:posOffset>
            </wp:positionV>
            <wp:extent cx="4288790" cy="690245"/>
            <wp:effectExtent l="0" t="0" r="16510" b="14605"/>
            <wp:wrapNone/>
            <wp:docPr id="3" name="图片 2" descr="86619fd34e89ba868d862bb3661be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86619fd34e89ba868d862bb3661be41"/>
                    <pic:cNvPicPr>
                      <a:picLocks noChangeAspect="1"/>
                    </pic:cNvPicPr>
                  </pic:nvPicPr>
                  <pic:blipFill>
                    <a:blip r:embed="rId8"/>
                    <a:stretch>
                      <a:fillRect/>
                    </a:stretch>
                  </pic:blipFill>
                  <pic:spPr>
                    <a:xfrm>
                      <a:off x="0" y="0"/>
                      <a:ext cx="4288790" cy="690245"/>
                    </a:xfrm>
                    <a:prstGeom prst="rect">
                      <a:avLst/>
                    </a:prstGeom>
                    <a:noFill/>
                    <a:ln>
                      <a:noFill/>
                    </a:ln>
                  </pic:spPr>
                </pic:pic>
              </a:graphicData>
            </a:graphic>
          </wp:anchor>
        </w:drawing>
      </w:r>
    </w:p>
    <w:p w14:paraId="01570225">
      <w:pPr>
        <w:jc w:val="both"/>
        <w:rPr>
          <w:rFonts w:hint="eastAsia" w:ascii="仿宋" w:hAnsi="仿宋" w:eastAsia="仿宋" w:cs="仿宋"/>
          <w:color w:val="auto"/>
          <w:highlight w:val="none"/>
          <w:shd w:val="clear" w:color="auto" w:fill="auto"/>
          <w:lang w:val="en-US" w:eastAsia="zh-CN"/>
        </w:rPr>
      </w:pPr>
    </w:p>
    <w:p w14:paraId="3FBF7F9C">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u w:val="single"/>
          <w:shd w:val="clear" w:color="auto" w:fill="auto"/>
          <w:lang w:val="en-US" w:eastAsia="zh-CN"/>
        </w:rPr>
      </w:pPr>
      <w:bookmarkStart w:id="0" w:name="_Toc10535"/>
      <w:bookmarkStart w:id="1" w:name="_Toc32493"/>
      <w:bookmarkStart w:id="2" w:name="_Toc19409"/>
    </w:p>
    <w:bookmarkEnd w:id="0"/>
    <w:bookmarkEnd w:id="1"/>
    <w:bookmarkEnd w:id="2"/>
    <w:p w14:paraId="317EF8FE">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u w:val="single"/>
          <w:shd w:val="clear" w:color="auto" w:fill="auto"/>
          <w:lang w:val="en-US" w:eastAsia="zh-CN"/>
        </w:rPr>
      </w:pPr>
      <w:bookmarkStart w:id="3" w:name="_Toc15496"/>
      <w:bookmarkStart w:id="4" w:name="_Toc9217"/>
      <w:bookmarkStart w:id="5" w:name="_Toc31960"/>
    </w:p>
    <w:p w14:paraId="1D4CCBDE">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u w:val="single"/>
          <w:shd w:val="clear" w:color="auto" w:fill="auto"/>
          <w:lang w:val="en-US" w:eastAsia="zh-CN"/>
        </w:rPr>
      </w:pPr>
    </w:p>
    <w:bookmarkEnd w:id="3"/>
    <w:bookmarkEnd w:id="4"/>
    <w:bookmarkEnd w:id="5"/>
    <w:p w14:paraId="0122D760">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bookmarkStart w:id="6" w:name="_Toc18534"/>
      <w:bookmarkStart w:id="7" w:name="_Toc26019"/>
      <w:bookmarkStart w:id="8" w:name="_Toc12144"/>
      <w:bookmarkStart w:id="9" w:name="_Toc30654"/>
      <w:bookmarkStart w:id="10" w:name="_Toc20270"/>
      <w:bookmarkStart w:id="11" w:name="_Toc7024"/>
      <w:r>
        <w:rPr>
          <w:rFonts w:hint="eastAsia" w:ascii="仿宋" w:hAnsi="仿宋" w:eastAsia="仿宋" w:cs="仿宋"/>
          <w:b/>
          <w:color w:val="auto"/>
          <w:sz w:val="52"/>
          <w:szCs w:val="52"/>
          <w:highlight w:val="none"/>
          <w:shd w:val="clear" w:color="auto" w:fill="auto"/>
          <w:lang w:val="en-US" w:eastAsia="zh-CN"/>
        </w:rPr>
        <w:t>南京现代表面处理科技产业中心项目</w:t>
      </w:r>
    </w:p>
    <w:p w14:paraId="45D7C65D">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r>
        <w:rPr>
          <w:rFonts w:hint="eastAsia" w:ascii="仿宋" w:hAnsi="仿宋" w:eastAsia="仿宋" w:cs="仿宋"/>
          <w:b/>
          <w:color w:val="auto"/>
          <w:sz w:val="52"/>
          <w:szCs w:val="52"/>
          <w:highlight w:val="none"/>
          <w:shd w:val="clear" w:color="auto" w:fill="auto"/>
          <w:lang w:val="en-US" w:eastAsia="zh-CN"/>
        </w:rPr>
        <w:t>A地块水泵组安装工程</w:t>
      </w:r>
    </w:p>
    <w:p w14:paraId="75F2F76A">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r>
        <w:rPr>
          <w:rFonts w:hint="eastAsia" w:ascii="仿宋" w:hAnsi="仿宋" w:eastAsia="仿宋" w:cs="仿宋"/>
          <w:b/>
          <w:color w:val="auto"/>
          <w:sz w:val="52"/>
          <w:szCs w:val="52"/>
          <w:highlight w:val="none"/>
          <w:shd w:val="clear" w:color="auto" w:fill="auto"/>
          <w:lang w:val="en-US" w:eastAsia="zh-CN"/>
        </w:rPr>
        <w:t>施</w:t>
      </w:r>
      <w:bookmarkEnd w:id="6"/>
      <w:bookmarkEnd w:id="7"/>
      <w:bookmarkEnd w:id="8"/>
      <w:bookmarkStart w:id="12" w:name="_Toc14075"/>
      <w:bookmarkStart w:id="13" w:name="_Toc32225"/>
      <w:bookmarkStart w:id="14" w:name="_Toc1376"/>
    </w:p>
    <w:p w14:paraId="57250AB6">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r>
        <w:rPr>
          <w:rFonts w:hint="eastAsia" w:ascii="仿宋" w:hAnsi="仿宋" w:eastAsia="仿宋" w:cs="仿宋"/>
          <w:b/>
          <w:color w:val="auto"/>
          <w:sz w:val="52"/>
          <w:szCs w:val="52"/>
          <w:highlight w:val="none"/>
          <w:shd w:val="clear" w:color="auto" w:fill="auto"/>
          <w:lang w:val="en-US" w:eastAsia="zh-CN"/>
        </w:rPr>
        <w:t>工</w:t>
      </w:r>
      <w:bookmarkEnd w:id="12"/>
      <w:bookmarkEnd w:id="13"/>
      <w:bookmarkEnd w:id="14"/>
      <w:bookmarkStart w:id="15" w:name="_Toc16327"/>
      <w:bookmarkStart w:id="16" w:name="_Toc17899"/>
      <w:bookmarkStart w:id="17" w:name="_Toc32406"/>
    </w:p>
    <w:p w14:paraId="4ABC54EA">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b/>
          <w:color w:val="auto"/>
          <w:sz w:val="52"/>
          <w:szCs w:val="52"/>
          <w:highlight w:val="none"/>
          <w:shd w:val="clear" w:color="auto" w:fill="auto"/>
          <w:lang w:val="en-US" w:eastAsia="zh-CN"/>
        </w:rPr>
      </w:pPr>
      <w:r>
        <w:rPr>
          <w:rFonts w:hint="eastAsia" w:ascii="仿宋" w:hAnsi="仿宋" w:eastAsia="仿宋" w:cs="仿宋"/>
          <w:b/>
          <w:color w:val="auto"/>
          <w:sz w:val="52"/>
          <w:szCs w:val="52"/>
          <w:highlight w:val="none"/>
          <w:shd w:val="clear" w:color="auto" w:fill="auto"/>
          <w:lang w:val="en-US" w:eastAsia="zh-CN"/>
        </w:rPr>
        <w:t>合</w:t>
      </w:r>
      <w:bookmarkEnd w:id="15"/>
      <w:bookmarkEnd w:id="16"/>
      <w:bookmarkEnd w:id="17"/>
      <w:bookmarkStart w:id="18" w:name="_Toc1931"/>
      <w:bookmarkStart w:id="19" w:name="_Toc24850"/>
      <w:bookmarkStart w:id="20" w:name="_Toc9107"/>
    </w:p>
    <w:p w14:paraId="06C97AC4">
      <w:pPr>
        <w:keepNext w:val="0"/>
        <w:keepLines w:val="0"/>
        <w:pageBreakBefore w:val="0"/>
        <w:widowControl w:val="0"/>
        <w:kinsoku/>
        <w:wordWrap/>
        <w:overflowPunct/>
        <w:topLinePunct w:val="0"/>
        <w:autoSpaceDE/>
        <w:autoSpaceDN/>
        <w:bidi w:val="0"/>
        <w:adjustRightInd/>
        <w:snapToGrid/>
        <w:spacing w:line="336" w:lineRule="auto"/>
        <w:jc w:val="center"/>
        <w:textAlignment w:val="auto"/>
        <w:outlineLvl w:val="0"/>
        <w:rPr>
          <w:rFonts w:hint="eastAsia" w:ascii="仿宋" w:hAnsi="仿宋" w:eastAsia="仿宋" w:cs="仿宋"/>
          <w:color w:val="auto"/>
          <w:highlight w:val="none"/>
          <w:shd w:val="clear" w:color="auto" w:fill="auto"/>
          <w:lang w:val="en-US" w:eastAsia="zh-CN"/>
        </w:rPr>
      </w:pPr>
      <w:r>
        <w:rPr>
          <w:rFonts w:hint="eastAsia" w:ascii="仿宋" w:hAnsi="仿宋" w:eastAsia="仿宋" w:cs="仿宋"/>
          <w:b/>
          <w:color w:val="auto"/>
          <w:sz w:val="52"/>
          <w:szCs w:val="52"/>
          <w:highlight w:val="none"/>
          <w:shd w:val="clear" w:color="auto" w:fill="auto"/>
          <w:lang w:val="en-US" w:eastAsia="zh-CN"/>
        </w:rPr>
        <w:t>同</w:t>
      </w:r>
      <w:bookmarkEnd w:id="9"/>
      <w:bookmarkEnd w:id="10"/>
      <w:bookmarkEnd w:id="11"/>
      <w:bookmarkEnd w:id="18"/>
      <w:bookmarkEnd w:id="19"/>
      <w:bookmarkEnd w:id="20"/>
    </w:p>
    <w:p w14:paraId="01F405D2">
      <w:pPr>
        <w:jc w:val="center"/>
        <w:rPr>
          <w:rFonts w:hint="eastAsia" w:ascii="仿宋" w:hAnsi="仿宋" w:eastAsia="仿宋" w:cs="仿宋"/>
          <w:b/>
          <w:bCs/>
          <w:color w:val="auto"/>
          <w:sz w:val="24"/>
          <w:szCs w:val="28"/>
          <w:highlight w:val="none"/>
          <w:shd w:val="clear" w:color="auto" w:fill="auto"/>
          <w:lang w:val="en-US" w:eastAsia="zh-CN"/>
        </w:rPr>
      </w:pPr>
    </w:p>
    <w:p w14:paraId="1375613A">
      <w:pPr>
        <w:jc w:val="center"/>
        <w:rPr>
          <w:rFonts w:hint="eastAsia" w:ascii="仿宋" w:hAnsi="仿宋" w:eastAsia="仿宋" w:cs="仿宋"/>
          <w:color w:val="auto"/>
          <w:highlight w:val="none"/>
          <w:shd w:val="clear" w:color="auto" w:fill="auto"/>
          <w:lang w:val="en-US" w:eastAsia="zh-CN"/>
        </w:rPr>
      </w:pPr>
      <w:r>
        <w:rPr>
          <w:rFonts w:hint="eastAsia" w:ascii="仿宋" w:hAnsi="仿宋" w:eastAsia="仿宋" w:cs="仿宋"/>
          <w:b/>
          <w:bCs/>
          <w:color w:val="auto"/>
          <w:sz w:val="24"/>
          <w:szCs w:val="28"/>
          <w:highlight w:val="none"/>
          <w:shd w:val="clear" w:color="auto" w:fill="auto"/>
          <w:lang w:val="en-US" w:eastAsia="zh-CN"/>
        </w:rPr>
        <w:t xml:space="preserve"> </w:t>
      </w:r>
    </w:p>
    <w:p w14:paraId="121FEFA1">
      <w:pPr>
        <w:jc w:val="both"/>
        <w:rPr>
          <w:rFonts w:hint="eastAsia" w:ascii="仿宋" w:hAnsi="仿宋" w:eastAsia="仿宋" w:cs="仿宋"/>
          <w:color w:val="auto"/>
          <w:highlight w:val="none"/>
          <w:shd w:val="clear" w:color="auto" w:fill="auto"/>
          <w:lang w:val="en-US" w:eastAsia="zh-CN"/>
        </w:rPr>
      </w:pPr>
    </w:p>
    <w:p w14:paraId="2AB2F78F">
      <w:pPr>
        <w:jc w:val="both"/>
        <w:rPr>
          <w:rFonts w:hint="eastAsia" w:ascii="仿宋" w:hAnsi="仿宋" w:eastAsia="仿宋" w:cs="仿宋"/>
          <w:color w:val="auto"/>
          <w:highlight w:val="none"/>
          <w:shd w:val="clear" w:color="auto" w:fill="auto"/>
          <w:lang w:val="en-US" w:eastAsia="zh-CN"/>
        </w:rPr>
      </w:pPr>
    </w:p>
    <w:p w14:paraId="3A82B140">
      <w:pPr>
        <w:jc w:val="both"/>
        <w:rPr>
          <w:rFonts w:hint="eastAsia" w:ascii="仿宋" w:hAnsi="仿宋" w:eastAsia="仿宋" w:cs="仿宋"/>
          <w:color w:val="auto"/>
          <w:highlight w:val="none"/>
          <w:shd w:val="clear" w:color="auto" w:fill="auto"/>
          <w:lang w:val="en-US" w:eastAsia="zh-CN"/>
        </w:rPr>
      </w:pPr>
    </w:p>
    <w:p w14:paraId="7BBB9A3F">
      <w:pPr>
        <w:keepNext w:val="0"/>
        <w:keepLines w:val="0"/>
        <w:pageBreakBefore w:val="0"/>
        <w:widowControl w:val="0"/>
        <w:kinsoku/>
        <w:wordWrap/>
        <w:overflowPunct/>
        <w:topLinePunct w:val="0"/>
        <w:autoSpaceDE/>
        <w:autoSpaceDN/>
        <w:bidi w:val="0"/>
        <w:adjustRightInd/>
        <w:snapToGrid/>
        <w:ind w:left="0" w:leftChars="0" w:firstLine="1960" w:firstLineChars="700"/>
        <w:jc w:val="both"/>
        <w:textAlignment w:val="auto"/>
        <w:rPr>
          <w:rFonts w:hint="eastAsia" w:ascii="仿宋" w:hAnsi="仿宋" w:eastAsia="仿宋" w:cs="仿宋"/>
          <w:b w:val="0"/>
          <w:bCs w:val="0"/>
          <w:color w:val="auto"/>
          <w:sz w:val="28"/>
          <w:szCs w:val="28"/>
          <w:highlight w:val="none"/>
          <w:u w:val="singl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合同编号：</w:t>
      </w:r>
      <w:r>
        <w:rPr>
          <w:rFonts w:hint="eastAsia" w:ascii="仿宋" w:hAnsi="仿宋" w:eastAsia="仿宋" w:cs="仿宋"/>
          <w:b w:val="0"/>
          <w:bCs w:val="0"/>
          <w:color w:val="auto"/>
          <w:sz w:val="28"/>
          <w:szCs w:val="28"/>
          <w:highlight w:val="none"/>
          <w:lang w:val="en-US" w:eastAsia="zh-CN"/>
        </w:rPr>
        <w:t xml:space="preserve">  </w:t>
      </w:r>
    </w:p>
    <w:p w14:paraId="1F6A1894">
      <w:pPr>
        <w:keepNext w:val="0"/>
        <w:keepLines w:val="0"/>
        <w:pageBreakBefore w:val="0"/>
        <w:widowControl w:val="0"/>
        <w:kinsoku/>
        <w:wordWrap/>
        <w:overflowPunct/>
        <w:topLinePunct w:val="0"/>
        <w:autoSpaceDE/>
        <w:autoSpaceDN/>
        <w:bidi w:val="0"/>
        <w:adjustRightInd/>
        <w:snapToGrid/>
        <w:ind w:left="0" w:leftChars="0" w:firstLine="1960" w:firstLineChars="700"/>
        <w:jc w:val="both"/>
        <w:textAlignment w:val="auto"/>
        <w:rPr>
          <w:rFonts w:hint="eastAsia" w:ascii="仿宋" w:hAnsi="仿宋" w:eastAsia="仿宋" w:cs="仿宋"/>
          <w:b w:val="0"/>
          <w:bCs w:val="0"/>
          <w:color w:val="auto"/>
          <w:sz w:val="28"/>
          <w:szCs w:val="28"/>
          <w:highlight w:val="none"/>
          <w:u w:val="singl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甲方（</w:t>
      </w:r>
      <w:r>
        <w:rPr>
          <w:rFonts w:hint="eastAsia" w:ascii="仿宋" w:hAnsi="仿宋" w:eastAsia="仿宋" w:cs="仿宋"/>
          <w:b w:val="0"/>
          <w:bCs w:val="0"/>
          <w:i w:val="0"/>
          <w:iCs w:val="0"/>
          <w:color w:val="auto"/>
          <w:sz w:val="28"/>
          <w:szCs w:val="28"/>
          <w:highlight w:val="none"/>
          <w:shd w:val="clear" w:color="auto" w:fill="auto"/>
          <w:lang w:val="en-US" w:eastAsia="zh-CN"/>
        </w:rPr>
        <w:t>发包</w:t>
      </w:r>
      <w:r>
        <w:rPr>
          <w:rFonts w:hint="eastAsia" w:ascii="仿宋" w:hAnsi="仿宋" w:eastAsia="仿宋" w:cs="仿宋"/>
          <w:b w:val="0"/>
          <w:bCs w:val="0"/>
          <w:color w:val="auto"/>
          <w:sz w:val="28"/>
          <w:szCs w:val="28"/>
          <w:highlight w:val="none"/>
          <w:shd w:val="clear" w:color="auto" w:fill="auto"/>
          <w:lang w:val="en-US" w:eastAsia="zh-CN"/>
        </w:rPr>
        <w:t>方）：东莞市中泰建安工程有限公司</w:t>
      </w:r>
    </w:p>
    <w:p w14:paraId="5596EEEA">
      <w:pPr>
        <w:keepNext w:val="0"/>
        <w:keepLines w:val="0"/>
        <w:pageBreakBefore w:val="0"/>
        <w:widowControl w:val="0"/>
        <w:kinsoku/>
        <w:wordWrap/>
        <w:overflowPunct/>
        <w:topLinePunct w:val="0"/>
        <w:autoSpaceDE/>
        <w:autoSpaceDN/>
        <w:bidi w:val="0"/>
        <w:adjustRightInd/>
        <w:snapToGrid/>
        <w:ind w:left="0" w:leftChars="0" w:firstLine="1960" w:firstLineChars="700"/>
        <w:jc w:val="both"/>
        <w:textAlignment w:val="auto"/>
        <w:rPr>
          <w:rFonts w:hint="eastAsia" w:ascii="仿宋" w:hAnsi="仿宋" w:eastAsia="仿宋" w:cs="仿宋"/>
          <w:b w:val="0"/>
          <w:bCs w:val="0"/>
          <w:color w:val="auto"/>
          <w:sz w:val="28"/>
          <w:szCs w:val="28"/>
          <w:highlight w:val="none"/>
          <w:u w:val="single"/>
          <w:shd w:val="clear" w:color="auto" w:fill="auto"/>
          <w:lang w:val="en-US" w:eastAsia="zh-CN"/>
        </w:rPr>
      </w:pPr>
      <w:r>
        <w:rPr>
          <w:rFonts w:hint="eastAsia" w:ascii="仿宋" w:hAnsi="仿宋" w:eastAsia="仿宋" w:cs="仿宋"/>
          <w:b w:val="0"/>
          <w:bCs w:val="0"/>
          <w:color w:val="auto"/>
          <w:sz w:val="28"/>
          <w:szCs w:val="28"/>
          <w:highlight w:val="none"/>
          <w:shd w:val="clear" w:color="auto" w:fill="auto"/>
          <w:lang w:val="en-US" w:eastAsia="zh-CN"/>
        </w:rPr>
        <w:t xml:space="preserve">乙方（承包方）：  </w:t>
      </w:r>
    </w:p>
    <w:p w14:paraId="5F749670">
      <w:pPr>
        <w:keepNext w:val="0"/>
        <w:keepLines w:val="0"/>
        <w:pageBreakBefore w:val="0"/>
        <w:widowControl w:val="0"/>
        <w:kinsoku/>
        <w:wordWrap/>
        <w:overflowPunct/>
        <w:topLinePunct w:val="0"/>
        <w:autoSpaceDE/>
        <w:autoSpaceDN/>
        <w:bidi w:val="0"/>
        <w:adjustRightInd/>
        <w:snapToGrid/>
        <w:ind w:left="0" w:leftChars="0" w:firstLine="1960" w:firstLineChars="700"/>
        <w:jc w:val="both"/>
        <w:textAlignment w:val="auto"/>
        <w:rPr>
          <w:rFonts w:hint="eastAsia" w:ascii="仿宋" w:hAnsi="仿宋" w:eastAsia="仿宋" w:cs="仿宋"/>
          <w:b w:val="0"/>
          <w:bCs w:val="0"/>
          <w:color w:val="auto"/>
          <w:sz w:val="28"/>
          <w:szCs w:val="28"/>
          <w:highlight w:val="none"/>
          <w:u w:val="none"/>
          <w:shd w:val="clear" w:color="auto" w:fill="auto"/>
          <w:lang w:val="en-US" w:eastAsia="zh-CN"/>
        </w:rPr>
      </w:pPr>
      <w:r>
        <w:rPr>
          <w:rFonts w:hint="eastAsia" w:ascii="仿宋" w:hAnsi="仿宋" w:eastAsia="仿宋" w:cs="仿宋"/>
          <w:b w:val="0"/>
          <w:bCs w:val="0"/>
          <w:color w:val="auto"/>
          <w:sz w:val="28"/>
          <w:szCs w:val="28"/>
          <w:highlight w:val="none"/>
          <w:u w:val="none"/>
          <w:shd w:val="clear" w:color="auto" w:fill="auto"/>
          <w:lang w:val="en-US" w:eastAsia="zh-CN"/>
        </w:rPr>
        <w:t>签订日期：202</w:t>
      </w:r>
      <w:r>
        <w:rPr>
          <w:rFonts w:hint="eastAsia" w:ascii="仿宋" w:hAnsi="仿宋" w:eastAsia="仿宋" w:cs="仿宋"/>
          <w:b w:val="0"/>
          <w:bCs w:val="0"/>
          <w:color w:val="auto"/>
          <w:sz w:val="28"/>
          <w:szCs w:val="28"/>
          <w:highlight w:val="none"/>
          <w:u w:val="single"/>
          <w:shd w:val="clear" w:color="auto" w:fill="auto"/>
          <w:lang w:val="en-US" w:eastAsia="zh-CN"/>
        </w:rPr>
        <w:t>5</w:t>
      </w:r>
      <w:r>
        <w:rPr>
          <w:rFonts w:hint="eastAsia" w:ascii="仿宋" w:hAnsi="仿宋" w:eastAsia="仿宋" w:cs="仿宋"/>
          <w:b w:val="0"/>
          <w:bCs w:val="0"/>
          <w:color w:val="auto"/>
          <w:sz w:val="28"/>
          <w:szCs w:val="28"/>
          <w:highlight w:val="none"/>
          <w:u w:val="none"/>
          <w:shd w:val="clear" w:color="auto" w:fill="auto"/>
          <w:lang w:val="en-US" w:eastAsia="zh-CN"/>
        </w:rPr>
        <w:t>年</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月</w:t>
      </w:r>
      <w:r>
        <w:rPr>
          <w:rFonts w:hint="eastAsia" w:ascii="仿宋" w:hAnsi="仿宋" w:eastAsia="仿宋" w:cs="仿宋"/>
          <w:b w:val="0"/>
          <w:b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color w:val="auto"/>
          <w:sz w:val="28"/>
          <w:szCs w:val="28"/>
          <w:highlight w:val="none"/>
          <w:u w:val="none"/>
          <w:shd w:val="clear" w:color="auto" w:fill="auto"/>
          <w:lang w:val="en-US" w:eastAsia="zh-CN"/>
        </w:rPr>
        <w:t>日</w:t>
      </w:r>
    </w:p>
    <w:p w14:paraId="753C4D06">
      <w:pPr>
        <w:keepNext w:val="0"/>
        <w:keepLines w:val="0"/>
        <w:pageBreakBefore w:val="0"/>
        <w:widowControl w:val="0"/>
        <w:kinsoku/>
        <w:wordWrap/>
        <w:overflowPunct/>
        <w:topLinePunct w:val="0"/>
        <w:autoSpaceDE/>
        <w:autoSpaceDN/>
        <w:bidi w:val="0"/>
        <w:adjustRightInd/>
        <w:snapToGrid/>
        <w:ind w:left="0" w:leftChars="0" w:firstLine="1960" w:firstLineChars="700"/>
        <w:jc w:val="both"/>
        <w:textAlignment w:val="auto"/>
        <w:rPr>
          <w:rFonts w:hint="eastAsia" w:ascii="仿宋" w:hAnsi="仿宋" w:eastAsia="仿宋" w:cs="仿宋"/>
          <w:b/>
          <w:bCs/>
          <w:color w:val="auto"/>
          <w:kern w:val="2"/>
          <w:sz w:val="32"/>
          <w:szCs w:val="32"/>
          <w:highlight w:val="none"/>
          <w:u w:val="none"/>
          <w:shd w:val="clear" w:color="auto" w:fill="auto"/>
          <w:lang w:val="en-US" w:eastAsia="zh-CN" w:bidi="ar-SA"/>
        </w:rPr>
        <w:sectPr>
          <w:headerReference r:id="rId3" w:type="default"/>
          <w:footerReference r:id="rId4" w:type="default"/>
          <w:pgSz w:w="11906" w:h="16838"/>
          <w:pgMar w:top="1440" w:right="846" w:bottom="898" w:left="1180" w:header="737" w:footer="624" w:gutter="0"/>
          <w:pgBorders>
            <w:top w:val="single" w:color="auto" w:sz="4" w:space="1"/>
            <w:left w:val="single" w:color="auto" w:sz="4" w:space="4"/>
            <w:bottom w:val="single" w:color="auto" w:sz="4" w:space="1"/>
            <w:right w:val="single" w:color="auto" w:sz="4" w:space="4"/>
          </w:pgBorders>
          <w:pgNumType w:fmt="decimal"/>
          <w:cols w:space="720" w:num="1"/>
          <w:docGrid w:type="lines" w:linePitch="312" w:charSpace="0"/>
        </w:sectPr>
      </w:pPr>
      <w:r>
        <w:rPr>
          <w:rFonts w:hint="eastAsia" w:ascii="仿宋" w:hAnsi="仿宋" w:eastAsia="仿宋" w:cs="仿宋"/>
          <w:b w:val="0"/>
          <w:bCs w:val="0"/>
          <w:color w:val="auto"/>
          <w:sz w:val="28"/>
          <w:szCs w:val="28"/>
          <w:highlight w:val="none"/>
          <w:u w:val="none"/>
          <w:shd w:val="clear" w:color="auto" w:fill="auto"/>
          <w:lang w:val="en-US" w:eastAsia="zh-CN"/>
        </w:rPr>
        <w:t>签订地点：广东东莞南城。</w:t>
      </w:r>
    </w:p>
    <w:sdt>
      <w:sdtPr>
        <w:rPr>
          <w:rFonts w:hint="eastAsia" w:ascii="仿宋" w:hAnsi="仿宋" w:eastAsia="仿宋" w:cs="仿宋"/>
          <w:color w:val="auto"/>
          <w:kern w:val="2"/>
          <w:sz w:val="21"/>
          <w:szCs w:val="22"/>
          <w:highlight w:val="none"/>
          <w:lang w:val="en-US" w:eastAsia="zh-CN" w:bidi="ar-SA"/>
        </w:rPr>
        <w:id w:val="147456128"/>
        <w15:color w:val="DBDBDB"/>
        <w:docPartObj>
          <w:docPartGallery w:val="Table of Contents"/>
          <w:docPartUnique/>
        </w:docPartObj>
      </w:sdtPr>
      <w:sdtEndPr>
        <w:rPr>
          <w:rFonts w:hint="eastAsia" w:ascii="仿宋" w:hAnsi="仿宋" w:eastAsia="仿宋" w:cs="仿宋"/>
          <w:b/>
          <w:color w:val="auto"/>
          <w:kern w:val="2"/>
          <w:sz w:val="22"/>
          <w:szCs w:val="24"/>
          <w:highlight w:val="none"/>
          <w:lang w:val="en-US" w:eastAsia="zh-CN" w:bidi="ar-SA"/>
        </w:rPr>
      </w:sdtEndPr>
      <w:sdtContent>
        <w:p w14:paraId="0861F123">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Fonts w:hint="eastAsia" w:ascii="仿宋" w:hAnsi="仿宋" w:eastAsia="仿宋" w:cs="仿宋"/>
              <w:color w:val="auto"/>
              <w:kern w:val="2"/>
              <w:sz w:val="21"/>
              <w:szCs w:val="24"/>
              <w:highlight w:val="none"/>
              <w:lang w:val="en-US" w:eastAsia="zh-CN" w:bidi="ar-SA"/>
            </w:rPr>
          </w:pPr>
          <w:bookmarkStart w:id="21" w:name="_Toc21482"/>
          <w:r>
            <w:rPr>
              <w:rFonts w:hint="eastAsia" w:ascii="仿宋" w:hAnsi="仿宋" w:eastAsia="仿宋" w:cs="仿宋"/>
              <w:color w:val="auto"/>
              <w:sz w:val="24"/>
              <w:szCs w:val="28"/>
              <w:highlight w:val="none"/>
            </w:rPr>
            <w:t>目录</w:t>
          </w:r>
          <w:r>
            <w:rPr>
              <w:rFonts w:hint="eastAsia" w:ascii="仿宋" w:hAnsi="仿宋" w:eastAsia="仿宋" w:cs="仿宋"/>
              <w:color w:val="auto"/>
              <w:sz w:val="22"/>
              <w:szCs w:val="24"/>
              <w:highlight w:val="none"/>
            </w:rPr>
            <w:fldChar w:fldCharType="begin"/>
          </w:r>
          <w:r>
            <w:rPr>
              <w:rFonts w:hint="eastAsia" w:ascii="仿宋" w:hAnsi="仿宋" w:eastAsia="仿宋" w:cs="仿宋"/>
              <w:color w:val="auto"/>
              <w:sz w:val="22"/>
              <w:szCs w:val="24"/>
              <w:highlight w:val="none"/>
            </w:rPr>
            <w:instrText xml:space="preserve">TOC \o "1-2" \h \u </w:instrText>
          </w:r>
          <w:r>
            <w:rPr>
              <w:rFonts w:hint="eastAsia" w:ascii="仿宋" w:hAnsi="仿宋" w:eastAsia="仿宋" w:cs="仿宋"/>
              <w:color w:val="auto"/>
              <w:sz w:val="22"/>
              <w:szCs w:val="24"/>
              <w:highlight w:val="none"/>
            </w:rPr>
            <w:fldChar w:fldCharType="separate"/>
          </w:r>
        </w:p>
        <w:p w14:paraId="217FD5C7">
          <w:pPr>
            <w:pStyle w:val="10"/>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_Toc13672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kern w:val="0"/>
              <w:sz w:val="24"/>
              <w:szCs w:val="36"/>
              <w:highlight w:val="none"/>
              <w:shd w:val="clear" w:fill="auto"/>
              <w:lang w:val="en-US" w:eastAsia="zh-CN"/>
            </w:rPr>
            <w:t xml:space="preserve">第一部分 </w:t>
          </w:r>
          <w:r>
            <w:rPr>
              <w:rFonts w:hint="eastAsia" w:ascii="仿宋" w:hAnsi="仿宋" w:eastAsia="仿宋" w:cs="仿宋"/>
              <w:bCs/>
              <w:i w:val="0"/>
              <w:iCs w:val="0"/>
              <w:color w:val="auto"/>
              <w:kern w:val="0"/>
              <w:sz w:val="24"/>
              <w:szCs w:val="36"/>
              <w:highlight w:val="none"/>
              <w:shd w:val="clear" w:color="auto" w:fill="auto"/>
              <w:lang w:val="en-US" w:eastAsia="zh-CN"/>
            </w:rPr>
            <w:t>合同专用条款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_Toc13672 \h </w:instrText>
          </w:r>
          <w:r>
            <w:rPr>
              <w:color w:val="auto"/>
              <w:sz w:val="24"/>
              <w:szCs w:val="28"/>
              <w:highlight w:val="none"/>
            </w:rPr>
            <w:fldChar w:fldCharType="separate"/>
          </w:r>
          <w:r>
            <w:rPr>
              <w:color w:val="auto"/>
              <w:sz w:val="24"/>
              <w:szCs w:val="28"/>
              <w:highlight w:val="none"/>
            </w:rPr>
            <w:t>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29882348">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_Toc16629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第一章</w:t>
          </w:r>
          <w:r>
            <w:rPr>
              <w:rFonts w:hint="eastAsia" w:ascii="仿宋" w:hAnsi="仿宋" w:eastAsia="仿宋" w:cs="仿宋"/>
              <w:bCs/>
              <w:i w:val="0"/>
              <w:iCs w:val="0"/>
              <w:color w:val="auto"/>
              <w:sz w:val="24"/>
              <w:szCs w:val="36"/>
              <w:highlight w:val="none"/>
              <w:shd w:val="clear" w:color="auto" w:fill="auto"/>
            </w:rPr>
            <w:t>、项目概况</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_Toc16629 \h </w:instrText>
          </w:r>
          <w:r>
            <w:rPr>
              <w:color w:val="auto"/>
              <w:sz w:val="24"/>
              <w:szCs w:val="28"/>
              <w:highlight w:val="none"/>
            </w:rPr>
            <w:fldChar w:fldCharType="separate"/>
          </w:r>
          <w:r>
            <w:rPr>
              <w:color w:val="auto"/>
              <w:sz w:val="24"/>
              <w:szCs w:val="28"/>
              <w:highlight w:val="none"/>
            </w:rPr>
            <w:t>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36476105">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_Toc8658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第二章、承包方式</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_Toc8658 \h </w:instrText>
          </w:r>
          <w:r>
            <w:rPr>
              <w:color w:val="auto"/>
              <w:sz w:val="24"/>
              <w:szCs w:val="28"/>
              <w:highlight w:val="none"/>
            </w:rPr>
            <w:fldChar w:fldCharType="separate"/>
          </w:r>
          <w:r>
            <w:rPr>
              <w:color w:val="auto"/>
              <w:sz w:val="24"/>
              <w:szCs w:val="28"/>
              <w:highlight w:val="none"/>
            </w:rPr>
            <w:t>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684C5142">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_Toc31266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第三章、承包范围及主要工程内容</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_Toc31266 \h </w:instrText>
          </w:r>
          <w:r>
            <w:rPr>
              <w:color w:val="auto"/>
              <w:sz w:val="24"/>
              <w:szCs w:val="28"/>
              <w:highlight w:val="none"/>
            </w:rPr>
            <w:fldChar w:fldCharType="separate"/>
          </w:r>
          <w:r>
            <w:rPr>
              <w:color w:val="auto"/>
              <w:sz w:val="24"/>
              <w:szCs w:val="28"/>
              <w:highlight w:val="none"/>
            </w:rPr>
            <w:t>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929EE7B">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_Toc12329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第四章、工期</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_Toc12329 \h </w:instrText>
          </w:r>
          <w:r>
            <w:rPr>
              <w:color w:val="auto"/>
              <w:sz w:val="24"/>
              <w:szCs w:val="28"/>
              <w:highlight w:val="none"/>
            </w:rPr>
            <w:fldChar w:fldCharType="separate"/>
          </w:r>
          <w:r>
            <w:rPr>
              <w:color w:val="auto"/>
              <w:sz w:val="24"/>
              <w:szCs w:val="28"/>
              <w:highlight w:val="none"/>
            </w:rPr>
            <w:t>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3FBF7A8A">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_Toc541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第五章、工程质量标准</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_Toc541 \h </w:instrText>
          </w:r>
          <w:r>
            <w:rPr>
              <w:color w:val="auto"/>
              <w:sz w:val="24"/>
              <w:szCs w:val="28"/>
              <w:highlight w:val="none"/>
            </w:rPr>
            <w:fldChar w:fldCharType="separate"/>
          </w:r>
          <w:r>
            <w:rPr>
              <w:color w:val="auto"/>
              <w:sz w:val="24"/>
              <w:szCs w:val="28"/>
              <w:highlight w:val="none"/>
            </w:rPr>
            <w:t>4</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0AED6E3F">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_Toc23895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第六章、合同价款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_Toc23895 \h </w:instrText>
          </w:r>
          <w:r>
            <w:rPr>
              <w:color w:val="auto"/>
              <w:sz w:val="24"/>
              <w:szCs w:val="28"/>
              <w:highlight w:val="none"/>
            </w:rPr>
            <w:fldChar w:fldCharType="separate"/>
          </w:r>
          <w:r>
            <w:rPr>
              <w:color w:val="auto"/>
              <w:sz w:val="24"/>
              <w:szCs w:val="28"/>
              <w:highlight w:val="none"/>
            </w:rPr>
            <w:t>4</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6A8862B2">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_Toc15702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第七章、计量计价方式及结算方式</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_Toc15702 \h </w:instrText>
          </w:r>
          <w:r>
            <w:rPr>
              <w:color w:val="auto"/>
              <w:sz w:val="24"/>
              <w:szCs w:val="28"/>
              <w:highlight w:val="none"/>
            </w:rPr>
            <w:fldChar w:fldCharType="separate"/>
          </w:r>
          <w:r>
            <w:rPr>
              <w:color w:val="auto"/>
              <w:sz w:val="24"/>
              <w:szCs w:val="28"/>
              <w:highlight w:val="none"/>
            </w:rPr>
            <w:t>5</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717EEABE">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_Toc21112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第八章、付款方式（每个组团独立付款）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_Toc21112 \h </w:instrText>
          </w:r>
          <w:r>
            <w:rPr>
              <w:color w:val="auto"/>
              <w:sz w:val="24"/>
              <w:szCs w:val="28"/>
              <w:highlight w:val="none"/>
            </w:rPr>
            <w:fldChar w:fldCharType="separate"/>
          </w:r>
          <w:r>
            <w:rPr>
              <w:color w:val="auto"/>
              <w:sz w:val="24"/>
              <w:szCs w:val="28"/>
              <w:highlight w:val="none"/>
            </w:rPr>
            <w:t>6</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6AD0ED4D">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_Toc5039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第九章、双方责任和权利</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_Toc5039 \h </w:instrText>
          </w:r>
          <w:r>
            <w:rPr>
              <w:color w:val="auto"/>
              <w:sz w:val="24"/>
              <w:szCs w:val="28"/>
              <w:highlight w:val="none"/>
            </w:rPr>
            <w:fldChar w:fldCharType="separate"/>
          </w:r>
          <w:r>
            <w:rPr>
              <w:color w:val="auto"/>
              <w:sz w:val="24"/>
              <w:szCs w:val="28"/>
              <w:highlight w:val="none"/>
            </w:rPr>
            <w:t>8</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2170C963">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_Toc22984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第十章、甲供材料设备</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_Toc22984 \h </w:instrText>
          </w:r>
          <w:r>
            <w:rPr>
              <w:color w:val="auto"/>
              <w:sz w:val="24"/>
              <w:szCs w:val="28"/>
              <w:highlight w:val="none"/>
            </w:rPr>
            <w:fldChar w:fldCharType="separate"/>
          </w:r>
          <w:r>
            <w:rPr>
              <w:color w:val="auto"/>
              <w:sz w:val="24"/>
              <w:szCs w:val="28"/>
              <w:highlight w:val="none"/>
            </w:rPr>
            <w:t>8</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0DCD8523">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_Toc16932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第十一章、验收及保修</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_Toc16932 \h </w:instrText>
          </w:r>
          <w:r>
            <w:rPr>
              <w:color w:val="auto"/>
              <w:sz w:val="24"/>
              <w:szCs w:val="28"/>
              <w:highlight w:val="none"/>
            </w:rPr>
            <w:fldChar w:fldCharType="separate"/>
          </w:r>
          <w:r>
            <w:rPr>
              <w:color w:val="auto"/>
              <w:sz w:val="24"/>
              <w:szCs w:val="28"/>
              <w:highlight w:val="none"/>
            </w:rPr>
            <w:t>8</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0E1F886B">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_Toc18309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第十二章、其他</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_Toc18309 \h </w:instrText>
          </w:r>
          <w:r>
            <w:rPr>
              <w:color w:val="auto"/>
              <w:sz w:val="24"/>
              <w:szCs w:val="28"/>
              <w:highlight w:val="none"/>
            </w:rPr>
            <w:fldChar w:fldCharType="separate"/>
          </w:r>
          <w:r>
            <w:rPr>
              <w:color w:val="auto"/>
              <w:sz w:val="24"/>
              <w:szCs w:val="28"/>
              <w:highlight w:val="none"/>
            </w:rPr>
            <w:t>9</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4832602">
          <w:pPr>
            <w:pStyle w:val="10"/>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_Toc28852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kern w:val="0"/>
              <w:sz w:val="24"/>
              <w:szCs w:val="36"/>
              <w:highlight w:val="none"/>
              <w:shd w:val="clear" w:fill="auto"/>
              <w:lang w:val="en-US" w:eastAsia="zh-CN"/>
            </w:rPr>
            <w:t xml:space="preserve">第二部分 </w:t>
          </w:r>
          <w:r>
            <w:rPr>
              <w:rFonts w:hint="eastAsia" w:ascii="仿宋" w:hAnsi="仿宋" w:eastAsia="仿宋" w:cs="仿宋"/>
              <w:bCs/>
              <w:i w:val="0"/>
              <w:iCs w:val="0"/>
              <w:color w:val="auto"/>
              <w:kern w:val="0"/>
              <w:sz w:val="24"/>
              <w:szCs w:val="36"/>
              <w:highlight w:val="none"/>
              <w:shd w:val="clear" w:color="auto" w:fill="auto"/>
              <w:lang w:val="en-US" w:eastAsia="zh-CN"/>
            </w:rPr>
            <w:t>合同通用条款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_Toc28852 \h </w:instrText>
          </w:r>
          <w:r>
            <w:rPr>
              <w:color w:val="auto"/>
              <w:sz w:val="24"/>
              <w:szCs w:val="28"/>
              <w:highlight w:val="none"/>
            </w:rPr>
            <w:fldChar w:fldCharType="separate"/>
          </w:r>
          <w:r>
            <w:rPr>
              <w:color w:val="auto"/>
              <w:sz w:val="24"/>
              <w:szCs w:val="28"/>
              <w:highlight w:val="none"/>
            </w:rPr>
            <w:t>11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6A62FA54">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_Toc11047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第一章、承包方式</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_Toc11047 \h </w:instrText>
          </w:r>
          <w:r>
            <w:rPr>
              <w:color w:val="auto"/>
              <w:sz w:val="24"/>
              <w:szCs w:val="28"/>
              <w:highlight w:val="none"/>
            </w:rPr>
            <w:fldChar w:fldCharType="separate"/>
          </w:r>
          <w:r>
            <w:rPr>
              <w:color w:val="auto"/>
              <w:sz w:val="24"/>
              <w:szCs w:val="28"/>
              <w:highlight w:val="none"/>
            </w:rPr>
            <w:t>11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07E0DEA7">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_Toc29690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第二章、承包范围及主要工程内容</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_Toc29690 \h </w:instrText>
          </w:r>
          <w:r>
            <w:rPr>
              <w:color w:val="auto"/>
              <w:sz w:val="24"/>
              <w:szCs w:val="28"/>
              <w:highlight w:val="none"/>
            </w:rPr>
            <w:fldChar w:fldCharType="separate"/>
          </w:r>
          <w:r>
            <w:rPr>
              <w:color w:val="auto"/>
              <w:sz w:val="24"/>
              <w:szCs w:val="28"/>
              <w:highlight w:val="none"/>
            </w:rPr>
            <w:t>11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4DB5B225">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_Toc8809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第三章、工期</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_Toc8809 \h </w:instrText>
          </w:r>
          <w:r>
            <w:rPr>
              <w:color w:val="auto"/>
              <w:sz w:val="24"/>
              <w:szCs w:val="28"/>
              <w:highlight w:val="none"/>
            </w:rPr>
            <w:fldChar w:fldCharType="separate"/>
          </w:r>
          <w:r>
            <w:rPr>
              <w:color w:val="auto"/>
              <w:sz w:val="24"/>
              <w:szCs w:val="28"/>
              <w:highlight w:val="none"/>
            </w:rPr>
            <w:t>12</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BFEC7BF">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_Toc26647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第四章、工程质量标准</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_Toc26647 \h </w:instrText>
          </w:r>
          <w:r>
            <w:rPr>
              <w:color w:val="auto"/>
              <w:sz w:val="24"/>
              <w:szCs w:val="28"/>
              <w:highlight w:val="none"/>
            </w:rPr>
            <w:fldChar w:fldCharType="separate"/>
          </w:r>
          <w:r>
            <w:rPr>
              <w:color w:val="auto"/>
              <w:sz w:val="24"/>
              <w:szCs w:val="28"/>
              <w:highlight w:val="none"/>
            </w:rPr>
            <w:t>14</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3A4F3305">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_Toc8460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第五章、合同价款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_Toc8460 \h </w:instrText>
          </w:r>
          <w:r>
            <w:rPr>
              <w:color w:val="auto"/>
              <w:sz w:val="24"/>
              <w:szCs w:val="28"/>
              <w:highlight w:val="none"/>
            </w:rPr>
            <w:fldChar w:fldCharType="separate"/>
          </w:r>
          <w:r>
            <w:rPr>
              <w:color w:val="auto"/>
              <w:sz w:val="24"/>
              <w:szCs w:val="28"/>
              <w:highlight w:val="none"/>
            </w:rPr>
            <w:t>15</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403CE015">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_Toc8540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第六章、计量计价方式及结算方式</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_Toc8540 \h </w:instrText>
          </w:r>
          <w:r>
            <w:rPr>
              <w:color w:val="auto"/>
              <w:sz w:val="24"/>
              <w:szCs w:val="28"/>
              <w:highlight w:val="none"/>
            </w:rPr>
            <w:fldChar w:fldCharType="separate"/>
          </w:r>
          <w:r>
            <w:rPr>
              <w:color w:val="auto"/>
              <w:sz w:val="24"/>
              <w:szCs w:val="28"/>
              <w:highlight w:val="none"/>
            </w:rPr>
            <w:t>16</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7C673878">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_Toc850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第七章、付款方式</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_Toc850 \h </w:instrText>
          </w:r>
          <w:r>
            <w:rPr>
              <w:color w:val="auto"/>
              <w:sz w:val="24"/>
              <w:szCs w:val="28"/>
              <w:highlight w:val="none"/>
            </w:rPr>
            <w:fldChar w:fldCharType="separate"/>
          </w:r>
          <w:r>
            <w:rPr>
              <w:color w:val="auto"/>
              <w:sz w:val="24"/>
              <w:szCs w:val="28"/>
              <w:highlight w:val="none"/>
            </w:rPr>
            <w:t>21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737E23AC">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_Toc18290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第八章、双方责任和权利</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_Toc18290 \h </w:instrText>
          </w:r>
          <w:r>
            <w:rPr>
              <w:color w:val="auto"/>
              <w:sz w:val="24"/>
              <w:szCs w:val="28"/>
              <w:highlight w:val="none"/>
            </w:rPr>
            <w:fldChar w:fldCharType="separate"/>
          </w:r>
          <w:r>
            <w:rPr>
              <w:color w:val="auto"/>
              <w:sz w:val="24"/>
              <w:szCs w:val="28"/>
              <w:highlight w:val="none"/>
            </w:rPr>
            <w:t>23</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36C45091">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_Toc17662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第九章、安全生产、文明施工要求</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_Toc17662 \h </w:instrText>
          </w:r>
          <w:r>
            <w:rPr>
              <w:color w:val="auto"/>
              <w:sz w:val="24"/>
              <w:szCs w:val="28"/>
              <w:highlight w:val="none"/>
            </w:rPr>
            <w:fldChar w:fldCharType="separate"/>
          </w:r>
          <w:r>
            <w:rPr>
              <w:color w:val="auto"/>
              <w:sz w:val="24"/>
              <w:szCs w:val="28"/>
              <w:highlight w:val="none"/>
            </w:rPr>
            <w:t>30</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DF8CD68">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_Toc5829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第十章、甲供材料设备</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_Toc5829 \h </w:instrText>
          </w:r>
          <w:r>
            <w:rPr>
              <w:color w:val="auto"/>
              <w:sz w:val="24"/>
              <w:szCs w:val="28"/>
              <w:highlight w:val="none"/>
            </w:rPr>
            <w:fldChar w:fldCharType="separate"/>
          </w:r>
          <w:r>
            <w:rPr>
              <w:color w:val="auto"/>
              <w:sz w:val="24"/>
              <w:szCs w:val="28"/>
              <w:highlight w:val="none"/>
            </w:rPr>
            <w:t>31</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76B724D">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_Toc2462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第十一章、验收及保修</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_Toc2462 \h </w:instrText>
          </w:r>
          <w:r>
            <w:rPr>
              <w:color w:val="auto"/>
              <w:sz w:val="24"/>
              <w:szCs w:val="28"/>
              <w:highlight w:val="none"/>
            </w:rPr>
            <w:fldChar w:fldCharType="separate"/>
          </w:r>
          <w:r>
            <w:rPr>
              <w:color w:val="auto"/>
              <w:sz w:val="24"/>
              <w:szCs w:val="28"/>
              <w:highlight w:val="none"/>
            </w:rPr>
            <w:t>33</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0C6132C2">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_Toc25142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第十二章、保险</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_Toc25142 \h </w:instrText>
          </w:r>
          <w:r>
            <w:rPr>
              <w:color w:val="auto"/>
              <w:sz w:val="24"/>
              <w:szCs w:val="28"/>
              <w:highlight w:val="none"/>
            </w:rPr>
            <w:fldChar w:fldCharType="separate"/>
          </w:r>
          <w:r>
            <w:rPr>
              <w:color w:val="auto"/>
              <w:sz w:val="24"/>
              <w:szCs w:val="28"/>
              <w:highlight w:val="none"/>
            </w:rPr>
            <w:t>33</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775612DE">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_Toc18420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第十三章、奖罚条款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_Toc18420 \h </w:instrText>
          </w:r>
          <w:r>
            <w:rPr>
              <w:color w:val="auto"/>
              <w:sz w:val="24"/>
              <w:szCs w:val="28"/>
              <w:highlight w:val="none"/>
            </w:rPr>
            <w:fldChar w:fldCharType="separate"/>
          </w:r>
          <w:r>
            <w:rPr>
              <w:color w:val="auto"/>
              <w:sz w:val="24"/>
              <w:szCs w:val="28"/>
              <w:highlight w:val="none"/>
            </w:rPr>
            <w:t>34</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4B0F1B22">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_Toc32604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第十四章、违约条款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_Toc32604 \h </w:instrText>
          </w:r>
          <w:r>
            <w:rPr>
              <w:color w:val="auto"/>
              <w:sz w:val="24"/>
              <w:szCs w:val="28"/>
              <w:highlight w:val="none"/>
            </w:rPr>
            <w:fldChar w:fldCharType="separate"/>
          </w:r>
          <w:r>
            <w:rPr>
              <w:color w:val="auto"/>
              <w:sz w:val="24"/>
              <w:szCs w:val="28"/>
              <w:highlight w:val="none"/>
            </w:rPr>
            <w:t>37</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06C49EAB">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sz w:val="24"/>
              <w:szCs w:val="28"/>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_Toc14761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第十五章、廉洁条款</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_Toc14761 \h </w:instrText>
          </w:r>
          <w:r>
            <w:rPr>
              <w:color w:val="auto"/>
              <w:sz w:val="24"/>
              <w:szCs w:val="28"/>
              <w:highlight w:val="none"/>
            </w:rPr>
            <w:fldChar w:fldCharType="separate"/>
          </w:r>
          <w:r>
            <w:rPr>
              <w:color w:val="auto"/>
              <w:sz w:val="24"/>
              <w:szCs w:val="28"/>
              <w:highlight w:val="none"/>
            </w:rPr>
            <w:t>37</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AEE8445">
          <w:pPr>
            <w:pStyle w:val="11"/>
            <w:keepNext w:val="0"/>
            <w:keepLines w:val="0"/>
            <w:pageBreakBefore w:val="0"/>
            <w:widowControl w:val="0"/>
            <w:tabs>
              <w:tab w:val="right" w:leader="dot" w:pos="8820"/>
            </w:tabs>
            <w:kinsoku/>
            <w:wordWrap/>
            <w:overflowPunct/>
            <w:topLinePunct w:val="0"/>
            <w:autoSpaceDE/>
            <w:autoSpaceDN/>
            <w:bidi w:val="0"/>
            <w:adjustRightInd/>
            <w:snapToGrid/>
            <w:spacing w:line="360" w:lineRule="auto"/>
            <w:textAlignment w:val="auto"/>
            <w:rPr>
              <w:color w:val="auto"/>
              <w:highlight w:val="none"/>
            </w:rPr>
          </w:pPr>
          <w:r>
            <w:rPr>
              <w:rFonts w:hint="eastAsia" w:ascii="仿宋" w:hAnsi="仿宋" w:eastAsia="仿宋" w:cs="仿宋"/>
              <w:color w:val="auto"/>
              <w:sz w:val="24"/>
              <w:szCs w:val="32"/>
              <w:highlight w:val="none"/>
            </w:rPr>
            <w:fldChar w:fldCharType="begin"/>
          </w:r>
          <w:r>
            <w:rPr>
              <w:rFonts w:hint="eastAsia" w:ascii="仿宋" w:hAnsi="仿宋" w:eastAsia="仿宋" w:cs="仿宋"/>
              <w:color w:val="auto"/>
              <w:sz w:val="24"/>
              <w:szCs w:val="32"/>
              <w:highlight w:val="none"/>
            </w:rPr>
            <w:instrText xml:space="preserve"> HYPERLINK \l _Toc23011 </w:instrText>
          </w:r>
          <w:r>
            <w:rPr>
              <w:rFonts w:hint="eastAsia" w:ascii="仿宋" w:hAnsi="仿宋" w:eastAsia="仿宋" w:cs="仿宋"/>
              <w:color w:val="auto"/>
              <w:sz w:val="24"/>
              <w:szCs w:val="32"/>
              <w:highlight w:val="none"/>
            </w:rPr>
            <w:fldChar w:fldCharType="separate"/>
          </w:r>
          <w:r>
            <w:rPr>
              <w:rFonts w:hint="eastAsia" w:ascii="仿宋" w:hAnsi="仿宋" w:eastAsia="仿宋" w:cs="仿宋"/>
              <w:bCs/>
              <w:i w:val="0"/>
              <w:iCs w:val="0"/>
              <w:color w:val="auto"/>
              <w:sz w:val="24"/>
              <w:szCs w:val="36"/>
              <w:highlight w:val="none"/>
              <w:shd w:val="clear" w:color="auto" w:fill="auto"/>
              <w:lang w:val="en-US" w:eastAsia="zh-CN"/>
            </w:rPr>
            <w:t>第十六章、其他</w:t>
          </w:r>
          <w:r>
            <w:rPr>
              <w:color w:val="auto"/>
              <w:sz w:val="24"/>
              <w:szCs w:val="28"/>
              <w:highlight w:val="none"/>
            </w:rPr>
            <w:tab/>
          </w:r>
          <w:r>
            <w:rPr>
              <w:color w:val="auto"/>
              <w:sz w:val="24"/>
              <w:szCs w:val="28"/>
              <w:highlight w:val="none"/>
            </w:rPr>
            <w:fldChar w:fldCharType="begin"/>
          </w:r>
          <w:r>
            <w:rPr>
              <w:color w:val="auto"/>
              <w:sz w:val="24"/>
              <w:szCs w:val="28"/>
              <w:highlight w:val="none"/>
            </w:rPr>
            <w:instrText xml:space="preserve"> PAGEREF _Toc23011 \h </w:instrText>
          </w:r>
          <w:r>
            <w:rPr>
              <w:color w:val="auto"/>
              <w:sz w:val="24"/>
              <w:szCs w:val="28"/>
              <w:highlight w:val="none"/>
            </w:rPr>
            <w:fldChar w:fldCharType="separate"/>
          </w:r>
          <w:r>
            <w:rPr>
              <w:color w:val="auto"/>
              <w:sz w:val="24"/>
              <w:szCs w:val="28"/>
              <w:highlight w:val="none"/>
            </w:rPr>
            <w:t>40</w:t>
          </w:r>
          <w:r>
            <w:rPr>
              <w:color w:val="auto"/>
              <w:sz w:val="24"/>
              <w:szCs w:val="28"/>
              <w:highlight w:val="none"/>
            </w:rPr>
            <w:fldChar w:fldCharType="end"/>
          </w:r>
          <w:r>
            <w:rPr>
              <w:rFonts w:hint="eastAsia" w:ascii="仿宋" w:hAnsi="仿宋" w:eastAsia="仿宋" w:cs="仿宋"/>
              <w:color w:val="auto"/>
              <w:sz w:val="24"/>
              <w:szCs w:val="32"/>
              <w:highlight w:val="none"/>
            </w:rPr>
            <w:fldChar w:fldCharType="end"/>
          </w:r>
        </w:p>
        <w:p w14:paraId="5D2FCE74">
          <w:pPr>
            <w:keepNext w:val="0"/>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right="0" w:rightChars="0" w:firstLine="0" w:firstLineChars="0"/>
            <w:jc w:val="both"/>
            <w:textAlignment w:val="auto"/>
            <w:rPr>
              <w:rFonts w:hint="eastAsia" w:ascii="仿宋" w:hAnsi="仿宋" w:eastAsia="仿宋" w:cs="仿宋"/>
              <w:b/>
              <w:bCs/>
              <w:i w:val="0"/>
              <w:iCs w:val="0"/>
              <w:color w:val="auto"/>
              <w:kern w:val="0"/>
              <w:sz w:val="28"/>
              <w:szCs w:val="28"/>
              <w:highlight w:val="none"/>
              <w:u w:val="none"/>
              <w:shd w:val="clear" w:color="auto" w:fill="auto"/>
              <w:lang w:val="en-US" w:eastAsia="zh-CN"/>
            </w:rPr>
            <w:sectPr>
              <w:footerReference r:id="rId5" w:type="default"/>
              <w:pgSz w:w="11906" w:h="16839"/>
              <w:pgMar w:top="1134" w:right="1286" w:bottom="850" w:left="1800" w:header="0" w:footer="0" w:gutter="0"/>
              <w:pgNumType w:fmt="decimal" w:start="1"/>
              <w:cols w:space="720" w:num="1"/>
            </w:sectPr>
          </w:pPr>
          <w:r>
            <w:rPr>
              <w:rFonts w:hint="eastAsia" w:ascii="仿宋" w:hAnsi="仿宋" w:eastAsia="仿宋" w:cs="仿宋"/>
              <w:color w:val="auto"/>
              <w:szCs w:val="24"/>
              <w:highlight w:val="none"/>
            </w:rPr>
            <w:fldChar w:fldCharType="end"/>
          </w:r>
        </w:p>
      </w:sdtContent>
    </w:sdt>
    <w:p w14:paraId="45FD5DCB">
      <w:pPr>
        <w:keepNext w:val="0"/>
        <w:keepLines w:val="0"/>
        <w:pageBreakBefore w:val="0"/>
        <w:widowControl w:val="0"/>
        <w:numPr>
          <w:ilvl w:val="0"/>
          <w:numId w:val="1"/>
        </w:numPr>
        <w:tabs>
          <w:tab w:val="left" w:pos="6272"/>
        </w:tabs>
        <w:kinsoku/>
        <w:wordWrap/>
        <w:overflowPunct/>
        <w:topLinePunct w:val="0"/>
        <w:autoSpaceDE/>
        <w:autoSpaceDN/>
        <w:bidi w:val="0"/>
        <w:adjustRightInd w:val="0"/>
        <w:snapToGrid w:val="0"/>
        <w:spacing w:line="360" w:lineRule="auto"/>
        <w:ind w:right="0" w:rightChars="0" w:firstLine="562" w:firstLineChars="200"/>
        <w:jc w:val="center"/>
        <w:textAlignment w:val="auto"/>
        <w:outlineLvl w:val="0"/>
        <w:rPr>
          <w:rFonts w:hint="eastAsia" w:ascii="仿宋" w:hAnsi="仿宋" w:eastAsia="仿宋" w:cs="仿宋"/>
          <w:b/>
          <w:bCs/>
          <w:i w:val="0"/>
          <w:iCs w:val="0"/>
          <w:color w:val="auto"/>
          <w:kern w:val="0"/>
          <w:sz w:val="28"/>
          <w:szCs w:val="28"/>
          <w:highlight w:val="none"/>
          <w:u w:val="none"/>
          <w:shd w:val="clear" w:color="auto" w:fill="auto"/>
          <w:lang w:val="en-US" w:eastAsia="zh-CN"/>
        </w:rPr>
      </w:pPr>
      <w:bookmarkStart w:id="22" w:name="_Toc13672"/>
      <w:r>
        <w:rPr>
          <w:rFonts w:hint="eastAsia" w:ascii="仿宋" w:hAnsi="仿宋" w:eastAsia="仿宋" w:cs="仿宋"/>
          <w:b/>
          <w:bCs/>
          <w:i w:val="0"/>
          <w:iCs w:val="0"/>
          <w:color w:val="auto"/>
          <w:kern w:val="0"/>
          <w:sz w:val="28"/>
          <w:szCs w:val="28"/>
          <w:highlight w:val="none"/>
          <w:u w:val="none"/>
          <w:shd w:val="clear" w:color="auto" w:fill="auto"/>
          <w:lang w:val="en-US" w:eastAsia="zh-CN"/>
        </w:rPr>
        <w:t>合同专用条款</w:t>
      </w:r>
      <w:bookmarkEnd w:id="21"/>
      <w:bookmarkEnd w:id="22"/>
    </w:p>
    <w:p w14:paraId="48E175A9">
      <w:pPr>
        <w:keepNext w:val="0"/>
        <w:keepLines w:val="0"/>
        <w:pageBreakBefore w:val="0"/>
        <w:widowControl w:val="0"/>
        <w:tabs>
          <w:tab w:val="left" w:pos="6272"/>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kern w:val="0"/>
          <w:sz w:val="28"/>
          <w:szCs w:val="28"/>
          <w:highlight w:val="none"/>
          <w:shd w:val="clear" w:color="auto" w:fill="auto"/>
          <w:lang w:eastAsia="zh-CN"/>
        </w:rPr>
      </w:pPr>
      <w:bookmarkStart w:id="23" w:name="_Toc15548"/>
      <w:bookmarkStart w:id="24" w:name="_Toc15468"/>
      <w:bookmarkStart w:id="25" w:name="_Toc12329"/>
      <w:r>
        <w:rPr>
          <w:rFonts w:hint="eastAsia" w:ascii="仿宋" w:hAnsi="仿宋" w:eastAsia="仿宋" w:cs="仿宋"/>
          <w:i w:val="0"/>
          <w:iCs w:val="0"/>
          <w:color w:val="auto"/>
          <w:kern w:val="0"/>
          <w:sz w:val="28"/>
          <w:szCs w:val="28"/>
          <w:highlight w:val="none"/>
          <w:shd w:val="clear" w:color="auto" w:fill="auto"/>
        </w:rPr>
        <w:t>根据《中华人民共和国民法典》《中华人民共和国建筑法》《建设工程质量管理条例》及有关法律、法规，</w:t>
      </w:r>
      <w:r>
        <w:rPr>
          <w:rFonts w:hint="eastAsia" w:ascii="仿宋" w:hAnsi="仿宋" w:eastAsia="仿宋" w:cs="仿宋"/>
          <w:i w:val="0"/>
          <w:iCs w:val="0"/>
          <w:color w:val="auto"/>
          <w:kern w:val="0"/>
          <w:sz w:val="28"/>
          <w:szCs w:val="28"/>
          <w:highlight w:val="none"/>
          <w:shd w:val="clear" w:color="auto" w:fill="auto"/>
          <w:lang w:val="en-US" w:eastAsia="zh-CN"/>
        </w:rPr>
        <w:t>在乙方确认并承诺自身满足本项目所在地住建主管部门要求（如资质、资格等）的前提下，</w:t>
      </w:r>
      <w:r>
        <w:rPr>
          <w:rFonts w:hint="eastAsia" w:ascii="仿宋" w:hAnsi="仿宋" w:eastAsia="仿宋" w:cs="仿宋"/>
          <w:i w:val="0"/>
          <w:iCs w:val="0"/>
          <w:color w:val="auto"/>
          <w:kern w:val="0"/>
          <w:sz w:val="28"/>
          <w:szCs w:val="28"/>
          <w:highlight w:val="none"/>
          <w:shd w:val="clear" w:color="auto" w:fill="auto"/>
        </w:rPr>
        <w:t>甲乙双方在平等、自愿、公平和诚实信用的基础上，就乙方承包</w:t>
      </w:r>
      <w:r>
        <w:rPr>
          <w:rFonts w:hint="eastAsia" w:ascii="仿宋" w:hAnsi="仿宋" w:eastAsia="仿宋" w:cs="仿宋"/>
          <w:b/>
          <w:bCs/>
          <w:i w:val="0"/>
          <w:iCs w:val="0"/>
          <w:color w:val="auto"/>
          <w:sz w:val="28"/>
          <w:szCs w:val="28"/>
          <w:highlight w:val="none"/>
          <w:u w:val="single"/>
          <w:shd w:val="clear" w:color="auto" w:fill="auto"/>
          <w:lang w:val="en-US" w:eastAsia="zh-CN"/>
        </w:rPr>
        <w:t>南京现代表面处理科技产业中心项目A地块水泵组安装工程</w:t>
      </w:r>
      <w:r>
        <w:rPr>
          <w:rFonts w:hint="eastAsia" w:ascii="仿宋" w:hAnsi="仿宋" w:eastAsia="仿宋" w:cs="仿宋"/>
          <w:i w:val="0"/>
          <w:iCs w:val="0"/>
          <w:color w:val="auto"/>
          <w:kern w:val="0"/>
          <w:sz w:val="28"/>
          <w:szCs w:val="28"/>
          <w:highlight w:val="none"/>
          <w:shd w:val="clear" w:color="auto" w:fill="auto"/>
        </w:rPr>
        <w:t>（以下简称“</w:t>
      </w:r>
      <w:r>
        <w:rPr>
          <w:rFonts w:hint="eastAsia" w:ascii="仿宋" w:hAnsi="仿宋" w:eastAsia="仿宋" w:cs="仿宋"/>
          <w:i w:val="0"/>
          <w:iCs w:val="0"/>
          <w:color w:val="auto"/>
          <w:kern w:val="0"/>
          <w:sz w:val="28"/>
          <w:szCs w:val="28"/>
          <w:highlight w:val="none"/>
          <w:shd w:val="clear" w:color="auto" w:fill="auto"/>
          <w:lang w:eastAsia="zh-CN"/>
        </w:rPr>
        <w:t>本</w:t>
      </w:r>
      <w:r>
        <w:rPr>
          <w:rFonts w:hint="eastAsia" w:ascii="仿宋" w:hAnsi="仿宋" w:eastAsia="仿宋" w:cs="仿宋"/>
          <w:i w:val="0"/>
          <w:iCs w:val="0"/>
          <w:color w:val="auto"/>
          <w:kern w:val="0"/>
          <w:sz w:val="28"/>
          <w:szCs w:val="28"/>
          <w:highlight w:val="none"/>
          <w:shd w:val="clear" w:color="auto" w:fill="auto"/>
          <w:lang w:val="en-US" w:eastAsia="zh-CN"/>
        </w:rPr>
        <w:t>工程</w:t>
      </w:r>
      <w:r>
        <w:rPr>
          <w:rFonts w:hint="eastAsia" w:ascii="仿宋" w:hAnsi="仿宋" w:eastAsia="仿宋" w:cs="仿宋"/>
          <w:i w:val="0"/>
          <w:iCs w:val="0"/>
          <w:color w:val="auto"/>
          <w:kern w:val="0"/>
          <w:sz w:val="28"/>
          <w:szCs w:val="28"/>
          <w:highlight w:val="none"/>
          <w:shd w:val="clear" w:color="auto" w:fill="auto"/>
        </w:rPr>
        <w:t>”）</w:t>
      </w:r>
      <w:r>
        <w:rPr>
          <w:rFonts w:hint="eastAsia" w:ascii="仿宋" w:hAnsi="仿宋" w:eastAsia="仿宋" w:cs="仿宋"/>
          <w:i w:val="0"/>
          <w:iCs w:val="0"/>
          <w:color w:val="auto"/>
          <w:kern w:val="0"/>
          <w:sz w:val="28"/>
          <w:szCs w:val="28"/>
          <w:highlight w:val="none"/>
          <w:shd w:val="clear" w:color="auto" w:fill="auto"/>
          <w:lang w:val="en-US" w:eastAsia="zh-CN"/>
        </w:rPr>
        <w:t>的</w:t>
      </w:r>
      <w:r>
        <w:rPr>
          <w:rFonts w:hint="eastAsia" w:ascii="仿宋" w:hAnsi="仿宋" w:eastAsia="仿宋" w:cs="仿宋"/>
          <w:i w:val="0"/>
          <w:iCs w:val="0"/>
          <w:color w:val="auto"/>
          <w:kern w:val="0"/>
          <w:sz w:val="28"/>
          <w:szCs w:val="28"/>
          <w:highlight w:val="none"/>
          <w:shd w:val="clear" w:color="auto" w:fill="auto"/>
        </w:rPr>
        <w:t>有关事项协商一致，特签订本合同以共同遵守。</w:t>
      </w:r>
      <w:r>
        <w:rPr>
          <w:rFonts w:hint="eastAsia" w:ascii="仿宋" w:hAnsi="仿宋" w:eastAsia="仿宋" w:cs="仿宋"/>
          <w:i w:val="0"/>
          <w:iCs w:val="0"/>
          <w:color w:val="auto"/>
          <w:kern w:val="0"/>
          <w:sz w:val="28"/>
          <w:szCs w:val="28"/>
          <w:highlight w:val="none"/>
          <w:shd w:val="clear" w:color="auto" w:fill="auto"/>
          <w:lang w:eastAsia="zh-CN"/>
        </w:rPr>
        <w:t>（</w:t>
      </w:r>
      <w:r>
        <w:rPr>
          <w:rFonts w:hint="eastAsia" w:ascii="仿宋" w:hAnsi="仿宋" w:eastAsia="仿宋" w:cs="仿宋"/>
          <w:i w:val="0"/>
          <w:iCs w:val="0"/>
          <w:color w:val="auto"/>
          <w:kern w:val="0"/>
          <w:sz w:val="28"/>
          <w:szCs w:val="28"/>
          <w:highlight w:val="none"/>
          <w:shd w:val="clear" w:color="auto" w:fill="auto"/>
          <w:lang w:val="en-US" w:eastAsia="zh-CN"/>
        </w:rPr>
        <w:t>本合同范围内，对以</w:t>
      </w:r>
      <w:r>
        <w:rPr>
          <w:rFonts w:hint="eastAsia" w:ascii="仿宋" w:hAnsi="仿宋" w:eastAsia="仿宋" w:cs="仿宋"/>
          <w:i w:val="0"/>
          <w:iCs w:val="0"/>
          <w:color w:val="auto"/>
          <w:kern w:val="0"/>
          <w:sz w:val="28"/>
          <w:szCs w:val="28"/>
          <w:highlight w:val="none"/>
          <w:shd w:val="clear" w:color="auto" w:fill="auto"/>
          <w:lang w:val="en-US" w:eastAsia="zh-CN"/>
        </w:rPr>
        <w:sym w:font="Wingdings 2" w:char="00A3"/>
      </w:r>
      <w:r>
        <w:rPr>
          <w:rFonts w:hint="eastAsia" w:ascii="仿宋" w:hAnsi="仿宋" w:eastAsia="仿宋" w:cs="仿宋"/>
          <w:i w:val="0"/>
          <w:iCs w:val="0"/>
          <w:color w:val="auto"/>
          <w:kern w:val="0"/>
          <w:sz w:val="28"/>
          <w:szCs w:val="28"/>
          <w:highlight w:val="none"/>
          <w:shd w:val="clear" w:color="auto" w:fill="auto"/>
          <w:lang w:val="en-US" w:eastAsia="zh-CN"/>
        </w:rPr>
        <w:t>或</w:t>
      </w:r>
      <w:r>
        <w:rPr>
          <w:rFonts w:hint="eastAsia" w:ascii="仿宋" w:hAnsi="仿宋" w:eastAsia="仿宋" w:cs="仿宋"/>
          <w:i w:val="0"/>
          <w:iCs w:val="0"/>
          <w:color w:val="auto"/>
          <w:kern w:val="0"/>
          <w:sz w:val="28"/>
          <w:szCs w:val="28"/>
          <w:highlight w:val="none"/>
          <w:shd w:val="clear" w:color="auto" w:fill="auto"/>
          <w:lang w:val="en-US" w:eastAsia="zh-CN"/>
        </w:rPr>
        <w:sym w:font="Wingdings 2" w:char="0052"/>
      </w:r>
      <w:r>
        <w:rPr>
          <w:rFonts w:hint="eastAsia" w:ascii="仿宋" w:hAnsi="仿宋" w:eastAsia="仿宋" w:cs="仿宋"/>
          <w:i w:val="0"/>
          <w:iCs w:val="0"/>
          <w:color w:val="auto"/>
          <w:kern w:val="0"/>
          <w:sz w:val="28"/>
          <w:szCs w:val="28"/>
          <w:highlight w:val="none"/>
          <w:shd w:val="clear" w:color="auto" w:fill="auto"/>
          <w:lang w:val="en-US" w:eastAsia="zh-CN"/>
        </w:rPr>
        <w:t>开头的内容，以</w:t>
      </w:r>
      <w:r>
        <w:rPr>
          <w:rFonts w:hint="eastAsia" w:ascii="仿宋" w:hAnsi="仿宋" w:eastAsia="仿宋" w:cs="仿宋"/>
          <w:i w:val="0"/>
          <w:iCs w:val="0"/>
          <w:color w:val="auto"/>
          <w:kern w:val="0"/>
          <w:sz w:val="28"/>
          <w:szCs w:val="28"/>
          <w:highlight w:val="none"/>
          <w:shd w:val="clear" w:color="auto" w:fill="auto"/>
          <w:lang w:val="en-US" w:eastAsia="zh-CN"/>
        </w:rPr>
        <w:sym w:font="Wingdings 2" w:char="0052"/>
      </w:r>
      <w:r>
        <w:rPr>
          <w:rFonts w:hint="eastAsia" w:ascii="仿宋" w:hAnsi="仿宋" w:eastAsia="仿宋" w:cs="仿宋"/>
          <w:i w:val="0"/>
          <w:iCs w:val="0"/>
          <w:color w:val="auto"/>
          <w:kern w:val="0"/>
          <w:sz w:val="28"/>
          <w:szCs w:val="28"/>
          <w:highlight w:val="none"/>
          <w:shd w:val="clear" w:color="auto" w:fill="auto"/>
          <w:lang w:val="en-US" w:eastAsia="zh-CN"/>
        </w:rPr>
        <w:t>开头的内容为准。</w:t>
      </w:r>
      <w:r>
        <w:rPr>
          <w:rFonts w:hint="eastAsia" w:ascii="仿宋" w:hAnsi="仿宋" w:eastAsia="仿宋" w:cs="仿宋"/>
          <w:i w:val="0"/>
          <w:iCs w:val="0"/>
          <w:color w:val="auto"/>
          <w:kern w:val="0"/>
          <w:sz w:val="28"/>
          <w:szCs w:val="28"/>
          <w:highlight w:val="none"/>
          <w:shd w:val="clear" w:color="auto" w:fill="auto"/>
          <w:lang w:eastAsia="zh-CN"/>
        </w:rPr>
        <w:t>）</w:t>
      </w:r>
    </w:p>
    <w:p w14:paraId="6B5BF755">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rPr>
      </w:pPr>
      <w:bookmarkStart w:id="26" w:name="_Toc1208"/>
      <w:bookmarkStart w:id="27" w:name="_Toc26146"/>
      <w:bookmarkStart w:id="28" w:name="_Toc16629"/>
      <w:r>
        <w:rPr>
          <w:rFonts w:hint="eastAsia" w:ascii="仿宋" w:hAnsi="仿宋" w:eastAsia="仿宋" w:cs="仿宋"/>
          <w:b/>
          <w:bCs/>
          <w:i w:val="0"/>
          <w:iCs w:val="0"/>
          <w:color w:val="auto"/>
          <w:sz w:val="28"/>
          <w:szCs w:val="28"/>
          <w:highlight w:val="none"/>
          <w:shd w:val="clear" w:color="auto" w:fill="auto"/>
          <w:lang w:val="en-US" w:eastAsia="zh-CN"/>
        </w:rPr>
        <w:t>第一章</w:t>
      </w:r>
      <w:r>
        <w:rPr>
          <w:rFonts w:hint="eastAsia" w:ascii="仿宋" w:hAnsi="仿宋" w:eastAsia="仿宋" w:cs="仿宋"/>
          <w:b/>
          <w:bCs/>
          <w:i w:val="0"/>
          <w:iCs w:val="0"/>
          <w:color w:val="auto"/>
          <w:sz w:val="28"/>
          <w:szCs w:val="28"/>
          <w:highlight w:val="none"/>
          <w:shd w:val="clear" w:color="auto" w:fill="auto"/>
        </w:rPr>
        <w:t>、项目概况</w:t>
      </w:r>
      <w:bookmarkEnd w:id="26"/>
      <w:bookmarkEnd w:id="27"/>
      <w:bookmarkEnd w:id="28"/>
    </w:p>
    <w:p w14:paraId="58DFCB52">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single"/>
          <w:shd w:val="clear" w:color="auto" w:fill="auto"/>
          <w:lang w:eastAsia="zh-CN"/>
        </w:rPr>
      </w:pPr>
      <w:r>
        <w:rPr>
          <w:rFonts w:hint="eastAsia" w:ascii="仿宋" w:hAnsi="仿宋" w:eastAsia="仿宋" w:cs="仿宋"/>
          <w:i w:val="0"/>
          <w:iCs w:val="0"/>
          <w:color w:val="auto"/>
          <w:sz w:val="28"/>
          <w:szCs w:val="28"/>
          <w:highlight w:val="none"/>
          <w:shd w:val="clear" w:color="auto" w:fill="auto"/>
        </w:rPr>
        <w:t>1.1项目名称：</w:t>
      </w:r>
      <w:r>
        <w:rPr>
          <w:rFonts w:hint="eastAsia" w:ascii="仿宋" w:hAnsi="仿宋" w:eastAsia="仿宋" w:cs="仿宋"/>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single"/>
          <w:shd w:val="clear" w:color="auto" w:fill="auto"/>
          <w:lang w:val="en-US" w:eastAsia="zh-CN"/>
        </w:rPr>
        <w:t>南京现代表面处理科技产业中心项目A地块</w:t>
      </w:r>
      <w:r>
        <w:rPr>
          <w:rFonts w:hint="eastAsia" w:ascii="仿宋" w:hAnsi="仿宋" w:eastAsia="仿宋" w:cs="仿宋"/>
          <w:b/>
          <w:bCs/>
          <w:i w:val="0"/>
          <w:iCs w:val="0"/>
          <w:color w:val="auto"/>
          <w:sz w:val="28"/>
          <w:szCs w:val="28"/>
          <w:highlight w:val="none"/>
          <w:u w:val="single"/>
          <w:shd w:val="clear" w:color="auto" w:fill="auto"/>
          <w:lang w:eastAsia="zh-CN"/>
        </w:rPr>
        <w:t>（</w:t>
      </w:r>
      <w:r>
        <w:rPr>
          <w:rFonts w:hint="eastAsia" w:ascii="仿宋" w:hAnsi="仿宋" w:eastAsia="仿宋" w:cs="仿宋"/>
          <w:b/>
          <w:bCs/>
          <w:i w:val="0"/>
          <w:iCs w:val="0"/>
          <w:color w:val="auto"/>
          <w:sz w:val="28"/>
          <w:szCs w:val="28"/>
          <w:highlight w:val="none"/>
          <w:u w:val="single"/>
          <w:shd w:val="clear" w:color="auto" w:fill="auto"/>
          <w:lang w:val="en-US" w:eastAsia="zh-CN"/>
        </w:rPr>
        <w:t>本合同简称“本项目”</w:t>
      </w:r>
      <w:r>
        <w:rPr>
          <w:rFonts w:hint="eastAsia" w:ascii="仿宋" w:hAnsi="仿宋" w:eastAsia="仿宋" w:cs="仿宋"/>
          <w:b/>
          <w:bCs/>
          <w:i w:val="0"/>
          <w:iCs w:val="0"/>
          <w:color w:val="auto"/>
          <w:sz w:val="28"/>
          <w:szCs w:val="28"/>
          <w:highlight w:val="none"/>
          <w:u w:val="single"/>
          <w:shd w:val="clear" w:color="auto" w:fill="auto"/>
          <w:lang w:eastAsia="zh-CN"/>
        </w:rPr>
        <w:t>）</w:t>
      </w:r>
    </w:p>
    <w:p w14:paraId="2D497C9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single"/>
          <w:shd w:val="clear" w:color="auto" w:fill="auto"/>
          <w:lang w:val="en-US" w:eastAsia="zh-CN"/>
        </w:rPr>
      </w:pPr>
      <w:r>
        <w:rPr>
          <w:rFonts w:hint="eastAsia" w:ascii="仿宋" w:hAnsi="仿宋" w:eastAsia="仿宋" w:cs="仿宋"/>
          <w:i w:val="0"/>
          <w:iCs w:val="0"/>
          <w:color w:val="auto"/>
          <w:sz w:val="28"/>
          <w:szCs w:val="28"/>
          <w:highlight w:val="none"/>
          <w:shd w:val="clear" w:color="auto" w:fill="auto"/>
        </w:rPr>
        <w:t>1.2项目地址：</w:t>
      </w:r>
      <w:r>
        <w:rPr>
          <w:rFonts w:hint="eastAsia" w:ascii="仿宋" w:hAnsi="仿宋" w:eastAsia="仿宋" w:cs="仿宋"/>
          <w:i w:val="0"/>
          <w:iCs w:val="0"/>
          <w:color w:val="auto"/>
          <w:sz w:val="28"/>
          <w:szCs w:val="28"/>
          <w:highlight w:val="none"/>
          <w:u w:val="single"/>
          <w:shd w:val="clear" w:color="auto" w:fill="auto"/>
        </w:rPr>
        <w:t xml:space="preserve"> </w:t>
      </w:r>
      <w:r>
        <w:rPr>
          <w:rFonts w:hint="eastAsia" w:ascii="仿宋" w:hAnsi="仿宋" w:eastAsia="仿宋" w:cs="仿宋"/>
          <w:b w:val="0"/>
          <w:bCs w:val="0"/>
          <w:i w:val="0"/>
          <w:iCs w:val="0"/>
          <w:color w:val="auto"/>
          <w:sz w:val="28"/>
          <w:szCs w:val="28"/>
          <w:highlight w:val="none"/>
          <w:u w:val="single"/>
          <w:shd w:val="clear" w:color="auto" w:fill="auto"/>
          <w:lang w:val="en-US" w:eastAsia="zh-CN"/>
        </w:rPr>
        <w:t>本项目暂存仓库地下室及二楼甲方指定安装地点</w:t>
      </w:r>
      <w:r>
        <w:rPr>
          <w:rFonts w:hint="eastAsia" w:ascii="仿宋_GB2312" w:hAnsi="仿宋_GB2312" w:eastAsia="仿宋_GB2312" w:cs="仿宋_GB2312"/>
          <w:i w:val="0"/>
          <w:iCs w:val="0"/>
          <w:color w:val="auto"/>
          <w:sz w:val="28"/>
          <w:szCs w:val="28"/>
          <w:highlight w:val="none"/>
          <w:u w:val="single"/>
          <w:shd w:val="clear" w:color="auto" w:fill="auto"/>
          <w:lang w:val="en-US" w:eastAsia="zh-CN"/>
        </w:rPr>
        <w:t>。</w:t>
      </w:r>
    </w:p>
    <w:p w14:paraId="5A2D9D63">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singl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1.3本工程的甲供材料：</w:t>
      </w:r>
      <w:r>
        <w:rPr>
          <w:rFonts w:hint="eastAsia" w:ascii="仿宋_GB2312" w:hAnsi="仿宋_GB2312" w:eastAsia="仿宋_GB2312" w:cs="仿宋_GB2312"/>
          <w:i w:val="0"/>
          <w:iCs w:val="0"/>
          <w:color w:val="auto"/>
          <w:sz w:val="28"/>
          <w:szCs w:val="28"/>
          <w:highlight w:val="none"/>
          <w:u w:val="single"/>
          <w:shd w:val="clear" w:color="auto" w:fill="auto"/>
          <w:lang w:val="en-US" w:eastAsia="zh-CN"/>
        </w:rPr>
        <w:t xml:space="preserve"> 详见附件《招标清单》。</w:t>
      </w:r>
    </w:p>
    <w:p w14:paraId="21BAC12B">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singl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1.4甲方提供的施工基础条件及主要设施：</w:t>
      </w:r>
      <w:r>
        <w:rPr>
          <w:rFonts w:hint="eastAsia" w:ascii="仿宋" w:hAnsi="仿宋" w:eastAsia="仿宋" w:cs="仿宋"/>
          <w:i w:val="0"/>
          <w:iCs w:val="0"/>
          <w:color w:val="auto"/>
          <w:sz w:val="28"/>
          <w:szCs w:val="28"/>
          <w:highlight w:val="none"/>
          <w:u w:val="single"/>
          <w:shd w:val="clear" w:color="auto" w:fill="auto"/>
          <w:lang w:val="en-US" w:eastAsia="zh-CN"/>
        </w:rPr>
        <w:t>乙方施工期间可使用甲方现场已有设施，甲方不另提供其他设施。本工程施工的水费、电费由甲方承担（水电接线由乙方负责），但乙方人员的生活电费由乙方承担且</w:t>
      </w:r>
      <w:r>
        <w:rPr>
          <w:rFonts w:hint="eastAsia" w:ascii="仿宋" w:hAnsi="仿宋" w:eastAsia="仿宋" w:cs="仿宋"/>
          <w:color w:val="auto"/>
          <w:sz w:val="28"/>
          <w:szCs w:val="28"/>
          <w:highlight w:val="none"/>
          <w:u w:val="single"/>
          <w:shd w:val="clear" w:color="auto" w:fill="auto"/>
        </w:rPr>
        <w:t>已含于各项合同单价中，不</w:t>
      </w:r>
      <w:r>
        <w:rPr>
          <w:rFonts w:hint="eastAsia" w:ascii="仿宋" w:hAnsi="仿宋" w:eastAsia="仿宋" w:cs="仿宋"/>
          <w:color w:val="auto"/>
          <w:sz w:val="28"/>
          <w:szCs w:val="28"/>
          <w:highlight w:val="none"/>
          <w:u w:val="single"/>
          <w:shd w:val="clear" w:color="auto" w:fill="auto"/>
          <w:lang w:val="en-US" w:eastAsia="zh-CN"/>
        </w:rPr>
        <w:t>另行</w:t>
      </w:r>
      <w:r>
        <w:rPr>
          <w:rFonts w:hint="eastAsia" w:ascii="仿宋" w:hAnsi="仿宋" w:eastAsia="仿宋" w:cs="仿宋"/>
          <w:color w:val="auto"/>
          <w:sz w:val="28"/>
          <w:szCs w:val="28"/>
          <w:highlight w:val="none"/>
          <w:u w:val="single"/>
          <w:shd w:val="clear" w:color="auto" w:fill="auto"/>
        </w:rPr>
        <w:t>单列计费</w:t>
      </w:r>
      <w:r>
        <w:rPr>
          <w:rFonts w:hint="eastAsia" w:ascii="仿宋" w:hAnsi="仿宋" w:eastAsia="仿宋" w:cs="仿宋"/>
          <w:b w:val="0"/>
          <w:bCs w:val="0"/>
          <w:i w:val="0"/>
          <w:iCs w:val="0"/>
          <w:color w:val="auto"/>
          <w:sz w:val="28"/>
          <w:szCs w:val="28"/>
          <w:highlight w:val="none"/>
          <w:u w:val="single"/>
          <w:shd w:val="clear" w:color="auto" w:fill="auto"/>
          <w:lang w:val="en-US" w:eastAsia="zh-CN"/>
        </w:rPr>
        <w:t>。</w:t>
      </w:r>
    </w:p>
    <w:p w14:paraId="283252E3">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29" w:name="_Toc8658"/>
      <w:r>
        <w:rPr>
          <w:rFonts w:hint="eastAsia" w:ascii="仿宋" w:hAnsi="仿宋" w:eastAsia="仿宋" w:cs="仿宋"/>
          <w:b/>
          <w:bCs/>
          <w:i w:val="0"/>
          <w:iCs w:val="0"/>
          <w:color w:val="auto"/>
          <w:sz w:val="28"/>
          <w:szCs w:val="28"/>
          <w:highlight w:val="none"/>
          <w:shd w:val="clear" w:color="auto" w:fill="auto"/>
          <w:lang w:val="en-US" w:eastAsia="zh-CN"/>
        </w:rPr>
        <w:t>第二章、承包方式</w:t>
      </w:r>
      <w:bookmarkEnd w:id="29"/>
    </w:p>
    <w:p w14:paraId="30C34401">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2.1乙方对本工程</w:t>
      </w:r>
      <w:r>
        <w:rPr>
          <w:rFonts w:hint="eastAsia" w:ascii="仿宋" w:hAnsi="仿宋" w:eastAsia="仿宋" w:cs="仿宋"/>
          <w:b w:val="0"/>
          <w:bCs w:val="0"/>
          <w:color w:val="auto"/>
          <w:sz w:val="28"/>
          <w:szCs w:val="28"/>
          <w:highlight w:val="none"/>
          <w:u w:val="single"/>
        </w:rPr>
        <w:sym w:font="Wingdings 2" w:char="0052"/>
      </w:r>
      <w:r>
        <w:rPr>
          <w:rFonts w:hint="eastAsia" w:ascii="仿宋" w:hAnsi="仿宋" w:eastAsia="仿宋" w:cs="仿宋"/>
          <w:b w:val="0"/>
          <w:bCs w:val="0"/>
          <w:color w:val="auto"/>
          <w:sz w:val="28"/>
          <w:szCs w:val="28"/>
          <w:highlight w:val="none"/>
          <w:u w:val="single"/>
          <w:lang w:val="en-US" w:eastAsia="zh-CN"/>
        </w:rPr>
        <w:t>包工、全部包料/</w:t>
      </w:r>
      <w:r>
        <w:rPr>
          <w:rFonts w:hint="eastAsia" w:ascii="仿宋" w:hAnsi="仿宋" w:eastAsia="仿宋" w:cs="仿宋"/>
          <w:b w:val="0"/>
          <w:bCs w:val="0"/>
          <w:color w:val="auto"/>
          <w:sz w:val="28"/>
          <w:szCs w:val="28"/>
          <w:highlight w:val="none"/>
          <w:u w:val="single"/>
        </w:rPr>
        <w:sym w:font="Wingdings 2" w:char="00A3"/>
      </w:r>
      <w:r>
        <w:rPr>
          <w:rFonts w:hint="eastAsia" w:ascii="仿宋" w:hAnsi="仿宋" w:eastAsia="仿宋" w:cs="仿宋"/>
          <w:b w:val="0"/>
          <w:bCs w:val="0"/>
          <w:color w:val="auto"/>
          <w:sz w:val="28"/>
          <w:szCs w:val="28"/>
          <w:highlight w:val="none"/>
          <w:u w:val="single"/>
          <w:lang w:val="en-US" w:eastAsia="zh-CN"/>
        </w:rPr>
        <w:t>包工、包部分主要材料（仅不含甲供材）/</w:t>
      </w:r>
      <w:r>
        <w:rPr>
          <w:rFonts w:hint="eastAsia" w:ascii="仿宋" w:hAnsi="仿宋" w:eastAsia="仿宋" w:cs="仿宋"/>
          <w:b w:val="0"/>
          <w:bCs w:val="0"/>
          <w:color w:val="auto"/>
          <w:sz w:val="28"/>
          <w:szCs w:val="28"/>
          <w:highlight w:val="none"/>
          <w:u w:val="single"/>
        </w:rPr>
        <w:sym w:font="Wingdings 2" w:char="00A3"/>
      </w:r>
      <w:r>
        <w:rPr>
          <w:rFonts w:hint="eastAsia" w:ascii="仿宋" w:hAnsi="仿宋" w:eastAsia="仿宋" w:cs="仿宋"/>
          <w:b w:val="0"/>
          <w:bCs w:val="0"/>
          <w:color w:val="auto"/>
          <w:sz w:val="28"/>
          <w:szCs w:val="28"/>
          <w:highlight w:val="none"/>
          <w:u w:val="single"/>
          <w:lang w:val="en-US" w:eastAsia="zh-CN"/>
        </w:rPr>
        <w:t>包工</w:t>
      </w:r>
      <w:r>
        <w:rPr>
          <w:rFonts w:hint="eastAsia" w:ascii="仿宋" w:hAnsi="仿宋" w:eastAsia="仿宋" w:cs="仿宋"/>
          <w:b w:val="0"/>
          <w:bCs w:val="0"/>
          <w:i w:val="0"/>
          <w:iCs w:val="0"/>
          <w:color w:val="auto"/>
          <w:sz w:val="28"/>
          <w:szCs w:val="28"/>
          <w:highlight w:val="none"/>
          <w:u w:val="none"/>
          <w:shd w:val="clear" w:color="auto" w:fill="auto"/>
          <w:lang w:val="en-US" w:eastAsia="zh-CN"/>
        </w:rPr>
        <w:t>。</w:t>
      </w:r>
    </w:p>
    <w:p w14:paraId="3BF37024">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color w:val="auto"/>
          <w:sz w:val="28"/>
          <w:szCs w:val="28"/>
          <w:highlight w:val="none"/>
          <w:lang w:val="en-US" w:eastAsia="zh-CN"/>
        </w:rPr>
        <w:t>2.2本工程竣工图由</w:t>
      </w:r>
      <w:r>
        <w:rPr>
          <w:rFonts w:hint="eastAsia" w:ascii="仿宋" w:hAnsi="仿宋" w:eastAsia="仿宋" w:cs="仿宋"/>
          <w:color w:val="auto"/>
          <w:sz w:val="28"/>
          <w:szCs w:val="28"/>
          <w:highlight w:val="none"/>
          <w:lang w:val="en-US" w:eastAsia="zh-CN"/>
        </w:rPr>
        <w:sym w:font="Wingdings 2" w:char="00A3"/>
      </w:r>
      <w:r>
        <w:rPr>
          <w:rFonts w:hint="eastAsia" w:ascii="仿宋" w:hAnsi="仿宋" w:eastAsia="仿宋" w:cs="仿宋"/>
          <w:color w:val="auto"/>
          <w:sz w:val="28"/>
          <w:szCs w:val="28"/>
          <w:highlight w:val="none"/>
          <w:lang w:val="en-US" w:eastAsia="zh-CN"/>
        </w:rPr>
        <w:t>甲方绘制/</w:t>
      </w:r>
      <w:r>
        <w:rPr>
          <w:rFonts w:hint="eastAsia" w:ascii="仿宋" w:hAnsi="仿宋" w:eastAsia="仿宋" w:cs="仿宋"/>
          <w:color w:val="auto"/>
          <w:sz w:val="28"/>
          <w:szCs w:val="28"/>
          <w:highlight w:val="none"/>
          <w:lang w:val="en-US" w:eastAsia="zh-CN"/>
        </w:rPr>
        <w:sym w:font="Wingdings 2" w:char="0052"/>
      </w:r>
      <w:r>
        <w:rPr>
          <w:rFonts w:hint="eastAsia" w:ascii="仿宋" w:hAnsi="仿宋" w:eastAsia="仿宋" w:cs="仿宋"/>
          <w:color w:val="auto"/>
          <w:sz w:val="28"/>
          <w:szCs w:val="28"/>
          <w:highlight w:val="none"/>
          <w:lang w:val="en-US" w:eastAsia="zh-CN"/>
        </w:rPr>
        <w:t>乙方绘制。</w:t>
      </w:r>
    </w:p>
    <w:p w14:paraId="4E4D187B">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30" w:name="_Toc27213"/>
      <w:bookmarkStart w:id="31" w:name="_Toc9670"/>
      <w:bookmarkStart w:id="32" w:name="_Toc31266"/>
      <w:r>
        <w:rPr>
          <w:rFonts w:hint="eastAsia" w:ascii="仿宋" w:hAnsi="仿宋" w:eastAsia="仿宋" w:cs="仿宋"/>
          <w:b/>
          <w:bCs/>
          <w:i w:val="0"/>
          <w:iCs w:val="0"/>
          <w:color w:val="auto"/>
          <w:sz w:val="28"/>
          <w:szCs w:val="28"/>
          <w:highlight w:val="none"/>
          <w:shd w:val="clear" w:color="auto" w:fill="auto"/>
          <w:lang w:val="en-US" w:eastAsia="zh-CN"/>
        </w:rPr>
        <w:t>第三章、承包范围及主要工程内容</w:t>
      </w:r>
      <w:bookmarkEnd w:id="30"/>
      <w:bookmarkEnd w:id="31"/>
      <w:bookmarkEnd w:id="32"/>
    </w:p>
    <w:p w14:paraId="7C7F57E1">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lang w:val="en-US" w:eastAsia="zh-CN"/>
        </w:rPr>
      </w:pPr>
      <w:r>
        <w:rPr>
          <w:rFonts w:hint="eastAsia" w:ascii="仿宋" w:hAnsi="仿宋" w:eastAsia="仿宋" w:cs="仿宋"/>
          <w:i w:val="0"/>
          <w:iCs w:val="0"/>
          <w:color w:val="auto"/>
          <w:kern w:val="0"/>
          <w:sz w:val="28"/>
          <w:szCs w:val="28"/>
          <w:highlight w:val="none"/>
          <w:shd w:val="clear" w:color="auto" w:fill="auto"/>
          <w:lang w:val="en-US" w:eastAsia="zh-CN"/>
        </w:rPr>
        <w:t>3.1</w:t>
      </w:r>
      <w:r>
        <w:rPr>
          <w:rFonts w:hint="eastAsia" w:ascii="仿宋" w:hAnsi="仿宋" w:eastAsia="仿宋" w:cs="仿宋"/>
          <w:color w:val="auto"/>
          <w:sz w:val="28"/>
          <w:szCs w:val="28"/>
          <w:highlight w:val="none"/>
          <w:lang w:val="en-US" w:eastAsia="zh-CN"/>
        </w:rPr>
        <w:t>本项目及所辖的包括用地红线范围内及本工程图纸（即甲方确认的</w:t>
      </w:r>
      <w:r>
        <w:rPr>
          <w:rFonts w:hint="eastAsia" w:ascii="仿宋" w:hAnsi="仿宋" w:eastAsia="仿宋" w:cs="仿宋"/>
          <w:color w:val="auto"/>
          <w:sz w:val="28"/>
          <w:szCs w:val="28"/>
          <w:highlight w:val="none"/>
          <w:lang w:val="en-US" w:eastAsia="zh-CN"/>
        </w:rPr>
        <w:t>建学建筑与工程设计所有限公司设计的2024.11.11版本设计变更通知单</w:t>
      </w:r>
      <w:r>
        <w:rPr>
          <w:rFonts w:hint="eastAsia" w:ascii="仿宋" w:hAnsi="仿宋" w:eastAsia="仿宋" w:cs="仿宋"/>
          <w:color w:val="auto"/>
          <w:sz w:val="28"/>
          <w:szCs w:val="28"/>
          <w:highlight w:val="none"/>
          <w:lang w:val="en-US" w:eastAsia="zh-CN"/>
        </w:rPr>
        <w:t>）范围及经甲方权限领导审批的本工程与本项目其他专业施工界限文件（如有）内的</w:t>
      </w:r>
      <w:r>
        <w:rPr>
          <w:rFonts w:hint="eastAsia" w:ascii="仿宋" w:hAnsi="仿宋" w:eastAsia="仿宋" w:cs="仿宋"/>
          <w:color w:val="auto"/>
          <w:sz w:val="28"/>
          <w:szCs w:val="28"/>
          <w:highlight w:val="none"/>
          <w:u w:val="single"/>
          <w:shd w:val="clear" w:color="auto" w:fill="auto"/>
        </w:rPr>
        <w:t>暂存仓库地下室生产自来水给水变频调速泵组和二层生活二次加压给水变频调速泵组</w:t>
      </w:r>
      <w:r>
        <w:rPr>
          <w:rFonts w:hint="eastAsia" w:ascii="仿宋" w:hAnsi="仿宋" w:eastAsia="仿宋" w:cs="仿宋"/>
          <w:color w:val="auto"/>
          <w:sz w:val="28"/>
          <w:szCs w:val="28"/>
          <w:highlight w:val="none"/>
          <w:u w:val="single"/>
          <w:shd w:val="clear" w:color="auto" w:fill="auto"/>
          <w:lang w:val="en-US" w:eastAsia="zh-CN"/>
        </w:rPr>
        <w:t>供应、</w:t>
      </w:r>
      <w:r>
        <w:rPr>
          <w:rFonts w:hint="eastAsia" w:ascii="仿宋" w:hAnsi="仿宋" w:eastAsia="仿宋" w:cs="仿宋"/>
          <w:i w:val="0"/>
          <w:iCs w:val="0"/>
          <w:color w:val="auto"/>
          <w:sz w:val="28"/>
          <w:szCs w:val="28"/>
          <w:highlight w:val="none"/>
          <w:u w:val="single"/>
          <w:shd w:val="clear" w:color="auto" w:fill="auto"/>
          <w:lang w:val="en-US" w:eastAsia="zh-CN"/>
        </w:rPr>
        <w:t>安装</w:t>
      </w:r>
      <w:r>
        <w:rPr>
          <w:rFonts w:hint="eastAsia" w:ascii="仿宋" w:hAnsi="仿宋" w:eastAsia="仿宋" w:cs="仿宋"/>
          <w:i w:val="0"/>
          <w:iCs w:val="0"/>
          <w:color w:val="auto"/>
          <w:sz w:val="28"/>
          <w:szCs w:val="28"/>
          <w:highlight w:val="none"/>
          <w:u w:val="single"/>
          <w:shd w:val="clear" w:color="auto" w:fill="auto"/>
          <w:lang w:val="en-US" w:eastAsia="zh-CN"/>
        </w:rPr>
        <w:t>等相关工程</w:t>
      </w:r>
      <w:r>
        <w:rPr>
          <w:rFonts w:hint="eastAsia" w:ascii="仿宋" w:hAnsi="仿宋" w:eastAsia="仿宋" w:cs="仿宋"/>
          <w:b w:val="0"/>
          <w:bCs w:val="0"/>
          <w:i w:val="0"/>
          <w:iCs w:val="0"/>
          <w:color w:val="auto"/>
          <w:sz w:val="28"/>
          <w:szCs w:val="28"/>
          <w:highlight w:val="none"/>
          <w:u w:val="none"/>
          <w:lang w:val="en-US" w:eastAsia="zh-CN"/>
        </w:rPr>
        <w:t>均由乙方承包（包括本工程招采文件所述内容，本合同另有约定的除外），施工范围按图纸、规范及甲方要求施工</w:t>
      </w:r>
      <w:r>
        <w:rPr>
          <w:rFonts w:hint="eastAsia" w:ascii="仿宋" w:hAnsi="仿宋" w:eastAsia="仿宋" w:cs="仿宋"/>
          <w:b w:val="0"/>
          <w:bCs w:val="0"/>
          <w:i w:val="0"/>
          <w:iCs w:val="0"/>
          <w:color w:val="auto"/>
          <w:sz w:val="28"/>
          <w:szCs w:val="28"/>
          <w:highlight w:val="none"/>
          <w:u w:val="none"/>
          <w:shd w:val="clear" w:color="auto" w:fill="auto"/>
        </w:rPr>
        <w:t>，过程中产生的全部人</w:t>
      </w:r>
      <w:r>
        <w:rPr>
          <w:rFonts w:hint="eastAsia" w:ascii="仿宋" w:hAnsi="仿宋" w:eastAsia="仿宋" w:cs="仿宋"/>
          <w:b w:val="0"/>
          <w:bCs w:val="0"/>
          <w:i w:val="0"/>
          <w:iCs w:val="0"/>
          <w:color w:val="auto"/>
          <w:sz w:val="28"/>
          <w:szCs w:val="28"/>
          <w:highlight w:val="none"/>
          <w:u w:val="none"/>
          <w:shd w:val="clear" w:color="auto" w:fill="auto"/>
          <w:lang w:val="en-US" w:eastAsia="zh-CN"/>
        </w:rPr>
        <w:t>员</w:t>
      </w:r>
      <w:r>
        <w:rPr>
          <w:rFonts w:hint="eastAsia" w:ascii="仿宋" w:hAnsi="仿宋" w:eastAsia="仿宋" w:cs="仿宋"/>
          <w:b w:val="0"/>
          <w:bCs w:val="0"/>
          <w:i w:val="0"/>
          <w:iCs w:val="0"/>
          <w:color w:val="auto"/>
          <w:sz w:val="28"/>
          <w:szCs w:val="28"/>
          <w:highlight w:val="none"/>
          <w:u w:val="none"/>
          <w:shd w:val="clear" w:color="auto" w:fill="auto"/>
        </w:rPr>
        <w:t>报酬、材料</w:t>
      </w: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本合同约定的甲供材除外</w:t>
      </w: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rPr>
        <w:t>、机具、施工管理等由乙方解决</w:t>
      </w:r>
      <w:r>
        <w:rPr>
          <w:rFonts w:hint="eastAsia" w:ascii="仿宋" w:hAnsi="仿宋" w:eastAsia="仿宋" w:cs="仿宋"/>
          <w:i w:val="0"/>
          <w:iCs w:val="0"/>
          <w:color w:val="auto"/>
          <w:sz w:val="28"/>
          <w:szCs w:val="28"/>
          <w:highlight w:val="none"/>
          <w:lang w:val="en-US" w:eastAsia="zh-CN"/>
        </w:rPr>
        <w:t>，费用已含于</w:t>
      </w:r>
      <w:r>
        <w:rPr>
          <w:rFonts w:hint="eastAsia" w:ascii="仿宋" w:hAnsi="仿宋" w:eastAsia="仿宋" w:cs="仿宋"/>
          <w:i w:val="0"/>
          <w:iCs w:val="0"/>
          <w:color w:val="auto"/>
          <w:kern w:val="0"/>
          <w:sz w:val="28"/>
          <w:szCs w:val="28"/>
          <w:highlight w:val="none"/>
          <w:u w:val="none"/>
          <w:shd w:val="clear" w:color="auto" w:fill="auto"/>
        </w:rPr>
        <w:sym w:font="Wingdings 2" w:char="0052"/>
      </w:r>
      <w:r>
        <w:rPr>
          <w:rFonts w:hint="eastAsia" w:ascii="仿宋" w:hAnsi="仿宋" w:eastAsia="仿宋" w:cs="仿宋"/>
          <w:i w:val="0"/>
          <w:iCs w:val="0"/>
          <w:color w:val="auto"/>
          <w:sz w:val="28"/>
          <w:szCs w:val="28"/>
          <w:highlight w:val="none"/>
          <w:lang w:val="en-US" w:eastAsia="zh-CN"/>
        </w:rPr>
        <w:t>合同单价/</w:t>
      </w:r>
      <w:r>
        <w:rPr>
          <w:rFonts w:hint="eastAsia" w:ascii="仿宋" w:hAnsi="仿宋" w:eastAsia="仿宋" w:cs="仿宋"/>
          <w:i w:val="0"/>
          <w:iCs w:val="0"/>
          <w:color w:val="auto"/>
          <w:kern w:val="0"/>
          <w:sz w:val="28"/>
          <w:szCs w:val="28"/>
          <w:highlight w:val="none"/>
          <w:u w:val="none"/>
          <w:shd w:val="clear" w:color="auto" w:fill="auto"/>
        </w:rPr>
        <w:sym w:font="Wingdings 2" w:char="00A3"/>
      </w:r>
      <w:r>
        <w:rPr>
          <w:rFonts w:hint="eastAsia" w:ascii="仿宋" w:hAnsi="仿宋" w:eastAsia="仿宋" w:cs="仿宋"/>
          <w:i w:val="0"/>
          <w:iCs w:val="0"/>
          <w:color w:val="auto"/>
          <w:kern w:val="0"/>
          <w:sz w:val="28"/>
          <w:szCs w:val="28"/>
          <w:highlight w:val="none"/>
          <w:u w:val="none"/>
          <w:shd w:val="clear" w:color="auto" w:fill="auto"/>
          <w:lang w:val="en-US" w:eastAsia="zh-CN"/>
        </w:rPr>
        <w:t>合同总价</w:t>
      </w:r>
      <w:r>
        <w:rPr>
          <w:rFonts w:hint="eastAsia" w:ascii="仿宋" w:hAnsi="仿宋" w:eastAsia="仿宋" w:cs="仿宋"/>
          <w:i w:val="0"/>
          <w:iCs w:val="0"/>
          <w:color w:val="auto"/>
          <w:sz w:val="28"/>
          <w:szCs w:val="28"/>
          <w:highlight w:val="none"/>
          <w:lang w:val="en-US" w:eastAsia="zh-CN"/>
        </w:rPr>
        <w:t>中，不另行单列计费。</w:t>
      </w:r>
      <w:r>
        <w:rPr>
          <w:rFonts w:hint="eastAsia" w:ascii="仿宋" w:hAnsi="仿宋" w:eastAsia="仿宋" w:cs="仿宋"/>
          <w:b w:val="0"/>
          <w:bCs w:val="0"/>
          <w:i w:val="0"/>
          <w:iCs w:val="0"/>
          <w:color w:val="auto"/>
          <w:sz w:val="28"/>
          <w:szCs w:val="28"/>
          <w:highlight w:val="none"/>
          <w:shd w:val="clear" w:color="auto" w:fill="auto"/>
          <w:lang w:val="en-US" w:eastAsia="zh-CN"/>
        </w:rPr>
        <w:t>乙方负责施工的内容包括但不限于</w:t>
      </w:r>
      <w:r>
        <w:rPr>
          <w:rFonts w:hint="eastAsia" w:ascii="仿宋" w:hAnsi="仿宋" w:eastAsia="仿宋" w:cs="仿宋"/>
          <w:b w:val="0"/>
          <w:bCs w:val="0"/>
          <w:i w:val="0"/>
          <w:iCs w:val="0"/>
          <w:color w:val="auto"/>
          <w:sz w:val="28"/>
          <w:szCs w:val="28"/>
          <w:highlight w:val="none"/>
          <w:u w:val="none"/>
          <w:lang w:val="en-US" w:eastAsia="zh-CN"/>
        </w:rPr>
        <w:t>：</w:t>
      </w:r>
    </w:p>
    <w:p w14:paraId="31DC6EB8">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default" w:ascii="仿宋" w:hAnsi="仿宋" w:eastAsia="仿宋" w:cs="仿宋"/>
          <w:b w:val="0"/>
          <w:bCs w:val="0"/>
          <w:i w:val="0"/>
          <w:iCs w:val="0"/>
          <w:color w:val="auto"/>
          <w:sz w:val="28"/>
          <w:szCs w:val="28"/>
          <w:highlight w:val="none"/>
          <w:u w:val="none"/>
          <w:lang w:val="en-US" w:eastAsia="zh-CN"/>
        </w:rPr>
      </w:pPr>
      <w:r>
        <w:rPr>
          <w:rFonts w:hint="eastAsia" w:ascii="仿宋" w:hAnsi="仿宋" w:eastAsia="仿宋" w:cs="仿宋"/>
          <w:i w:val="0"/>
          <w:iCs w:val="0"/>
          <w:caps w:val="0"/>
          <w:color w:val="auto"/>
          <w:spacing w:val="0"/>
          <w:sz w:val="28"/>
          <w:szCs w:val="28"/>
          <w:shd w:val="clear" w:fill="FFFFFF"/>
          <w:lang w:val="en-US" w:eastAsia="zh-CN"/>
        </w:rPr>
        <w:t>3.1.1水泵、阀门、气罐、管道、吸水阀、消毒器、液位传感、水浸传感器、控制柜（箱），上人爬梯等，详见附件《泵房施工界面划分》。</w:t>
      </w:r>
    </w:p>
    <w:p w14:paraId="59A6314F">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aps w:val="0"/>
          <w:color w:val="auto"/>
          <w:spacing w:val="0"/>
          <w:sz w:val="28"/>
          <w:szCs w:val="28"/>
          <w:shd w:val="clear" w:fill="FFFFFF"/>
          <w:lang w:val="en-US" w:eastAsia="zh-CN"/>
        </w:rPr>
      </w:pPr>
      <w:r>
        <w:rPr>
          <w:rFonts w:hint="default" w:ascii="Calibri" w:hAnsi="Calibri" w:eastAsia="仿宋" w:cs="Calibri"/>
          <w:i w:val="0"/>
          <w:iCs w:val="0"/>
          <w:caps w:val="0"/>
          <w:color w:val="auto"/>
          <w:spacing w:val="0"/>
          <w:sz w:val="28"/>
          <w:szCs w:val="28"/>
          <w:shd w:val="clear" w:fill="FFFFFF"/>
          <w:lang w:val="en-US" w:eastAsia="zh-CN"/>
        </w:rPr>
        <w:t>①</w:t>
      </w:r>
      <w:r>
        <w:rPr>
          <w:rFonts w:hint="eastAsia" w:ascii="仿宋" w:hAnsi="仿宋" w:eastAsia="仿宋" w:cs="仿宋"/>
          <w:i w:val="0"/>
          <w:iCs w:val="0"/>
          <w:caps w:val="0"/>
          <w:color w:val="auto"/>
          <w:spacing w:val="0"/>
          <w:sz w:val="28"/>
          <w:szCs w:val="28"/>
          <w:shd w:val="clear" w:fill="FFFFFF"/>
        </w:rPr>
        <w:t>暂存仓库地下室生产自来水给水变频调速泵组：从生活水池取水口的吸水管（阀）到出地下室预留洞前0.5米与总包预留口对接（水电单位负责DN300水管进地下室预留0.5米、DN80闸阀后工作（不含闸阀）</w:t>
      </w:r>
      <w:r>
        <w:rPr>
          <w:rFonts w:hint="eastAsia" w:ascii="仿宋" w:hAnsi="仿宋" w:eastAsia="仿宋" w:cs="仿宋"/>
          <w:i w:val="0"/>
          <w:iCs w:val="0"/>
          <w:caps w:val="0"/>
          <w:color w:val="auto"/>
          <w:spacing w:val="0"/>
          <w:sz w:val="28"/>
          <w:szCs w:val="28"/>
          <w:shd w:val="clear" w:fill="FFFFFF"/>
          <w:lang w:val="en-US" w:eastAsia="zh-CN"/>
        </w:rPr>
        <w:t>；</w:t>
      </w:r>
    </w:p>
    <w:p w14:paraId="185E3EE0">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aps w:val="0"/>
          <w:color w:val="auto"/>
          <w:spacing w:val="0"/>
          <w:sz w:val="28"/>
          <w:szCs w:val="28"/>
          <w:shd w:val="clear" w:fill="FFFFFF"/>
        </w:rPr>
      </w:pPr>
      <w:r>
        <w:rPr>
          <w:rFonts w:hint="default" w:ascii="Calibri" w:hAnsi="Calibri" w:eastAsia="仿宋" w:cs="Calibri"/>
          <w:i w:val="0"/>
          <w:iCs w:val="0"/>
          <w:caps w:val="0"/>
          <w:color w:val="auto"/>
          <w:spacing w:val="0"/>
          <w:sz w:val="28"/>
          <w:szCs w:val="28"/>
          <w:shd w:val="clear" w:fill="FFFFFF"/>
          <w:lang w:val="en-US" w:eastAsia="zh-CN"/>
        </w:rPr>
        <w:t>②</w:t>
      </w:r>
      <w:r>
        <w:rPr>
          <w:rFonts w:hint="eastAsia" w:ascii="仿宋" w:hAnsi="仿宋" w:eastAsia="仿宋" w:cs="仿宋"/>
          <w:i w:val="0"/>
          <w:iCs w:val="0"/>
          <w:caps w:val="0"/>
          <w:color w:val="auto"/>
          <w:spacing w:val="0"/>
          <w:sz w:val="28"/>
          <w:szCs w:val="28"/>
          <w:shd w:val="clear" w:fill="FFFFFF"/>
        </w:rPr>
        <w:t>二层生活二次加压给水变频调速泵组：从水箱（含水箱）到水管出墙前0.5米（不含进水系统，进水系统由水电单位负责）</w:t>
      </w:r>
    </w:p>
    <w:p w14:paraId="26A30D94">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aps w:val="0"/>
          <w:color w:val="auto"/>
          <w:spacing w:val="0"/>
          <w:sz w:val="28"/>
          <w:szCs w:val="28"/>
          <w:shd w:val="clear" w:fill="FFFFFF"/>
          <w:lang w:val="en-US" w:eastAsia="zh-CN"/>
        </w:rPr>
      </w:pPr>
      <w:r>
        <w:rPr>
          <w:rFonts w:hint="eastAsia" w:ascii="仿宋" w:hAnsi="仿宋" w:eastAsia="仿宋" w:cs="仿宋"/>
          <w:i w:val="0"/>
          <w:iCs w:val="0"/>
          <w:caps w:val="0"/>
          <w:color w:val="auto"/>
          <w:spacing w:val="0"/>
          <w:sz w:val="28"/>
          <w:szCs w:val="28"/>
          <w:shd w:val="clear" w:fill="FFFFFF"/>
          <w:lang w:val="en-US" w:eastAsia="zh-CN"/>
        </w:rPr>
        <w:t>3.1.2乙方</w:t>
      </w:r>
      <w:r>
        <w:rPr>
          <w:rFonts w:hint="eastAsia" w:ascii="仿宋" w:hAnsi="仿宋" w:eastAsia="仿宋" w:cs="仿宋"/>
          <w:i w:val="0"/>
          <w:iCs w:val="0"/>
          <w:caps w:val="0"/>
          <w:color w:val="auto"/>
          <w:spacing w:val="0"/>
          <w:sz w:val="28"/>
          <w:szCs w:val="28"/>
          <w:shd w:val="clear" w:fill="FFFFFF"/>
        </w:rPr>
        <w:t>复核基础大样，</w:t>
      </w:r>
      <w:r>
        <w:rPr>
          <w:rFonts w:hint="eastAsia" w:ascii="仿宋" w:hAnsi="仿宋" w:eastAsia="仿宋" w:cs="仿宋"/>
          <w:i w:val="0"/>
          <w:iCs w:val="0"/>
          <w:caps w:val="0"/>
          <w:color w:val="auto"/>
          <w:spacing w:val="0"/>
          <w:sz w:val="28"/>
          <w:szCs w:val="28"/>
          <w:shd w:val="clear" w:fill="FFFFFF"/>
          <w:lang w:val="en-US" w:eastAsia="zh-CN"/>
        </w:rPr>
        <w:t>并</w:t>
      </w:r>
      <w:r>
        <w:rPr>
          <w:rFonts w:hint="eastAsia" w:ascii="仿宋" w:hAnsi="仿宋" w:eastAsia="仿宋" w:cs="仿宋"/>
          <w:i w:val="0"/>
          <w:iCs w:val="0"/>
          <w:caps w:val="0"/>
          <w:color w:val="auto"/>
          <w:spacing w:val="0"/>
          <w:sz w:val="28"/>
          <w:szCs w:val="28"/>
          <w:shd w:val="clear" w:fill="FFFFFF"/>
        </w:rPr>
        <w:t>提供深化图。</w:t>
      </w:r>
    </w:p>
    <w:p w14:paraId="3329FB10">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上述内容仅为概述，具体</w:t>
      </w:r>
      <w:r>
        <w:rPr>
          <w:rFonts w:hint="eastAsia" w:ascii="仿宋" w:hAnsi="仿宋" w:eastAsia="仿宋" w:cs="仿宋"/>
          <w:b w:val="0"/>
          <w:bCs w:val="0"/>
          <w:i w:val="0"/>
          <w:iCs w:val="0"/>
          <w:color w:val="auto"/>
          <w:sz w:val="28"/>
          <w:szCs w:val="28"/>
          <w:highlight w:val="none"/>
          <w:lang w:val="en-US" w:eastAsia="zh-CN"/>
        </w:rPr>
        <w:t>施工范围、内容以</w:t>
      </w:r>
      <w:r>
        <w:rPr>
          <w:rFonts w:hint="eastAsia" w:ascii="仿宋" w:hAnsi="仿宋" w:eastAsia="仿宋" w:cs="仿宋"/>
          <w:b w:val="0"/>
          <w:bCs w:val="0"/>
          <w:i w:val="0"/>
          <w:iCs w:val="0"/>
          <w:color w:val="auto"/>
          <w:sz w:val="28"/>
          <w:szCs w:val="28"/>
          <w:highlight w:val="none"/>
          <w:u w:val="none"/>
          <w:shd w:val="clear" w:color="auto" w:fill="auto"/>
          <w:lang w:val="en-US" w:eastAsia="zh-CN"/>
        </w:rPr>
        <w:t>甲方提供的施工图纸、施工方案</w:t>
      </w:r>
      <w:r>
        <w:rPr>
          <w:rFonts w:hint="eastAsia" w:ascii="仿宋" w:hAnsi="仿宋" w:eastAsia="仿宋" w:cs="仿宋"/>
          <w:b w:val="0"/>
          <w:bCs w:val="0"/>
          <w:i w:val="0"/>
          <w:iCs w:val="0"/>
          <w:color w:val="auto"/>
          <w:sz w:val="28"/>
          <w:szCs w:val="28"/>
          <w:highlight w:val="none"/>
          <w:shd w:val="clear" w:color="auto" w:fill="auto"/>
          <w:lang w:val="en-US" w:eastAsia="zh-CN"/>
        </w:rPr>
        <w:t>（如有）</w:t>
      </w:r>
      <w:r>
        <w:rPr>
          <w:rFonts w:hint="eastAsia" w:ascii="仿宋" w:hAnsi="仿宋" w:eastAsia="仿宋" w:cs="仿宋"/>
          <w:b w:val="0"/>
          <w:bCs w:val="0"/>
          <w:i w:val="0"/>
          <w:iCs w:val="0"/>
          <w:color w:val="auto"/>
          <w:sz w:val="28"/>
          <w:szCs w:val="28"/>
          <w:highlight w:val="none"/>
          <w:u w:val="none"/>
          <w:shd w:val="clear" w:color="auto" w:fill="auto"/>
          <w:lang w:val="en-US" w:eastAsia="zh-CN"/>
        </w:rPr>
        <w:t>、图纸会审、工程量清单、交楼标准为准，互有矛盾的，以甲方最终确认为准；乙方不得因本工程施工范围、内容增减及工期未按预期执行而要求调增合同单价或增加额外费用。</w:t>
      </w:r>
    </w:p>
    <w:p w14:paraId="016DA3FF">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3.2乙方须严格执行甲方发布的质量通病细则。</w:t>
      </w:r>
    </w:p>
    <w:p w14:paraId="55C07A76">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3.3乙方施工范围、内容还包括：本工程图纸的漏项、错项内容，非重大工程量变更的施工图纸调整内容，本工程图纸、报价清单未列明但属于本工程合理施工范围或完成本工程所需进行的施工内容等。</w:t>
      </w:r>
    </w:p>
    <w:p w14:paraId="66574572">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rPr>
      </w:pPr>
      <w:r>
        <w:rPr>
          <w:rFonts w:hint="eastAsia" w:ascii="仿宋" w:hAnsi="仿宋" w:eastAsia="仿宋" w:cs="仿宋"/>
          <w:b w:val="0"/>
          <w:bCs w:val="0"/>
          <w:i w:val="0"/>
          <w:iCs w:val="0"/>
          <w:color w:val="auto"/>
          <w:sz w:val="28"/>
          <w:szCs w:val="28"/>
          <w:highlight w:val="none"/>
          <w:u w:val="none"/>
          <w:shd w:val="clear" w:color="auto" w:fill="auto"/>
          <w:lang w:val="en-US" w:eastAsia="zh-CN"/>
        </w:rPr>
        <w:t>3.4乙方完成前述内容涉及的费用均包含在</w:t>
      </w:r>
      <w:r>
        <w:rPr>
          <w:rFonts w:hint="eastAsia" w:ascii="仿宋" w:hAnsi="仿宋" w:eastAsia="仿宋" w:cs="仿宋"/>
          <w:b/>
          <w:bCs/>
          <w:i w:val="0"/>
          <w:iCs w:val="0"/>
          <w:color w:val="auto"/>
          <w:sz w:val="28"/>
          <w:szCs w:val="28"/>
          <w:highlight w:val="none"/>
          <w:shd w:val="clear" w:color="auto" w:fill="auto"/>
        </w:rPr>
        <w:sym w:font="Wingdings 2" w:char="0052"/>
      </w:r>
      <w:r>
        <w:rPr>
          <w:rFonts w:hint="eastAsia" w:ascii="仿宋" w:hAnsi="仿宋" w:eastAsia="仿宋" w:cs="仿宋"/>
          <w:b w:val="0"/>
          <w:bCs w:val="0"/>
          <w:i w:val="0"/>
          <w:iCs w:val="0"/>
          <w:color w:val="auto"/>
          <w:sz w:val="28"/>
          <w:szCs w:val="28"/>
          <w:highlight w:val="none"/>
          <w:u w:val="none"/>
          <w:shd w:val="clear" w:color="auto" w:fill="auto"/>
          <w:lang w:val="en-US" w:eastAsia="zh-CN"/>
        </w:rPr>
        <w:t>合同单价</w:t>
      </w:r>
      <w:r>
        <w:rPr>
          <w:rFonts w:hint="eastAsia" w:ascii="仿宋" w:hAnsi="仿宋" w:eastAsia="仿宋" w:cs="仿宋"/>
          <w:b/>
          <w:bCs/>
          <w:i w:val="0"/>
          <w:iCs w:val="0"/>
          <w:color w:val="auto"/>
          <w:sz w:val="28"/>
          <w:szCs w:val="28"/>
          <w:highlight w:val="none"/>
          <w:shd w:val="clear" w:color="auto" w:fill="auto"/>
        </w:rPr>
        <w:sym w:font="Wingdings 2" w:char="00A3"/>
      </w:r>
      <w:r>
        <w:rPr>
          <w:rFonts w:hint="eastAsia" w:ascii="仿宋" w:hAnsi="仿宋" w:eastAsia="仿宋" w:cs="仿宋"/>
          <w:b w:val="0"/>
          <w:bCs w:val="0"/>
          <w:i w:val="0"/>
          <w:iCs w:val="0"/>
          <w:color w:val="auto"/>
          <w:sz w:val="28"/>
          <w:szCs w:val="28"/>
          <w:highlight w:val="none"/>
          <w:shd w:val="clear" w:color="auto" w:fill="auto"/>
          <w:lang w:val="en-US" w:eastAsia="zh-CN"/>
        </w:rPr>
        <w:t>合同</w:t>
      </w:r>
      <w:r>
        <w:rPr>
          <w:rFonts w:hint="eastAsia" w:ascii="仿宋" w:hAnsi="仿宋" w:eastAsia="仿宋" w:cs="仿宋"/>
          <w:b w:val="0"/>
          <w:bCs w:val="0"/>
          <w:i w:val="0"/>
          <w:iCs w:val="0"/>
          <w:color w:val="auto"/>
          <w:sz w:val="28"/>
          <w:szCs w:val="28"/>
          <w:highlight w:val="none"/>
          <w:u w:val="none"/>
          <w:shd w:val="clear" w:color="auto" w:fill="auto"/>
          <w:lang w:val="en-US" w:eastAsia="zh-CN"/>
        </w:rPr>
        <w:t>总价内，不属于增加工程，除非双方额外签证，否则结算时工程造价不作调整。</w:t>
      </w:r>
    </w:p>
    <w:p w14:paraId="08363B8B">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3.5乙方自备的施工材料如下：</w:t>
      </w:r>
      <w:r>
        <w:rPr>
          <w:rFonts w:hint="eastAsia" w:ascii="仿宋" w:hAnsi="仿宋" w:eastAsia="仿宋" w:cs="仿宋"/>
          <w:b w:val="0"/>
          <w:bCs w:val="0"/>
          <w:i w:val="0"/>
          <w:iCs w:val="0"/>
          <w:color w:val="auto"/>
          <w:sz w:val="28"/>
          <w:szCs w:val="28"/>
          <w:highlight w:val="none"/>
          <w:u w:val="single"/>
          <w:shd w:val="clear" w:color="auto" w:fill="auto"/>
          <w:lang w:val="en-US" w:eastAsia="zh-CN"/>
        </w:rPr>
        <w:t>本工程整改或返工所用材料以及完成本工程所涉材料，仅不含本合同约定的甲供材（如有）。</w:t>
      </w:r>
    </w:p>
    <w:p w14:paraId="032D4BDE">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3.6除本合同已明确的甲供机具（如有）外，本工程整改或返工所用机具以及完成本工程所涉的其他机具均由乙方自行提供。乙方自备机具的维修及养护由乙方自行负责。乙方自备/采购的材料、设备或小型机具必须符合使用规范及本项目施工总承包合同的要求。</w:t>
      </w:r>
    </w:p>
    <w:p w14:paraId="4F69B4A5">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3.7本工程因乙方原因返工所需的全部材料、全部机具由乙方自备，相关费用已含在</w:t>
      </w:r>
      <w:r>
        <w:rPr>
          <w:rFonts w:hint="eastAsia" w:ascii="仿宋" w:hAnsi="仿宋" w:eastAsia="仿宋" w:cs="仿宋"/>
          <w:b w:val="0"/>
          <w:bCs w:val="0"/>
          <w:i w:val="0"/>
          <w:iCs w:val="0"/>
          <w:color w:val="auto"/>
          <w:sz w:val="28"/>
          <w:szCs w:val="28"/>
          <w:highlight w:val="none"/>
          <w:u w:val="none"/>
          <w:shd w:val="clear" w:color="auto" w:fill="auto"/>
          <w:lang w:val="en-US" w:eastAsia="zh-CN"/>
        </w:rPr>
        <w:sym w:font="Wingdings 2" w:char="0052"/>
      </w:r>
      <w:r>
        <w:rPr>
          <w:rFonts w:hint="eastAsia" w:ascii="仿宋" w:hAnsi="仿宋" w:eastAsia="仿宋" w:cs="仿宋"/>
          <w:b w:val="0"/>
          <w:bCs w:val="0"/>
          <w:i w:val="0"/>
          <w:iCs w:val="0"/>
          <w:color w:val="auto"/>
          <w:sz w:val="28"/>
          <w:szCs w:val="28"/>
          <w:highlight w:val="none"/>
          <w:u w:val="none"/>
          <w:shd w:val="clear" w:color="auto" w:fill="auto"/>
          <w:lang w:val="en-US" w:eastAsia="zh-CN"/>
        </w:rPr>
        <w:t>合同单价</w:t>
      </w:r>
      <w:r>
        <w:rPr>
          <w:rFonts w:hint="eastAsia" w:ascii="仿宋" w:hAnsi="仿宋" w:eastAsia="仿宋" w:cs="仿宋"/>
          <w:b w:val="0"/>
          <w:bCs w:val="0"/>
          <w:i w:val="0"/>
          <w:iCs w:val="0"/>
          <w:color w:val="auto"/>
          <w:sz w:val="28"/>
          <w:szCs w:val="28"/>
          <w:highlight w:val="none"/>
          <w:u w:val="none"/>
          <w:shd w:val="clear" w:color="auto" w:fill="auto"/>
          <w:lang w:val="en-US" w:eastAsia="zh-CN"/>
        </w:rPr>
        <w:sym w:font="Wingdings 2" w:char="00A3"/>
      </w:r>
      <w:r>
        <w:rPr>
          <w:rFonts w:hint="eastAsia" w:ascii="仿宋" w:hAnsi="仿宋" w:eastAsia="仿宋" w:cs="仿宋"/>
          <w:b w:val="0"/>
          <w:bCs w:val="0"/>
          <w:i w:val="0"/>
          <w:iCs w:val="0"/>
          <w:color w:val="auto"/>
          <w:sz w:val="28"/>
          <w:szCs w:val="28"/>
          <w:highlight w:val="none"/>
          <w:u w:val="none"/>
          <w:shd w:val="clear" w:color="auto" w:fill="auto"/>
          <w:lang w:val="en-US" w:eastAsia="zh-CN"/>
        </w:rPr>
        <w:t>合同总价内，甲方不另行付费给乙方。本合同约定的甲供材和甲供机具仅供乙方用于第一次施工本工程。</w:t>
      </w:r>
    </w:p>
    <w:p w14:paraId="63032134">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3.8本工程须满足建设单位的交楼标准要求，须满足本项目所在地政府监管部门安全管理标准化施工要求。</w:t>
      </w:r>
    </w:p>
    <w:p w14:paraId="293E33C4">
      <w:pPr>
        <w:keepNext w:val="0"/>
        <w:keepLines w:val="0"/>
        <w:pageBreakBefore w:val="0"/>
        <w:widowControl w:val="0"/>
        <w:tabs>
          <w:tab w:val="left" w:pos="6780"/>
        </w:tabs>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3.9乙方自行负责施工管理，自行组织本工程施工的</w:t>
      </w:r>
      <w:r>
        <w:rPr>
          <w:rFonts w:hint="eastAsia" w:ascii="仿宋" w:hAnsi="仿宋" w:eastAsia="仿宋" w:cs="仿宋"/>
          <w:i w:val="0"/>
          <w:iCs w:val="0"/>
          <w:color w:val="auto"/>
          <w:sz w:val="28"/>
          <w:szCs w:val="28"/>
          <w:highlight w:val="none"/>
          <w:shd w:val="clear" w:color="auto" w:fill="auto"/>
          <w:lang w:val="en-US" w:eastAsia="zh-CN"/>
        </w:rPr>
        <w:t>相</w:t>
      </w:r>
      <w:r>
        <w:rPr>
          <w:rFonts w:hint="eastAsia" w:ascii="仿宋" w:hAnsi="仿宋" w:eastAsia="仿宋" w:cs="仿宋"/>
          <w:i w:val="0"/>
          <w:iCs w:val="0"/>
          <w:color w:val="auto"/>
          <w:sz w:val="28"/>
          <w:szCs w:val="28"/>
          <w:highlight w:val="none"/>
          <w:shd w:val="clear" w:color="auto" w:fill="auto"/>
        </w:rPr>
        <w:t>关</w:t>
      </w:r>
      <w:r>
        <w:rPr>
          <w:rFonts w:hint="eastAsia" w:ascii="仿宋" w:hAnsi="仿宋" w:eastAsia="仿宋" w:cs="仿宋"/>
          <w:b w:val="0"/>
          <w:bCs w:val="0"/>
          <w:i w:val="0"/>
          <w:iCs w:val="0"/>
          <w:color w:val="auto"/>
          <w:sz w:val="28"/>
          <w:szCs w:val="28"/>
          <w:highlight w:val="none"/>
          <w:u w:val="none"/>
          <w:shd w:val="clear" w:color="auto" w:fill="auto"/>
          <w:lang w:val="en-US" w:eastAsia="zh-CN"/>
        </w:rPr>
        <w:t>质量、安全、进度、成本等现场组织管理工作，施工方案以甲方书面确定的为准。</w:t>
      </w:r>
    </w:p>
    <w:p w14:paraId="64BEF822">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3.10</w:t>
      </w:r>
      <w:r>
        <w:rPr>
          <w:rFonts w:hint="eastAsia" w:ascii="仿宋" w:hAnsi="仿宋" w:eastAsia="仿宋" w:cs="仿宋"/>
          <w:i w:val="0"/>
          <w:iCs w:val="0"/>
          <w:color w:val="auto"/>
          <w:sz w:val="28"/>
          <w:szCs w:val="28"/>
          <w:highlight w:val="none"/>
          <w:shd w:val="clear" w:color="auto" w:fill="auto"/>
        </w:rPr>
        <w:t>乙方负责</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i w:val="0"/>
          <w:iCs w:val="0"/>
          <w:color w:val="auto"/>
          <w:sz w:val="28"/>
          <w:szCs w:val="28"/>
          <w:highlight w:val="none"/>
          <w:shd w:val="clear" w:color="auto" w:fill="auto"/>
        </w:rPr>
        <w:t>工作面上所用材料、机具、垃圾的清理，做到工完场清</w:t>
      </w:r>
      <w:r>
        <w:rPr>
          <w:rFonts w:hint="eastAsia" w:ascii="仿宋" w:hAnsi="仿宋" w:eastAsia="仿宋" w:cs="仿宋"/>
          <w:i w:val="0"/>
          <w:iCs w:val="0"/>
          <w:color w:val="auto"/>
          <w:sz w:val="28"/>
          <w:szCs w:val="28"/>
          <w:highlight w:val="none"/>
          <w:shd w:val="clear" w:color="auto" w:fill="auto"/>
          <w:lang w:eastAsia="zh-CN"/>
        </w:rPr>
        <w:t>，</w:t>
      </w:r>
      <w:r>
        <w:rPr>
          <w:rFonts w:hint="eastAsia" w:ascii="仿宋" w:hAnsi="仿宋" w:eastAsia="仿宋" w:cs="仿宋"/>
          <w:i w:val="0"/>
          <w:iCs w:val="0"/>
          <w:color w:val="auto"/>
          <w:sz w:val="28"/>
          <w:szCs w:val="28"/>
          <w:highlight w:val="none"/>
          <w:shd w:val="clear" w:color="auto" w:fill="auto"/>
        </w:rPr>
        <w:t>并自行负责有机物垃圾的处置，隐蔽</w:t>
      </w:r>
      <w:r>
        <w:rPr>
          <w:rFonts w:hint="eastAsia" w:ascii="仿宋" w:hAnsi="仿宋" w:eastAsia="仿宋" w:cs="仿宋"/>
          <w:i w:val="0"/>
          <w:iCs w:val="0"/>
          <w:color w:val="auto"/>
          <w:sz w:val="28"/>
          <w:szCs w:val="28"/>
          <w:highlight w:val="none"/>
          <w:shd w:val="clear" w:color="auto" w:fill="auto"/>
          <w:lang w:val="en-US" w:eastAsia="zh-CN"/>
        </w:rPr>
        <w:t>工程</w:t>
      </w:r>
      <w:r>
        <w:rPr>
          <w:rFonts w:hint="eastAsia" w:ascii="仿宋" w:hAnsi="仿宋" w:eastAsia="仿宋" w:cs="仿宋"/>
          <w:i w:val="0"/>
          <w:iCs w:val="0"/>
          <w:color w:val="auto"/>
          <w:sz w:val="28"/>
          <w:szCs w:val="28"/>
          <w:highlight w:val="none"/>
          <w:shd w:val="clear" w:color="auto" w:fill="auto"/>
        </w:rPr>
        <w:t>验收前把工作面有关材料、机具、垃圾清理到</w:t>
      </w:r>
      <w:r>
        <w:rPr>
          <w:rFonts w:hint="eastAsia" w:ascii="仿宋" w:hAnsi="仿宋" w:eastAsia="仿宋" w:cs="仿宋"/>
          <w:i w:val="0"/>
          <w:iCs w:val="0"/>
          <w:color w:val="auto"/>
          <w:sz w:val="28"/>
          <w:szCs w:val="28"/>
          <w:highlight w:val="none"/>
          <w:shd w:val="clear" w:color="auto" w:fill="auto"/>
          <w:lang w:val="en-US" w:eastAsia="zh-CN"/>
        </w:rPr>
        <w:t>甲方</w:t>
      </w:r>
      <w:r>
        <w:rPr>
          <w:rFonts w:hint="eastAsia" w:ascii="仿宋" w:hAnsi="仿宋" w:eastAsia="仿宋" w:cs="仿宋"/>
          <w:i w:val="0"/>
          <w:iCs w:val="0"/>
          <w:color w:val="auto"/>
          <w:sz w:val="28"/>
          <w:szCs w:val="28"/>
          <w:highlight w:val="none"/>
          <w:shd w:val="clear" w:color="auto" w:fill="auto"/>
        </w:rPr>
        <w:t>指定位置，相关费用已含于</w:t>
      </w:r>
      <w:r>
        <w:rPr>
          <w:rFonts w:hint="eastAsia" w:ascii="仿宋" w:hAnsi="仿宋" w:eastAsia="仿宋" w:cs="仿宋"/>
          <w:i w:val="0"/>
          <w:iCs w:val="0"/>
          <w:color w:val="auto"/>
          <w:kern w:val="0"/>
          <w:sz w:val="28"/>
          <w:szCs w:val="28"/>
          <w:highlight w:val="none"/>
          <w:u w:val="none"/>
          <w:shd w:val="clear" w:color="auto" w:fill="auto"/>
        </w:rPr>
        <w:sym w:font="Wingdings 2" w:char="0052"/>
      </w:r>
      <w:r>
        <w:rPr>
          <w:rFonts w:hint="eastAsia" w:ascii="仿宋" w:hAnsi="仿宋" w:eastAsia="仿宋" w:cs="仿宋"/>
          <w:i w:val="0"/>
          <w:iCs w:val="0"/>
          <w:color w:val="auto"/>
          <w:kern w:val="0"/>
          <w:sz w:val="28"/>
          <w:szCs w:val="28"/>
          <w:highlight w:val="none"/>
          <w:u w:val="none"/>
          <w:shd w:val="clear" w:color="auto" w:fill="auto"/>
          <w:lang w:val="en-US" w:eastAsia="zh-CN"/>
        </w:rPr>
        <w:t>合同单价/</w:t>
      </w:r>
      <w:r>
        <w:rPr>
          <w:rFonts w:hint="eastAsia" w:ascii="仿宋" w:hAnsi="仿宋" w:eastAsia="仿宋" w:cs="仿宋"/>
          <w:i w:val="0"/>
          <w:iCs w:val="0"/>
          <w:color w:val="auto"/>
          <w:kern w:val="0"/>
          <w:sz w:val="28"/>
          <w:szCs w:val="28"/>
          <w:highlight w:val="none"/>
          <w:u w:val="none"/>
          <w:shd w:val="clear" w:color="auto" w:fill="auto"/>
        </w:rPr>
        <w:sym w:font="Wingdings 2" w:char="00A3"/>
      </w:r>
      <w:r>
        <w:rPr>
          <w:rFonts w:hint="eastAsia" w:ascii="仿宋" w:hAnsi="仿宋" w:eastAsia="仿宋" w:cs="仿宋"/>
          <w:i w:val="0"/>
          <w:iCs w:val="0"/>
          <w:color w:val="auto"/>
          <w:kern w:val="0"/>
          <w:sz w:val="28"/>
          <w:szCs w:val="28"/>
          <w:highlight w:val="none"/>
          <w:u w:val="none"/>
          <w:shd w:val="clear" w:color="auto" w:fill="auto"/>
          <w:lang w:val="en-US" w:eastAsia="zh-CN"/>
        </w:rPr>
        <w:t>合同总价</w:t>
      </w:r>
      <w:r>
        <w:rPr>
          <w:rFonts w:hint="eastAsia" w:ascii="仿宋" w:hAnsi="仿宋" w:eastAsia="仿宋" w:cs="仿宋"/>
          <w:i w:val="0"/>
          <w:iCs w:val="0"/>
          <w:color w:val="auto"/>
          <w:sz w:val="28"/>
          <w:szCs w:val="28"/>
          <w:highlight w:val="none"/>
          <w:shd w:val="clear" w:color="auto" w:fill="auto"/>
        </w:rPr>
        <w:t>中，甲</w:t>
      </w:r>
      <w:r>
        <w:rPr>
          <w:rFonts w:hint="eastAsia" w:ascii="仿宋" w:hAnsi="仿宋" w:eastAsia="仿宋" w:cs="仿宋"/>
          <w:i w:val="0"/>
          <w:iCs w:val="0"/>
          <w:color w:val="auto"/>
          <w:sz w:val="28"/>
          <w:szCs w:val="28"/>
          <w:highlight w:val="none"/>
          <w:shd w:val="clear" w:color="auto" w:fill="auto"/>
          <w:lang w:val="en-US" w:eastAsia="zh-CN"/>
        </w:rPr>
        <w:t>方无需另行计费给乙方。</w:t>
      </w:r>
    </w:p>
    <w:p w14:paraId="1228B5E2">
      <w:pPr>
        <w:keepNext w:val="0"/>
        <w:keepLines w:val="0"/>
        <w:pageBreakBefore w:val="0"/>
        <w:widowControl w:val="0"/>
        <w:shd w:val="clear"/>
        <w:tabs>
          <w:tab w:val="left" w:pos="6780"/>
        </w:tabs>
        <w:kinsoku/>
        <w:wordWrap/>
        <w:overflowPunct/>
        <w:topLinePunct w:val="0"/>
        <w:autoSpaceDE/>
        <w:autoSpaceDN/>
        <w:bidi w:val="0"/>
        <w:adjustRightInd w:val="0"/>
        <w:snapToGrid w:val="0"/>
        <w:spacing w:line="520" w:lineRule="exact"/>
        <w:ind w:left="0" w:leftChars="0" w:right="0" w:rightChars="0" w:firstLine="560" w:firstLineChars="200"/>
        <w:textAlignment w:val="auto"/>
        <w:rPr>
          <w:rFonts w:hint="eastAsia" w:ascii="仿宋" w:hAnsi="仿宋" w:eastAsia="仿宋" w:cs="仿宋"/>
          <w:i w:val="0"/>
          <w:iCs w:val="0"/>
          <w:color w:val="auto"/>
          <w:kern w:val="0"/>
          <w:sz w:val="28"/>
          <w:szCs w:val="28"/>
          <w:highlight w:val="none"/>
          <w:shd w:val="clear" w:color="auto" w:fill="auto"/>
          <w:lang w:val="en-US" w:eastAsia="zh-CN"/>
        </w:rPr>
      </w:pPr>
      <w:r>
        <w:rPr>
          <w:rFonts w:hint="eastAsia" w:ascii="仿宋" w:hAnsi="仿宋" w:eastAsia="仿宋" w:cs="仿宋"/>
          <w:i w:val="0"/>
          <w:iCs w:val="0"/>
          <w:color w:val="auto"/>
          <w:kern w:val="0"/>
          <w:sz w:val="28"/>
          <w:szCs w:val="28"/>
          <w:highlight w:val="none"/>
          <w:shd w:val="clear" w:color="auto" w:fill="auto"/>
          <w:lang w:val="en-US" w:eastAsia="zh-CN"/>
        </w:rPr>
        <w:t>3.11施工现场内，本工程所需材料、机具的运输不另计费。材料进、出场时，乙方派工人上、下车，上下车费用包含在</w:t>
      </w:r>
      <w:r>
        <w:rPr>
          <w:rFonts w:hint="eastAsia" w:ascii="仿宋" w:hAnsi="仿宋" w:eastAsia="仿宋" w:cs="仿宋"/>
          <w:i w:val="0"/>
          <w:iCs w:val="0"/>
          <w:color w:val="auto"/>
          <w:kern w:val="0"/>
          <w:sz w:val="28"/>
          <w:szCs w:val="28"/>
          <w:highlight w:val="none"/>
          <w:shd w:val="clear" w:color="auto" w:fill="auto"/>
          <w:lang w:val="en-US" w:eastAsia="zh-CN"/>
        </w:rPr>
        <w:sym w:font="Wingdings" w:char="00FE"/>
      </w:r>
      <w:r>
        <w:rPr>
          <w:rFonts w:hint="eastAsia" w:ascii="仿宋" w:hAnsi="仿宋" w:eastAsia="仿宋" w:cs="仿宋"/>
          <w:i w:val="0"/>
          <w:iCs w:val="0"/>
          <w:color w:val="auto"/>
          <w:kern w:val="0"/>
          <w:sz w:val="28"/>
          <w:szCs w:val="28"/>
          <w:highlight w:val="none"/>
          <w:shd w:val="clear" w:color="auto" w:fill="auto"/>
          <w:lang w:val="en-US" w:eastAsia="zh-CN"/>
        </w:rPr>
        <w:t>各项合同单价</w:t>
      </w:r>
      <w:r>
        <w:rPr>
          <w:rFonts w:hint="eastAsia" w:ascii="仿宋" w:hAnsi="仿宋" w:eastAsia="仿宋" w:cs="仿宋"/>
          <w:i w:val="0"/>
          <w:iCs w:val="0"/>
          <w:color w:val="auto"/>
          <w:kern w:val="0"/>
          <w:sz w:val="28"/>
          <w:szCs w:val="28"/>
          <w:highlight w:val="none"/>
          <w:shd w:val="clear" w:color="auto" w:fill="auto"/>
          <w:lang w:val="en-US" w:eastAsia="zh-CN"/>
        </w:rPr>
        <w:sym w:font="Wingdings" w:char="00A8"/>
      </w:r>
      <w:r>
        <w:rPr>
          <w:rFonts w:hint="eastAsia" w:ascii="仿宋" w:hAnsi="仿宋" w:eastAsia="仿宋" w:cs="仿宋"/>
          <w:i w:val="0"/>
          <w:iCs w:val="0"/>
          <w:color w:val="auto"/>
          <w:kern w:val="0"/>
          <w:sz w:val="28"/>
          <w:szCs w:val="28"/>
          <w:highlight w:val="none"/>
          <w:shd w:val="clear" w:color="auto" w:fill="auto"/>
          <w:lang w:val="en-US" w:eastAsia="zh-CN"/>
        </w:rPr>
        <w:t>合同总价内，甲供材料的卸车由乙方负责且费用已包含在</w:t>
      </w:r>
      <w:r>
        <w:rPr>
          <w:rFonts w:hint="eastAsia" w:ascii="仿宋" w:hAnsi="仿宋" w:eastAsia="仿宋" w:cs="仿宋"/>
          <w:i w:val="0"/>
          <w:iCs w:val="0"/>
          <w:color w:val="auto"/>
          <w:kern w:val="0"/>
          <w:sz w:val="28"/>
          <w:szCs w:val="28"/>
          <w:highlight w:val="none"/>
          <w:shd w:val="clear" w:color="auto" w:fill="auto"/>
          <w:lang w:val="en-US" w:eastAsia="zh-CN"/>
        </w:rPr>
        <w:sym w:font="Wingdings" w:char="00FE"/>
      </w:r>
      <w:r>
        <w:rPr>
          <w:rFonts w:hint="eastAsia" w:ascii="仿宋" w:hAnsi="仿宋" w:eastAsia="仿宋" w:cs="仿宋"/>
          <w:i w:val="0"/>
          <w:iCs w:val="0"/>
          <w:color w:val="auto"/>
          <w:kern w:val="0"/>
          <w:sz w:val="28"/>
          <w:szCs w:val="28"/>
          <w:highlight w:val="none"/>
          <w:shd w:val="clear" w:color="auto" w:fill="auto"/>
          <w:lang w:val="en-US" w:eastAsia="zh-CN"/>
        </w:rPr>
        <w:t>各项合同单价</w:t>
      </w:r>
      <w:r>
        <w:rPr>
          <w:rFonts w:hint="eastAsia" w:ascii="仿宋" w:hAnsi="仿宋" w:eastAsia="仿宋" w:cs="仿宋"/>
          <w:i w:val="0"/>
          <w:iCs w:val="0"/>
          <w:color w:val="auto"/>
          <w:kern w:val="0"/>
          <w:sz w:val="28"/>
          <w:szCs w:val="28"/>
          <w:highlight w:val="none"/>
          <w:shd w:val="clear" w:color="auto" w:fill="auto"/>
          <w:lang w:val="en-US" w:eastAsia="zh-CN"/>
        </w:rPr>
        <w:sym w:font="Wingdings" w:char="00A8"/>
      </w:r>
      <w:r>
        <w:rPr>
          <w:rFonts w:hint="eastAsia" w:ascii="仿宋" w:hAnsi="仿宋" w:eastAsia="仿宋" w:cs="仿宋"/>
          <w:i w:val="0"/>
          <w:iCs w:val="0"/>
          <w:color w:val="auto"/>
          <w:kern w:val="0"/>
          <w:sz w:val="28"/>
          <w:szCs w:val="28"/>
          <w:highlight w:val="none"/>
          <w:shd w:val="clear" w:color="auto" w:fill="auto"/>
          <w:lang w:val="en-US" w:eastAsia="zh-CN"/>
        </w:rPr>
        <w:t>合同总价中，不另行单列计费。</w:t>
      </w:r>
    </w:p>
    <w:p w14:paraId="336EDF1A">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default"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3.12</w:t>
      </w:r>
      <w:r>
        <w:rPr>
          <w:rFonts w:hint="eastAsia" w:ascii="仿宋" w:hAnsi="仿宋" w:eastAsia="仿宋" w:cs="仿宋"/>
          <w:color w:val="auto"/>
          <w:sz w:val="28"/>
          <w:szCs w:val="28"/>
          <w:highlight w:val="none"/>
          <w:u w:val="none"/>
          <w:shd w:val="clear" w:color="auto" w:fill="auto"/>
          <w:vertAlign w:val="baseline"/>
          <w:lang w:val="en-US" w:eastAsia="zh-CN"/>
        </w:rPr>
        <w:t>本合同</w:t>
      </w:r>
      <w:r>
        <w:rPr>
          <w:rFonts w:hint="eastAsia" w:ascii="仿宋" w:hAnsi="仿宋" w:eastAsia="仿宋" w:cs="仿宋"/>
          <w:color w:val="auto"/>
          <w:sz w:val="28"/>
          <w:szCs w:val="28"/>
          <w:highlight w:val="none"/>
          <w:shd w:val="clear" w:color="auto" w:fill="auto"/>
          <w:vertAlign w:val="baseline"/>
          <w:lang w:val="en-US" w:eastAsia="zh-CN"/>
        </w:rPr>
        <w:t>指定的水泵</w:t>
      </w:r>
      <w:r>
        <w:rPr>
          <w:rFonts w:hint="eastAsia" w:ascii="仿宋" w:hAnsi="仿宋" w:eastAsia="仿宋" w:cs="仿宋"/>
          <w:color w:val="auto"/>
          <w:sz w:val="28"/>
          <w:szCs w:val="28"/>
          <w:highlight w:val="none"/>
          <w:u w:val="none"/>
          <w:shd w:val="clear" w:color="auto" w:fill="auto"/>
          <w:vertAlign w:val="baseline"/>
          <w:lang w:val="en-US" w:eastAsia="zh-CN"/>
        </w:rPr>
        <w:t>品牌</w:t>
      </w:r>
      <w:r>
        <w:rPr>
          <w:rFonts w:hint="eastAsia" w:ascii="仿宋" w:hAnsi="仿宋" w:eastAsia="仿宋" w:cs="仿宋"/>
          <w:i w:val="0"/>
          <w:iCs w:val="0"/>
          <w:color w:val="auto"/>
          <w:sz w:val="28"/>
          <w:szCs w:val="28"/>
          <w:highlight w:val="none"/>
          <w:shd w:val="clear" w:color="auto" w:fill="auto"/>
          <w:lang w:val="en-US" w:eastAsia="zh-CN"/>
        </w:rPr>
        <w:t>详见附件</w:t>
      </w:r>
      <w:r>
        <w:rPr>
          <w:rFonts w:hint="eastAsia" w:ascii="仿宋" w:hAnsi="仿宋" w:eastAsia="仿宋" w:cs="仿宋"/>
          <w:b w:val="0"/>
          <w:bCs w:val="0"/>
          <w:i w:val="0"/>
          <w:iCs w:val="0"/>
          <w:color w:val="auto"/>
          <w:sz w:val="28"/>
          <w:szCs w:val="28"/>
          <w:highlight w:val="none"/>
          <w:u w:val="none"/>
          <w:shd w:val="clear" w:color="auto" w:fill="auto"/>
          <w:lang w:val="en-US" w:eastAsia="zh-CN"/>
        </w:rPr>
        <w:t>《A地块水泵清单、品牌及图纸要求》，</w:t>
      </w:r>
      <w:r>
        <w:rPr>
          <w:rFonts w:hint="eastAsia" w:ascii="仿宋" w:hAnsi="仿宋" w:eastAsia="仿宋" w:cs="仿宋"/>
          <w:b/>
          <w:bCs/>
          <w:color w:val="auto"/>
          <w:sz w:val="28"/>
          <w:szCs w:val="28"/>
          <w:highlight w:val="none"/>
          <w:u w:val="single"/>
          <w:shd w:val="clear" w:color="auto" w:fill="auto"/>
          <w:vertAlign w:val="baseline"/>
          <w:lang w:val="en-US" w:eastAsia="zh-CN"/>
        </w:rPr>
        <w:t>乙方须自甲方指定品牌中选取质量优良的品牌施工</w:t>
      </w:r>
      <w:r>
        <w:rPr>
          <w:rFonts w:hint="eastAsia" w:ascii="仿宋" w:hAnsi="仿宋" w:eastAsia="仿宋" w:cs="仿宋"/>
          <w:b w:val="0"/>
          <w:bCs w:val="0"/>
          <w:i w:val="0"/>
          <w:iCs w:val="0"/>
          <w:color w:val="auto"/>
          <w:sz w:val="28"/>
          <w:szCs w:val="28"/>
          <w:highlight w:val="none"/>
          <w:u w:val="none"/>
          <w:shd w:val="clear" w:color="auto" w:fill="auto"/>
          <w:lang w:val="en-US" w:eastAsia="zh-CN"/>
        </w:rPr>
        <w:t xml:space="preserve">。 </w:t>
      </w:r>
    </w:p>
    <w:p w14:paraId="28D5CCFA">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r>
        <w:rPr>
          <w:rFonts w:hint="eastAsia" w:ascii="仿宋" w:hAnsi="仿宋" w:eastAsia="仿宋" w:cs="仿宋"/>
          <w:b/>
          <w:bCs/>
          <w:i w:val="0"/>
          <w:iCs w:val="0"/>
          <w:color w:val="auto"/>
          <w:sz w:val="28"/>
          <w:szCs w:val="28"/>
          <w:highlight w:val="none"/>
          <w:shd w:val="clear" w:color="auto" w:fill="auto"/>
          <w:lang w:val="en-US" w:eastAsia="zh-CN"/>
        </w:rPr>
        <w:t>第四章、工期</w:t>
      </w:r>
      <w:bookmarkEnd w:id="23"/>
      <w:bookmarkEnd w:id="24"/>
      <w:bookmarkEnd w:id="25"/>
    </w:p>
    <w:p w14:paraId="1D03B919">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4</w:t>
      </w:r>
      <w:r>
        <w:rPr>
          <w:rFonts w:hint="eastAsia" w:ascii="仿宋" w:hAnsi="仿宋" w:eastAsia="仿宋" w:cs="仿宋"/>
          <w:i w:val="0"/>
          <w:iCs w:val="0"/>
          <w:color w:val="auto"/>
          <w:sz w:val="28"/>
          <w:szCs w:val="28"/>
          <w:highlight w:val="none"/>
          <w:shd w:val="clear" w:color="auto" w:fill="auto"/>
        </w:rPr>
        <w:t>.1</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i w:val="0"/>
          <w:iCs w:val="0"/>
          <w:color w:val="auto"/>
          <w:sz w:val="28"/>
          <w:szCs w:val="28"/>
          <w:highlight w:val="none"/>
          <w:shd w:val="clear" w:color="auto" w:fill="auto"/>
          <w:lang w:val="en-US" w:eastAsia="zh-CN"/>
        </w:rPr>
        <w:t>合同</w:t>
      </w:r>
      <w:r>
        <w:rPr>
          <w:rFonts w:hint="eastAsia" w:ascii="仿宋" w:hAnsi="仿宋" w:eastAsia="仿宋" w:cs="仿宋"/>
          <w:i w:val="0"/>
          <w:iCs w:val="0"/>
          <w:color w:val="auto"/>
          <w:sz w:val="28"/>
          <w:szCs w:val="28"/>
          <w:highlight w:val="none"/>
          <w:shd w:val="clear" w:color="auto" w:fill="auto"/>
        </w:rPr>
        <w:t>工期</w:t>
      </w:r>
    </w:p>
    <w:tbl>
      <w:tblPr>
        <w:tblStyle w:val="15"/>
        <w:tblpPr w:leftFromText="180" w:rightFromText="180" w:vertAnchor="text" w:horzAnchor="page" w:tblpX="1533" w:tblpY="205"/>
        <w:tblOverlap w:val="never"/>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9"/>
        <w:gridCol w:w="2405"/>
        <w:gridCol w:w="1405"/>
        <w:gridCol w:w="2072"/>
        <w:gridCol w:w="2203"/>
        <w:gridCol w:w="660"/>
      </w:tblGrid>
      <w:tr w14:paraId="6286FA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254" w:type="pct"/>
            <w:tcBorders>
              <w:tl2br w:val="nil"/>
              <w:tr2bl w:val="nil"/>
            </w:tcBorders>
            <w:noWrap/>
            <w:tcMar>
              <w:top w:w="15" w:type="dxa"/>
              <w:left w:w="15" w:type="dxa"/>
              <w:right w:w="15" w:type="dxa"/>
            </w:tcMar>
            <w:vAlign w:val="center"/>
          </w:tcPr>
          <w:p w14:paraId="79F51821">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rPr>
            </w:pPr>
            <w:r>
              <w:rPr>
                <w:rFonts w:hint="eastAsia" w:ascii="仿宋" w:hAnsi="仿宋" w:eastAsia="仿宋" w:cs="仿宋"/>
                <w:b/>
                <w:bCs/>
                <w:i w:val="0"/>
                <w:iCs w:val="0"/>
                <w:color w:val="auto"/>
                <w:sz w:val="21"/>
                <w:szCs w:val="21"/>
                <w:highlight w:val="none"/>
                <w:shd w:val="clear" w:color="auto" w:fill="auto"/>
                <w:lang w:val="en-US" w:eastAsia="zh-CN"/>
              </w:rPr>
              <w:t>序号</w:t>
            </w:r>
          </w:p>
        </w:tc>
        <w:tc>
          <w:tcPr>
            <w:tcW w:w="1305" w:type="pct"/>
            <w:tcBorders>
              <w:tl2br w:val="nil"/>
              <w:tr2bl w:val="nil"/>
            </w:tcBorders>
            <w:noWrap/>
            <w:tcMar>
              <w:top w:w="15" w:type="dxa"/>
              <w:left w:w="15" w:type="dxa"/>
              <w:right w:w="15" w:type="dxa"/>
            </w:tcMar>
            <w:vAlign w:val="center"/>
          </w:tcPr>
          <w:p w14:paraId="752CA0CE">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rPr>
            </w:pPr>
            <w:r>
              <w:rPr>
                <w:rFonts w:hint="eastAsia" w:ascii="仿宋" w:hAnsi="仿宋" w:eastAsia="仿宋" w:cs="仿宋"/>
                <w:b/>
                <w:bCs/>
                <w:i w:val="0"/>
                <w:iCs w:val="0"/>
                <w:color w:val="auto"/>
                <w:sz w:val="21"/>
                <w:szCs w:val="21"/>
                <w:highlight w:val="none"/>
                <w:shd w:val="clear" w:color="auto" w:fill="auto"/>
                <w:lang w:val="en-US" w:eastAsia="zh-CN"/>
              </w:rPr>
              <w:t>楼栋</w:t>
            </w:r>
          </w:p>
        </w:tc>
        <w:tc>
          <w:tcPr>
            <w:tcW w:w="762" w:type="pct"/>
            <w:tcBorders>
              <w:tl2br w:val="nil"/>
              <w:tr2bl w:val="nil"/>
            </w:tcBorders>
            <w:noWrap/>
            <w:tcMar>
              <w:top w:w="15" w:type="dxa"/>
              <w:left w:w="15" w:type="dxa"/>
              <w:right w:w="15" w:type="dxa"/>
            </w:tcMar>
            <w:vAlign w:val="center"/>
          </w:tcPr>
          <w:p w14:paraId="51C8756D">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lang w:val="en-US" w:eastAsia="zh-CN"/>
              </w:rPr>
            </w:pPr>
            <w:r>
              <w:rPr>
                <w:rFonts w:hint="eastAsia" w:ascii="仿宋" w:hAnsi="仿宋" w:eastAsia="仿宋" w:cs="仿宋"/>
                <w:b/>
                <w:bCs/>
                <w:i w:val="0"/>
                <w:iCs w:val="0"/>
                <w:color w:val="auto"/>
                <w:sz w:val="21"/>
                <w:szCs w:val="21"/>
                <w:highlight w:val="none"/>
                <w:shd w:val="clear" w:color="auto" w:fill="auto"/>
                <w:lang w:val="en-US" w:eastAsia="zh-CN"/>
              </w:rPr>
              <w:t>合同工期</w:t>
            </w:r>
          </w:p>
          <w:p w14:paraId="4891FAA2">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lang w:val="en-US" w:eastAsia="zh-CN"/>
              </w:rPr>
            </w:pPr>
            <w:r>
              <w:rPr>
                <w:rFonts w:hint="eastAsia" w:ascii="仿宋" w:hAnsi="仿宋" w:eastAsia="仿宋" w:cs="仿宋"/>
                <w:b/>
                <w:bCs/>
                <w:i w:val="0"/>
                <w:iCs w:val="0"/>
                <w:color w:val="auto"/>
                <w:sz w:val="21"/>
                <w:szCs w:val="21"/>
                <w:highlight w:val="none"/>
                <w:shd w:val="clear" w:color="auto" w:fill="auto"/>
                <w:lang w:val="en-US" w:eastAsia="zh-CN"/>
              </w:rPr>
              <w:t>（日历天）</w:t>
            </w:r>
          </w:p>
        </w:tc>
        <w:tc>
          <w:tcPr>
            <w:tcW w:w="1124" w:type="pct"/>
            <w:tcBorders>
              <w:tl2br w:val="nil"/>
              <w:tr2bl w:val="nil"/>
            </w:tcBorders>
            <w:noWrap/>
            <w:tcMar>
              <w:top w:w="15" w:type="dxa"/>
              <w:left w:w="15" w:type="dxa"/>
              <w:right w:w="15" w:type="dxa"/>
            </w:tcMar>
            <w:vAlign w:val="center"/>
          </w:tcPr>
          <w:p w14:paraId="58B0D047">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lang w:val="en-US"/>
              </w:rPr>
            </w:pPr>
            <w:r>
              <w:rPr>
                <w:rFonts w:hint="eastAsia" w:ascii="仿宋" w:hAnsi="仿宋" w:eastAsia="仿宋" w:cs="仿宋"/>
                <w:b/>
                <w:bCs/>
                <w:i w:val="0"/>
                <w:iCs w:val="0"/>
                <w:color w:val="auto"/>
                <w:sz w:val="21"/>
                <w:szCs w:val="21"/>
                <w:highlight w:val="none"/>
                <w:shd w:val="clear" w:color="auto" w:fill="auto"/>
                <w:lang w:val="en-US" w:eastAsia="zh-CN"/>
              </w:rPr>
              <w:t>计划进场开工日期</w:t>
            </w:r>
          </w:p>
        </w:tc>
        <w:tc>
          <w:tcPr>
            <w:tcW w:w="1195" w:type="pct"/>
            <w:tcBorders>
              <w:tl2br w:val="nil"/>
              <w:tr2bl w:val="nil"/>
            </w:tcBorders>
            <w:noWrap/>
            <w:tcMar>
              <w:top w:w="15" w:type="dxa"/>
              <w:left w:w="15" w:type="dxa"/>
              <w:right w:w="15" w:type="dxa"/>
            </w:tcMar>
            <w:vAlign w:val="center"/>
          </w:tcPr>
          <w:p w14:paraId="4CA21F55">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lang w:val="en-US" w:eastAsia="zh-CN"/>
              </w:rPr>
            </w:pPr>
            <w:r>
              <w:rPr>
                <w:rFonts w:hint="eastAsia" w:ascii="仿宋" w:hAnsi="仿宋" w:eastAsia="仿宋" w:cs="仿宋"/>
                <w:b/>
                <w:bCs/>
                <w:i w:val="0"/>
                <w:iCs w:val="0"/>
                <w:color w:val="auto"/>
                <w:sz w:val="21"/>
                <w:szCs w:val="21"/>
                <w:highlight w:val="none"/>
                <w:shd w:val="clear" w:color="auto" w:fill="auto"/>
                <w:lang w:val="en-US" w:eastAsia="zh-CN"/>
              </w:rPr>
              <w:t>计划完工日期</w:t>
            </w:r>
          </w:p>
        </w:tc>
        <w:tc>
          <w:tcPr>
            <w:tcW w:w="358" w:type="pct"/>
            <w:tcBorders>
              <w:tl2br w:val="nil"/>
              <w:tr2bl w:val="nil"/>
            </w:tcBorders>
            <w:noWrap/>
            <w:tcMar>
              <w:top w:w="15" w:type="dxa"/>
              <w:left w:w="15" w:type="dxa"/>
              <w:right w:w="15" w:type="dxa"/>
            </w:tcMar>
            <w:vAlign w:val="center"/>
          </w:tcPr>
          <w:p w14:paraId="49432A94">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eastAsia" w:ascii="仿宋" w:hAnsi="仿宋" w:eastAsia="仿宋" w:cs="仿宋"/>
                <w:b/>
                <w:bCs/>
                <w:i w:val="0"/>
                <w:iCs w:val="0"/>
                <w:color w:val="auto"/>
                <w:sz w:val="21"/>
                <w:szCs w:val="21"/>
                <w:highlight w:val="none"/>
                <w:shd w:val="clear" w:color="auto" w:fill="auto"/>
                <w:lang w:val="en-US"/>
              </w:rPr>
            </w:pPr>
            <w:r>
              <w:rPr>
                <w:rFonts w:hint="eastAsia" w:ascii="仿宋" w:hAnsi="仿宋" w:eastAsia="仿宋" w:cs="仿宋"/>
                <w:b/>
                <w:bCs/>
                <w:i w:val="0"/>
                <w:iCs w:val="0"/>
                <w:color w:val="auto"/>
                <w:sz w:val="21"/>
                <w:szCs w:val="21"/>
                <w:highlight w:val="none"/>
                <w:shd w:val="clear" w:color="auto" w:fill="auto"/>
                <w:lang w:val="en-US" w:eastAsia="zh-CN"/>
              </w:rPr>
              <w:t>备 注</w:t>
            </w:r>
          </w:p>
        </w:tc>
      </w:tr>
      <w:tr w14:paraId="2273BFD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46" w:hRule="atLeast"/>
        </w:trPr>
        <w:tc>
          <w:tcPr>
            <w:tcW w:w="254" w:type="pct"/>
            <w:tcBorders>
              <w:tl2br w:val="nil"/>
              <w:tr2bl w:val="nil"/>
            </w:tcBorders>
            <w:noWrap/>
            <w:tcMar>
              <w:top w:w="15" w:type="dxa"/>
              <w:left w:w="15" w:type="dxa"/>
              <w:right w:w="15" w:type="dxa"/>
            </w:tcMar>
            <w:vAlign w:val="center"/>
          </w:tcPr>
          <w:p w14:paraId="405DC8B2">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0" w:leftChars="0" w:right="0" w:rightChars="0" w:firstLine="0" w:firstLineChars="0"/>
              <w:jc w:val="center"/>
              <w:textAlignment w:val="auto"/>
              <w:rPr>
                <w:rFonts w:hint="eastAsia" w:ascii="宋体" w:hAnsi="宋体" w:eastAsia="宋体" w:cs="宋体"/>
                <w:b/>
                <w:bCs/>
                <w:i w:val="0"/>
                <w:iCs w:val="0"/>
                <w:color w:val="auto"/>
                <w:sz w:val="24"/>
                <w:szCs w:val="24"/>
                <w:highlight w:val="none"/>
                <w:shd w:val="clear" w:color="auto" w:fill="auto"/>
              </w:rPr>
            </w:pPr>
            <w:r>
              <w:rPr>
                <w:rFonts w:hint="eastAsia" w:ascii="宋体" w:hAnsi="宋体" w:eastAsia="宋体" w:cs="宋体"/>
                <w:b/>
                <w:bCs/>
                <w:i w:val="0"/>
                <w:iCs w:val="0"/>
                <w:color w:val="auto"/>
                <w:sz w:val="24"/>
                <w:szCs w:val="24"/>
                <w:highlight w:val="none"/>
                <w:shd w:val="clear" w:color="auto" w:fill="auto"/>
                <w:lang w:val="en-US" w:eastAsia="zh-CN"/>
              </w:rPr>
              <w:t>1</w:t>
            </w:r>
          </w:p>
        </w:tc>
        <w:tc>
          <w:tcPr>
            <w:tcW w:w="1305" w:type="pct"/>
            <w:tcBorders>
              <w:tl2br w:val="nil"/>
              <w:tr2bl w:val="nil"/>
            </w:tcBorders>
            <w:noWrap/>
            <w:tcMar>
              <w:top w:w="15" w:type="dxa"/>
              <w:left w:w="15" w:type="dxa"/>
              <w:right w:w="15" w:type="dxa"/>
            </w:tcMar>
            <w:vAlign w:val="center"/>
          </w:tcPr>
          <w:p w14:paraId="5A906C8A">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right="0" w:rightChars="0"/>
              <w:jc w:val="both"/>
              <w:textAlignment w:val="auto"/>
              <w:rPr>
                <w:rFonts w:hint="default" w:ascii="宋体" w:hAnsi="宋体" w:eastAsia="宋体" w:cs="宋体"/>
                <w:b/>
                <w:bCs/>
                <w:i w:val="0"/>
                <w:iCs w:val="0"/>
                <w:color w:val="auto"/>
                <w:sz w:val="24"/>
                <w:szCs w:val="24"/>
                <w:highlight w:val="none"/>
                <w:shd w:val="clear" w:color="auto" w:fill="auto"/>
                <w:lang w:val="en-US" w:eastAsia="zh-CN"/>
              </w:rPr>
            </w:pPr>
            <w:r>
              <w:rPr>
                <w:rFonts w:hint="eastAsia" w:ascii="宋体" w:hAnsi="宋体" w:cs="宋体"/>
                <w:b/>
                <w:bCs/>
                <w:color w:val="auto"/>
                <w:highlight w:val="none"/>
                <w:lang w:val="en-US" w:eastAsia="zh-CN"/>
              </w:rPr>
              <w:t>本项目</w:t>
            </w:r>
            <w:r>
              <w:rPr>
                <w:rFonts w:hint="eastAsia" w:ascii="宋体" w:hAnsi="宋体" w:eastAsia="宋体" w:cs="宋体"/>
                <w:b/>
                <w:bCs/>
                <w:color w:val="auto"/>
                <w:highlight w:val="none"/>
                <w:lang w:val="en-US" w:eastAsia="zh-CN"/>
              </w:rPr>
              <w:t>暂存仓库地下室及二楼</w:t>
            </w:r>
            <w:r>
              <w:rPr>
                <w:rFonts w:hint="eastAsia" w:ascii="宋体" w:hAnsi="宋体" w:cs="宋体"/>
                <w:b/>
                <w:bCs/>
                <w:color w:val="auto"/>
                <w:highlight w:val="none"/>
                <w:lang w:val="en-US" w:eastAsia="zh-CN"/>
              </w:rPr>
              <w:t>水泵组安装工程</w:t>
            </w:r>
          </w:p>
        </w:tc>
        <w:tc>
          <w:tcPr>
            <w:tcW w:w="762" w:type="pct"/>
            <w:tcBorders>
              <w:tl2br w:val="nil"/>
              <w:tr2bl w:val="nil"/>
            </w:tcBorders>
            <w:noWrap/>
            <w:tcMar>
              <w:top w:w="15" w:type="dxa"/>
              <w:left w:w="15" w:type="dxa"/>
              <w:right w:w="15" w:type="dxa"/>
            </w:tcMar>
            <w:vAlign w:val="center"/>
          </w:tcPr>
          <w:p w14:paraId="04C7D9E1">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22" w:firstLineChars="200"/>
              <w:jc w:val="center"/>
              <w:textAlignment w:val="auto"/>
              <w:rPr>
                <w:rFonts w:hint="default" w:ascii="宋体" w:hAnsi="宋体" w:eastAsia="宋体" w:cs="宋体"/>
                <w:b/>
                <w:bCs/>
                <w:color w:val="auto"/>
                <w:highlight w:val="none"/>
                <w:lang w:val="en-US" w:eastAsia="zh-CN"/>
              </w:rPr>
            </w:pPr>
            <w:r>
              <w:rPr>
                <w:rFonts w:hint="eastAsia" w:ascii="宋体" w:hAnsi="宋体" w:cs="宋体"/>
                <w:b/>
                <w:bCs/>
                <w:color w:val="auto"/>
                <w:highlight w:val="none"/>
                <w:lang w:val="en-US" w:eastAsia="zh-CN"/>
              </w:rPr>
              <w:t>35</w:t>
            </w:r>
          </w:p>
        </w:tc>
        <w:tc>
          <w:tcPr>
            <w:tcW w:w="1124" w:type="pct"/>
            <w:tcBorders>
              <w:tl2br w:val="nil"/>
              <w:tr2bl w:val="nil"/>
            </w:tcBorders>
            <w:noWrap/>
            <w:tcMar>
              <w:top w:w="15" w:type="dxa"/>
              <w:left w:w="15" w:type="dxa"/>
              <w:right w:w="15" w:type="dxa"/>
            </w:tcMar>
            <w:vAlign w:val="center"/>
          </w:tcPr>
          <w:p w14:paraId="7870E8D4">
            <w:pPr>
              <w:keepNext w:val="0"/>
              <w:keepLines w:val="0"/>
              <w:pageBreakBefore w:val="0"/>
              <w:widowControl w:val="0"/>
              <w:kinsoku/>
              <w:wordWrap/>
              <w:overflowPunct/>
              <w:topLinePunct w:val="0"/>
              <w:autoSpaceDE/>
              <w:autoSpaceDN/>
              <w:bidi w:val="0"/>
              <w:snapToGrid w:val="0"/>
              <w:spacing w:line="500" w:lineRule="exact"/>
              <w:jc w:val="center"/>
              <w:textAlignment w:val="auto"/>
              <w:rPr>
                <w:rFonts w:hint="eastAsia" w:ascii="宋体" w:hAnsi="宋体" w:eastAsia="宋体" w:cs="宋体"/>
                <w:b/>
                <w:bCs/>
                <w:color w:val="auto"/>
                <w:highlight w:val="none"/>
                <w:lang w:val="en-US" w:eastAsia="zh-CN"/>
              </w:rPr>
            </w:pPr>
            <w:r>
              <w:rPr>
                <w:rFonts w:hint="eastAsia" w:ascii="宋体" w:hAnsi="宋体" w:eastAsia="宋体" w:cs="宋体"/>
                <w:b/>
                <w:bCs/>
                <w:color w:val="auto"/>
                <w:highlight w:val="none"/>
                <w:lang w:val="en-US" w:eastAsia="zh-CN"/>
              </w:rPr>
              <w:t>2025年9月25日</w:t>
            </w:r>
          </w:p>
        </w:tc>
        <w:tc>
          <w:tcPr>
            <w:tcW w:w="1195" w:type="pct"/>
            <w:tcBorders>
              <w:tl2br w:val="nil"/>
              <w:tr2bl w:val="nil"/>
            </w:tcBorders>
            <w:noWrap/>
            <w:tcMar>
              <w:top w:w="15" w:type="dxa"/>
              <w:left w:w="15" w:type="dxa"/>
              <w:right w:w="15" w:type="dxa"/>
            </w:tcMar>
            <w:vAlign w:val="center"/>
          </w:tcPr>
          <w:p w14:paraId="569A0D01">
            <w:pPr>
              <w:keepNext w:val="0"/>
              <w:keepLines w:val="0"/>
              <w:pageBreakBefore w:val="0"/>
              <w:widowControl w:val="0"/>
              <w:kinsoku/>
              <w:wordWrap/>
              <w:overflowPunct/>
              <w:topLinePunct w:val="0"/>
              <w:autoSpaceDE/>
              <w:autoSpaceDN/>
              <w:bidi w:val="0"/>
              <w:snapToGrid w:val="0"/>
              <w:spacing w:line="500" w:lineRule="exact"/>
              <w:jc w:val="center"/>
              <w:textAlignment w:val="auto"/>
              <w:rPr>
                <w:rFonts w:hint="eastAsia" w:ascii="宋体" w:hAnsi="宋体" w:eastAsia="宋体" w:cs="宋体"/>
                <w:b/>
                <w:bCs/>
                <w:color w:val="auto"/>
                <w:highlight w:val="none"/>
                <w:lang w:val="en-US" w:eastAsia="zh-CN"/>
              </w:rPr>
            </w:pPr>
            <w:r>
              <w:rPr>
                <w:rFonts w:hint="eastAsia" w:ascii="宋体" w:hAnsi="宋体" w:eastAsia="宋体" w:cs="宋体"/>
                <w:b/>
                <w:bCs/>
                <w:color w:val="auto"/>
                <w:highlight w:val="none"/>
                <w:lang w:val="en-US" w:eastAsia="zh-CN"/>
              </w:rPr>
              <w:t>2025年10月30日</w:t>
            </w:r>
          </w:p>
        </w:tc>
        <w:tc>
          <w:tcPr>
            <w:tcW w:w="358" w:type="pct"/>
            <w:tcBorders>
              <w:tl2br w:val="nil"/>
              <w:tr2bl w:val="nil"/>
            </w:tcBorders>
            <w:noWrap/>
            <w:tcMar>
              <w:top w:w="15" w:type="dxa"/>
              <w:left w:w="15" w:type="dxa"/>
              <w:right w:w="15" w:type="dxa"/>
            </w:tcMar>
            <w:vAlign w:val="center"/>
          </w:tcPr>
          <w:p w14:paraId="610F6E84">
            <w:pPr>
              <w:keepNext w:val="0"/>
              <w:keepLines w:val="0"/>
              <w:pageBreakBefore w:val="0"/>
              <w:widowControl w:val="0"/>
              <w:shd w:val="clear"/>
              <w:tabs>
                <w:tab w:val="right" w:pos="8306"/>
              </w:tabs>
              <w:kinsoku/>
              <w:wordWrap/>
              <w:overflowPunct/>
              <w:topLinePunct w:val="0"/>
              <w:autoSpaceDE/>
              <w:autoSpaceDN/>
              <w:bidi w:val="0"/>
              <w:adjustRightInd w:val="0"/>
              <w:snapToGrid w:val="0"/>
              <w:spacing w:line="500" w:lineRule="exact"/>
              <w:ind w:left="-420" w:leftChars="-200" w:right="0" w:rightChars="0" w:firstLine="482" w:firstLineChars="200"/>
              <w:jc w:val="both"/>
              <w:textAlignment w:val="auto"/>
              <w:rPr>
                <w:rFonts w:hint="eastAsia" w:ascii="宋体" w:hAnsi="宋体" w:eastAsia="宋体" w:cs="宋体"/>
                <w:b/>
                <w:bCs/>
                <w:i w:val="0"/>
                <w:iCs w:val="0"/>
                <w:color w:val="auto"/>
                <w:sz w:val="24"/>
                <w:szCs w:val="24"/>
                <w:highlight w:val="none"/>
                <w:shd w:val="clear" w:color="auto" w:fill="auto"/>
                <w:lang w:val="en-US" w:eastAsia="zh-CN"/>
              </w:rPr>
            </w:pPr>
          </w:p>
        </w:tc>
      </w:tr>
    </w:tbl>
    <w:p w14:paraId="645799C6">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FFFFFF" w:themeFill="background1"/>
          <w:lang w:val="en-US" w:eastAsia="zh-CN"/>
        </w:rPr>
      </w:pPr>
      <w:r>
        <w:rPr>
          <w:rFonts w:hint="eastAsia" w:ascii="仿宋" w:hAnsi="仿宋" w:eastAsia="仿宋" w:cs="仿宋"/>
          <w:i w:val="0"/>
          <w:iCs w:val="0"/>
          <w:color w:val="auto"/>
          <w:sz w:val="28"/>
          <w:szCs w:val="28"/>
          <w:highlight w:val="none"/>
          <w:u w:val="none"/>
          <w:shd w:val="clear" w:color="auto" w:fill="FFFFFF" w:themeFill="background1"/>
          <w:lang w:val="en-US" w:eastAsia="zh-CN"/>
        </w:rPr>
        <w:t>工期以全面满足甲方要求为准。甲方通知后 24 小时内，乙方项目现场负责人及主要工作人员须进场开始工作，具体按甲方要求为准，必须满足甲方项目工期要求。</w:t>
      </w:r>
    </w:p>
    <w:p w14:paraId="70AD3E2B">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lang w:val="en-US" w:eastAsia="zh-CN"/>
        </w:rPr>
      </w:pPr>
      <w:r>
        <w:rPr>
          <w:rFonts w:hint="eastAsia" w:ascii="仿宋" w:hAnsi="仿宋" w:eastAsia="仿宋" w:cs="仿宋"/>
          <w:i w:val="0"/>
          <w:iCs w:val="0"/>
          <w:color w:val="auto"/>
          <w:sz w:val="28"/>
          <w:szCs w:val="28"/>
          <w:highlight w:val="none"/>
          <w:lang w:val="en-US" w:eastAsia="zh-CN"/>
        </w:rPr>
        <w:t>4.2乙方必须满足甲方的工期要求，配备符合本工程需求的熟练技术工人</w:t>
      </w:r>
      <w:r>
        <w:rPr>
          <w:rFonts w:hint="eastAsia" w:ascii="仿宋" w:hAnsi="仿宋" w:eastAsia="仿宋" w:cs="仿宋"/>
          <w:i w:val="0"/>
          <w:iCs w:val="0"/>
          <w:color w:val="auto"/>
          <w:sz w:val="28"/>
          <w:szCs w:val="28"/>
          <w:highlight w:val="none"/>
          <w:lang w:val="en-US" w:eastAsia="zh-CN"/>
        </w:rPr>
        <w:t>不少于</w:t>
      </w:r>
      <w:r>
        <w:rPr>
          <w:rFonts w:hint="eastAsia" w:ascii="仿宋" w:hAnsi="仿宋" w:eastAsia="仿宋" w:cs="仿宋"/>
          <w:i w:val="0"/>
          <w:iCs w:val="0"/>
          <w:color w:val="auto"/>
          <w:sz w:val="28"/>
          <w:szCs w:val="28"/>
          <w:highlight w:val="none"/>
          <w:u w:val="single"/>
          <w:lang w:val="en-US" w:eastAsia="zh-CN"/>
        </w:rPr>
        <w:t xml:space="preserve"> 8 </w:t>
      </w:r>
      <w:r>
        <w:rPr>
          <w:rFonts w:hint="eastAsia" w:ascii="仿宋" w:hAnsi="仿宋" w:eastAsia="仿宋" w:cs="仿宋"/>
          <w:i w:val="0"/>
          <w:iCs w:val="0"/>
          <w:color w:val="auto"/>
          <w:sz w:val="28"/>
          <w:szCs w:val="28"/>
          <w:highlight w:val="none"/>
          <w:lang w:val="en-US" w:eastAsia="zh-CN"/>
        </w:rPr>
        <w:t>人</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以满足</w:t>
      </w:r>
      <w:r>
        <w:rPr>
          <w:rFonts w:hint="eastAsia" w:ascii="仿宋" w:hAnsi="仿宋" w:eastAsia="仿宋" w:cs="仿宋"/>
          <w:color w:val="auto"/>
          <w:sz w:val="28"/>
          <w:szCs w:val="28"/>
          <w:highlight w:val="none"/>
          <w:lang w:val="en-US" w:eastAsia="zh-CN"/>
        </w:rPr>
        <w:t>甲方的</w:t>
      </w:r>
      <w:r>
        <w:rPr>
          <w:rFonts w:hint="eastAsia" w:ascii="仿宋" w:hAnsi="仿宋" w:eastAsia="仿宋" w:cs="仿宋"/>
          <w:color w:val="auto"/>
          <w:sz w:val="28"/>
          <w:szCs w:val="28"/>
          <w:highlight w:val="none"/>
        </w:rPr>
        <w:t>进度要求为准</w:t>
      </w:r>
      <w:r>
        <w:rPr>
          <w:rFonts w:hint="eastAsia" w:ascii="仿宋" w:hAnsi="仿宋" w:eastAsia="仿宋" w:cs="仿宋"/>
          <w:color w:val="auto"/>
          <w:sz w:val="28"/>
          <w:szCs w:val="28"/>
          <w:highlight w:val="none"/>
          <w:lang w:eastAsia="zh-CN"/>
        </w:rPr>
        <w:t>）</w:t>
      </w:r>
      <w:r>
        <w:rPr>
          <w:rFonts w:hint="eastAsia" w:ascii="仿宋" w:hAnsi="仿宋" w:eastAsia="仿宋" w:cs="仿宋"/>
          <w:i w:val="0"/>
          <w:iCs w:val="0"/>
          <w:color w:val="auto"/>
          <w:sz w:val="28"/>
          <w:szCs w:val="28"/>
          <w:highlight w:val="none"/>
          <w:lang w:val="en-US" w:eastAsia="zh-CN"/>
        </w:rPr>
        <w:t>，随时增加或减少乙方人员以满足本工程施工要求。</w:t>
      </w:r>
    </w:p>
    <w:p w14:paraId="169DBF95">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33" w:name="_Toc22079"/>
      <w:bookmarkStart w:id="34" w:name="_Toc541"/>
      <w:bookmarkStart w:id="35" w:name="_Toc3824"/>
      <w:r>
        <w:rPr>
          <w:rFonts w:hint="eastAsia" w:ascii="仿宋" w:hAnsi="仿宋" w:eastAsia="仿宋" w:cs="仿宋"/>
          <w:b/>
          <w:bCs/>
          <w:i w:val="0"/>
          <w:iCs w:val="0"/>
          <w:color w:val="auto"/>
          <w:sz w:val="28"/>
          <w:szCs w:val="28"/>
          <w:highlight w:val="none"/>
          <w:shd w:val="clear" w:color="auto" w:fill="auto"/>
          <w:lang w:val="en-US" w:eastAsia="zh-CN"/>
        </w:rPr>
        <w:t>第五章、工程质量标准</w:t>
      </w:r>
      <w:bookmarkEnd w:id="33"/>
      <w:bookmarkEnd w:id="34"/>
      <w:bookmarkEnd w:id="35"/>
      <w:r>
        <w:rPr>
          <w:rFonts w:hint="eastAsia" w:ascii="仿宋" w:hAnsi="仿宋" w:eastAsia="仿宋" w:cs="仿宋"/>
          <w:b/>
          <w:bCs/>
          <w:i w:val="0"/>
          <w:iCs w:val="0"/>
          <w:color w:val="auto"/>
          <w:sz w:val="28"/>
          <w:szCs w:val="28"/>
          <w:highlight w:val="none"/>
          <w:shd w:val="clear" w:color="auto" w:fill="auto"/>
          <w:lang w:val="en-US" w:eastAsia="zh-CN"/>
        </w:rPr>
        <w:t xml:space="preserve"> </w:t>
      </w:r>
    </w:p>
    <w:p w14:paraId="3EB8A91E">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5.1本工程质量标准：达到国家、</w:t>
      </w:r>
      <w:r>
        <w:rPr>
          <w:rFonts w:hint="eastAsia" w:ascii="仿宋" w:hAnsi="仿宋" w:eastAsia="仿宋" w:cs="仿宋"/>
          <w:color w:val="auto"/>
          <w:sz w:val="28"/>
          <w:szCs w:val="28"/>
          <w:highlight w:val="none"/>
          <w:lang w:val="en-US" w:eastAsia="zh-CN"/>
        </w:rPr>
        <w:t>本工程所在地政府主管部门、</w:t>
      </w:r>
      <w:r>
        <w:rPr>
          <w:rFonts w:hint="eastAsia" w:ascii="仿宋" w:hAnsi="仿宋" w:eastAsia="仿宋" w:cs="仿宋"/>
          <w:i w:val="0"/>
          <w:iCs w:val="0"/>
          <w:color w:val="auto"/>
          <w:sz w:val="28"/>
          <w:szCs w:val="28"/>
          <w:highlight w:val="none"/>
          <w:shd w:val="clear" w:color="auto" w:fill="auto"/>
          <w:lang w:val="en-US" w:eastAsia="zh-CN"/>
        </w:rPr>
        <w:t>行业相关施工质量验收规范的</w:t>
      </w:r>
      <w:r>
        <w:rPr>
          <w:rFonts w:hint="eastAsia" w:ascii="仿宋" w:hAnsi="仿宋" w:eastAsia="仿宋" w:cs="仿宋"/>
          <w:i w:val="0"/>
          <w:iCs w:val="0"/>
          <w:color w:val="auto"/>
          <w:sz w:val="28"/>
          <w:szCs w:val="28"/>
          <w:highlight w:val="none"/>
          <w:u w:val="single"/>
          <w:shd w:val="clear" w:color="auto" w:fill="auto"/>
          <w:lang w:val="en-US" w:eastAsia="zh-CN"/>
        </w:rPr>
        <w:t xml:space="preserve"> 优良 </w:t>
      </w:r>
      <w:r>
        <w:rPr>
          <w:rFonts w:hint="eastAsia" w:ascii="仿宋" w:hAnsi="仿宋" w:eastAsia="仿宋" w:cs="仿宋"/>
          <w:i w:val="0"/>
          <w:iCs w:val="0"/>
          <w:color w:val="auto"/>
          <w:sz w:val="28"/>
          <w:szCs w:val="28"/>
          <w:highlight w:val="none"/>
          <w:shd w:val="clear" w:color="auto" w:fill="auto"/>
          <w:lang w:val="en-US" w:eastAsia="zh-CN"/>
        </w:rPr>
        <w:t>标准，本合同另有约定的须同时符合该约定。</w:t>
      </w:r>
    </w:p>
    <w:p w14:paraId="16367E3B">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5.2质量要点：</w:t>
      </w:r>
      <w:bookmarkStart w:id="36" w:name="_Toc19252"/>
      <w:bookmarkStart w:id="37" w:name="_Toc2060"/>
    </w:p>
    <w:p w14:paraId="00B987C9">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5.2.1乙供材料必须符合设计要求，有材料出厂合格证、质量检验报告和现场抽样复验报告。</w:t>
      </w:r>
    </w:p>
    <w:p w14:paraId="535D8C40">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5.2.2 各施工部位细部做法必须符合设计和规范要求，各隐蔽工序均须经甲方、监理单位、建设单位三方验收合格后，方可进行下道工序施工。</w:t>
      </w:r>
    </w:p>
    <w:p w14:paraId="6751EFE1">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5.2.3 防水层在天沟、檐沟、泛水、变形缝和水落口等处细部做法必须符合设计和规范要求。</w:t>
      </w:r>
    </w:p>
    <w:p w14:paraId="3DF33371">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5.2.4 防水层的搭接缝应粘结牢固、密封严密，不得有皱折、翘边和鼓泡。</w:t>
      </w:r>
    </w:p>
    <w:p w14:paraId="6A631D3B">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5.2.5 防水层的收头应与基层粘结并固定牢固、缝口封严，不得翘边。</w:t>
      </w:r>
    </w:p>
    <w:p w14:paraId="136E1265">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5.2.6 防水层的铺设方向正确，搭接长度符合要求。</w:t>
      </w:r>
    </w:p>
    <w:p w14:paraId="12474AA8">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38" w:name="_Toc23895"/>
      <w:r>
        <w:rPr>
          <w:rFonts w:hint="eastAsia" w:ascii="仿宋" w:hAnsi="仿宋" w:eastAsia="仿宋" w:cs="仿宋"/>
          <w:b/>
          <w:bCs/>
          <w:i w:val="0"/>
          <w:iCs w:val="0"/>
          <w:color w:val="auto"/>
          <w:sz w:val="28"/>
          <w:szCs w:val="28"/>
          <w:highlight w:val="none"/>
          <w:shd w:val="clear" w:color="auto" w:fill="auto"/>
          <w:lang w:val="en-US" w:eastAsia="zh-CN"/>
        </w:rPr>
        <w:t>第六章、合同价款</w:t>
      </w:r>
      <w:bookmarkEnd w:id="36"/>
      <w:bookmarkEnd w:id="37"/>
      <w:bookmarkEnd w:id="38"/>
    </w:p>
    <w:p w14:paraId="37177A18">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i w:val="0"/>
          <w:iCs w:val="0"/>
          <w:color w:val="auto"/>
          <w:sz w:val="28"/>
          <w:szCs w:val="28"/>
          <w:highlight w:val="none"/>
        </w:rPr>
      </w:pPr>
      <w:r>
        <w:rPr>
          <w:rFonts w:hint="eastAsia" w:ascii="仿宋" w:hAnsi="仿宋" w:eastAsia="仿宋" w:cs="仿宋"/>
          <w:i w:val="0"/>
          <w:iCs w:val="0"/>
          <w:color w:val="auto"/>
          <w:sz w:val="28"/>
          <w:szCs w:val="28"/>
          <w:highlight w:val="none"/>
          <w:lang w:val="en-US" w:eastAsia="zh-CN"/>
        </w:rPr>
        <w:t>6.1</w:t>
      </w:r>
      <w:r>
        <w:rPr>
          <w:rFonts w:hint="eastAsia" w:ascii="仿宋" w:hAnsi="仿宋" w:eastAsia="仿宋" w:cs="仿宋"/>
          <w:i w:val="0"/>
          <w:iCs w:val="0"/>
          <w:color w:val="auto"/>
          <w:sz w:val="28"/>
          <w:szCs w:val="28"/>
          <w:highlight w:val="none"/>
        </w:rPr>
        <w:t>乙方完成合同所述工作、实现</w:t>
      </w:r>
      <w:r>
        <w:rPr>
          <w:rFonts w:hint="eastAsia" w:ascii="仿宋" w:hAnsi="仿宋" w:eastAsia="仿宋" w:cs="仿宋"/>
          <w:i w:val="0"/>
          <w:iCs w:val="0"/>
          <w:color w:val="auto"/>
          <w:sz w:val="28"/>
          <w:szCs w:val="28"/>
          <w:highlight w:val="none"/>
          <w:lang w:val="en-US" w:eastAsia="zh-CN"/>
        </w:rPr>
        <w:t>合同</w:t>
      </w:r>
      <w:r>
        <w:rPr>
          <w:rFonts w:hint="eastAsia" w:ascii="仿宋" w:hAnsi="仿宋" w:eastAsia="仿宋" w:cs="仿宋"/>
          <w:i w:val="0"/>
          <w:iCs w:val="0"/>
          <w:color w:val="auto"/>
          <w:sz w:val="28"/>
          <w:szCs w:val="28"/>
          <w:highlight w:val="none"/>
        </w:rPr>
        <w:t>工期要求、质量要求及承担合同义务、责任、风险的费用已包括在下列合同价中。</w:t>
      </w:r>
    </w:p>
    <w:p w14:paraId="719ADC0D">
      <w:pPr>
        <w:keepNext w:val="0"/>
        <w:keepLines w:val="0"/>
        <w:pageBreakBefore w:val="0"/>
        <w:widowControl w:val="0"/>
        <w:shd w:val="clear"/>
        <w:kinsoku/>
        <w:wordWrap/>
        <w:overflowPunct/>
        <w:topLinePunct w:val="0"/>
        <w:autoSpaceDE/>
        <w:autoSpaceDN/>
        <w:bidi w:val="0"/>
        <w:adjustRightInd w:val="0"/>
        <w:snapToGrid w:val="0"/>
        <w:spacing w:line="500" w:lineRule="exact"/>
        <w:ind w:left="0" w:leftChars="0" w:right="0" w:rightChars="0" w:firstLine="562" w:firstLineChars="200"/>
        <w:textAlignment w:val="auto"/>
        <w:rPr>
          <w:rFonts w:hint="eastAsia" w:ascii="仿宋" w:hAnsi="仿宋" w:eastAsia="仿宋" w:cs="仿宋"/>
          <w:b/>
          <w:bCs/>
          <w:i w:val="0"/>
          <w:iCs w:val="0"/>
          <w:color w:val="auto"/>
          <w:sz w:val="28"/>
          <w:szCs w:val="28"/>
          <w:highlight w:val="none"/>
          <w:lang w:val="en-US" w:eastAsia="zh-CN"/>
        </w:rPr>
      </w:pPr>
      <w:r>
        <w:rPr>
          <w:rFonts w:hint="eastAsia" w:ascii="仿宋" w:hAnsi="仿宋" w:eastAsia="仿宋" w:cs="仿宋"/>
          <w:b/>
          <w:bCs/>
          <w:i w:val="0"/>
          <w:iCs w:val="0"/>
          <w:color w:val="auto"/>
          <w:sz w:val="28"/>
          <w:szCs w:val="28"/>
          <w:highlight w:val="none"/>
        </w:rPr>
        <w:sym w:font="Wingdings 2" w:char="0052"/>
      </w:r>
      <w:r>
        <w:rPr>
          <w:rFonts w:hint="eastAsia" w:ascii="仿宋" w:hAnsi="仿宋" w:eastAsia="仿宋" w:cs="仿宋"/>
          <w:b/>
          <w:bCs/>
          <w:i w:val="0"/>
          <w:iCs w:val="0"/>
          <w:color w:val="auto"/>
          <w:sz w:val="28"/>
          <w:szCs w:val="28"/>
          <w:highlight w:val="none"/>
          <w:lang w:val="en-US" w:eastAsia="zh-CN"/>
        </w:rPr>
        <w:t>本合同为固定单价合同，</w:t>
      </w:r>
      <w:r>
        <w:rPr>
          <w:rFonts w:hint="eastAsia" w:ascii="仿宋" w:hAnsi="仿宋" w:eastAsia="仿宋" w:cs="仿宋"/>
          <w:b/>
          <w:bCs/>
          <w:i w:val="0"/>
          <w:iCs w:val="0"/>
          <w:color w:val="auto"/>
          <w:sz w:val="28"/>
          <w:szCs w:val="28"/>
          <w:highlight w:val="none"/>
          <w:shd w:val="clear" w:color="auto" w:fill="auto"/>
          <w:lang w:val="en-US" w:eastAsia="zh-CN"/>
        </w:rPr>
        <w:t>工程量按合同约定计量规则计算</w:t>
      </w:r>
      <w:r>
        <w:rPr>
          <w:rFonts w:hint="eastAsia" w:ascii="仿宋" w:hAnsi="仿宋" w:eastAsia="仿宋" w:cs="仿宋"/>
          <w:b/>
          <w:bCs/>
          <w:i w:val="0"/>
          <w:iCs w:val="0"/>
          <w:color w:val="auto"/>
          <w:kern w:val="0"/>
          <w:sz w:val="28"/>
          <w:szCs w:val="28"/>
          <w:highlight w:val="none"/>
          <w:shd w:val="clear" w:color="auto" w:fill="auto"/>
          <w:lang w:val="en-US" w:eastAsia="zh-CN"/>
        </w:rPr>
        <w:t>。</w:t>
      </w:r>
      <w:r>
        <w:rPr>
          <w:rFonts w:hint="eastAsia" w:ascii="仿宋" w:hAnsi="仿宋" w:eastAsia="仿宋" w:cs="仿宋"/>
          <w:b/>
          <w:bCs/>
          <w:i w:val="0"/>
          <w:iCs w:val="0"/>
          <w:color w:val="auto"/>
          <w:sz w:val="28"/>
          <w:szCs w:val="28"/>
          <w:highlight w:val="none"/>
          <w:shd w:val="clear" w:color="auto" w:fill="auto"/>
          <w:lang w:val="en-US" w:eastAsia="zh-CN"/>
        </w:rPr>
        <w:t>合同单价（详见附件《报价清单》）为全费用固定综合单价（仅不含增值税），</w:t>
      </w:r>
      <w:r>
        <w:rPr>
          <w:rFonts w:hint="eastAsia" w:ascii="仿宋" w:hAnsi="仿宋" w:eastAsia="仿宋" w:cs="仿宋"/>
          <w:b/>
          <w:bCs/>
          <w:i w:val="0"/>
          <w:iCs w:val="0"/>
          <w:color w:val="auto"/>
          <w:sz w:val="28"/>
          <w:szCs w:val="28"/>
          <w:highlight w:val="none"/>
          <w:lang w:val="en-US" w:eastAsia="zh-CN"/>
        </w:rPr>
        <w:t>包含乙方完成合同文件所述内容的全部费用</w:t>
      </w:r>
      <w:r>
        <w:rPr>
          <w:rFonts w:hint="eastAsia" w:ascii="仿宋" w:hAnsi="仿宋" w:eastAsia="仿宋" w:cs="仿宋"/>
          <w:b/>
          <w:bCs/>
          <w:i w:val="0"/>
          <w:iCs w:val="0"/>
          <w:color w:val="auto"/>
          <w:sz w:val="28"/>
          <w:szCs w:val="28"/>
          <w:highlight w:val="none"/>
          <w:shd w:val="clear" w:color="auto" w:fill="auto"/>
          <w:lang w:val="en-US" w:eastAsia="zh-CN"/>
        </w:rPr>
        <w:t>，除合同另有约定外，不做任何调整</w:t>
      </w:r>
      <w:r>
        <w:rPr>
          <w:rFonts w:hint="eastAsia" w:ascii="仿宋" w:hAnsi="仿宋" w:eastAsia="仿宋" w:cs="仿宋"/>
          <w:b/>
          <w:bCs/>
          <w:i w:val="0"/>
          <w:iCs w:val="0"/>
          <w:color w:val="auto"/>
          <w:sz w:val="28"/>
          <w:szCs w:val="28"/>
          <w:highlight w:val="none"/>
          <w:lang w:val="en-US" w:eastAsia="zh-CN"/>
        </w:rPr>
        <w:t>。</w:t>
      </w:r>
      <w:r>
        <w:rPr>
          <w:rFonts w:hint="eastAsia" w:ascii="仿宋" w:hAnsi="仿宋" w:eastAsia="仿宋" w:cs="仿宋"/>
          <w:b/>
          <w:bCs/>
          <w:i w:val="0"/>
          <w:iCs w:val="0"/>
          <w:color w:val="auto"/>
          <w:sz w:val="28"/>
          <w:szCs w:val="28"/>
          <w:highlight w:val="none"/>
          <w:shd w:val="clear" w:color="auto" w:fill="auto"/>
          <w:lang w:val="en-US" w:eastAsia="zh-CN"/>
        </w:rPr>
        <w:t>乙方开具税率</w:t>
      </w:r>
      <w:r>
        <w:rPr>
          <w:rFonts w:hint="eastAsia" w:ascii="仿宋" w:hAnsi="仿宋" w:eastAsia="仿宋" w:cs="仿宋"/>
          <w:b/>
          <w:bCs/>
          <w:i w:val="0"/>
          <w:iCs w:val="0"/>
          <w:color w:val="auto"/>
          <w:sz w:val="28"/>
          <w:szCs w:val="28"/>
          <w:highlight w:val="none"/>
          <w:u w:val="single"/>
          <w:shd w:val="clear" w:color="auto" w:fill="auto"/>
          <w:lang w:val="en-US" w:eastAsia="zh-CN"/>
        </w:rPr>
        <w:t xml:space="preserve">   </w:t>
      </w:r>
      <w:r>
        <w:rPr>
          <w:rFonts w:hint="eastAsia" w:ascii="仿宋" w:hAnsi="仿宋" w:eastAsia="仿宋" w:cs="仿宋"/>
          <w:b/>
          <w:bCs/>
          <w:i w:val="0"/>
          <w:iCs w:val="0"/>
          <w:color w:val="auto"/>
          <w:sz w:val="28"/>
          <w:szCs w:val="28"/>
          <w:highlight w:val="none"/>
          <w:shd w:val="clear" w:color="auto" w:fill="auto"/>
          <w:lang w:val="en-US" w:eastAsia="zh-CN"/>
        </w:rPr>
        <w:t>%的增值税专用发票，税率按国家政策执行，如税率调整，税金随之调整。</w:t>
      </w:r>
      <w:r>
        <w:rPr>
          <w:rFonts w:hint="eastAsia" w:ascii="仿宋" w:hAnsi="仿宋" w:eastAsia="仿宋" w:cs="仿宋"/>
          <w:b/>
          <w:bCs/>
          <w:i w:val="0"/>
          <w:iCs w:val="0"/>
          <w:color w:val="auto"/>
          <w:sz w:val="28"/>
          <w:szCs w:val="28"/>
          <w:highlight w:val="none"/>
          <w:lang w:val="en-US" w:eastAsia="zh-CN"/>
        </w:rPr>
        <w:t>本合同暂定总价为人民币</w:t>
      </w:r>
      <w:r>
        <w:rPr>
          <w:rFonts w:hint="eastAsia" w:ascii="仿宋" w:hAnsi="仿宋" w:eastAsia="仿宋" w:cs="仿宋"/>
          <w:b/>
          <w:bCs/>
          <w:i w:val="0"/>
          <w:iCs w:val="0"/>
          <w:color w:val="auto"/>
          <w:sz w:val="28"/>
          <w:szCs w:val="28"/>
          <w:highlight w:val="none"/>
          <w:u w:val="single"/>
          <w:lang w:val="en-US" w:eastAsia="zh-CN"/>
        </w:rPr>
        <w:t xml:space="preserve">   </w:t>
      </w:r>
      <w:r>
        <w:rPr>
          <w:rFonts w:hint="eastAsia" w:ascii="仿宋" w:hAnsi="仿宋" w:eastAsia="仿宋" w:cs="仿宋"/>
          <w:b/>
          <w:bCs/>
          <w:i w:val="0"/>
          <w:iCs w:val="0"/>
          <w:color w:val="auto"/>
          <w:sz w:val="28"/>
          <w:szCs w:val="28"/>
          <w:highlight w:val="none"/>
          <w:u w:val="none"/>
          <w:lang w:val="en-US" w:eastAsia="zh-CN"/>
        </w:rPr>
        <w:t>元</w:t>
      </w:r>
      <w:r>
        <w:rPr>
          <w:rFonts w:hint="eastAsia" w:ascii="仿宋" w:hAnsi="仿宋" w:eastAsia="仿宋" w:cs="仿宋"/>
          <w:b/>
          <w:bCs/>
          <w:i w:val="0"/>
          <w:iCs w:val="0"/>
          <w:color w:val="auto"/>
          <w:sz w:val="28"/>
          <w:szCs w:val="28"/>
          <w:highlight w:val="none"/>
          <w:lang w:val="en-US" w:eastAsia="zh-CN"/>
        </w:rPr>
        <w:t>，其中不含税暂定总价为人民币</w:t>
      </w:r>
      <w:r>
        <w:rPr>
          <w:rFonts w:hint="eastAsia" w:ascii="仿宋" w:hAnsi="仿宋" w:eastAsia="仿宋" w:cs="仿宋"/>
          <w:b/>
          <w:bCs/>
          <w:i w:val="0"/>
          <w:iCs w:val="0"/>
          <w:color w:val="auto"/>
          <w:sz w:val="28"/>
          <w:szCs w:val="28"/>
          <w:highlight w:val="none"/>
          <w:u w:val="single"/>
          <w:lang w:val="en-US" w:eastAsia="zh-CN"/>
        </w:rPr>
        <w:t xml:space="preserve">     </w:t>
      </w:r>
      <w:r>
        <w:rPr>
          <w:rFonts w:hint="eastAsia" w:ascii="仿宋" w:hAnsi="仿宋" w:eastAsia="仿宋" w:cs="仿宋"/>
          <w:b/>
          <w:bCs/>
          <w:i w:val="0"/>
          <w:iCs w:val="0"/>
          <w:color w:val="auto"/>
          <w:sz w:val="28"/>
          <w:szCs w:val="28"/>
          <w:highlight w:val="none"/>
          <w:u w:val="none"/>
          <w:lang w:val="en-US" w:eastAsia="zh-CN"/>
        </w:rPr>
        <w:t>元</w:t>
      </w:r>
      <w:r>
        <w:rPr>
          <w:rFonts w:hint="eastAsia" w:ascii="仿宋" w:hAnsi="仿宋" w:eastAsia="仿宋" w:cs="仿宋"/>
          <w:b/>
          <w:bCs/>
          <w:i w:val="0"/>
          <w:iCs w:val="0"/>
          <w:color w:val="auto"/>
          <w:sz w:val="28"/>
          <w:szCs w:val="28"/>
          <w:highlight w:val="none"/>
          <w:lang w:val="en-US" w:eastAsia="zh-CN"/>
        </w:rPr>
        <w:t>，增值税税金为人民币</w:t>
      </w:r>
      <w:r>
        <w:rPr>
          <w:rFonts w:hint="eastAsia" w:ascii="仿宋" w:hAnsi="仿宋" w:eastAsia="仿宋" w:cs="仿宋"/>
          <w:b/>
          <w:bCs/>
          <w:i w:val="0"/>
          <w:iCs w:val="0"/>
          <w:color w:val="auto"/>
          <w:sz w:val="28"/>
          <w:szCs w:val="28"/>
          <w:highlight w:val="none"/>
          <w:u w:val="single"/>
          <w:lang w:val="en-US" w:eastAsia="zh-CN"/>
        </w:rPr>
        <w:t xml:space="preserve">     </w:t>
      </w:r>
      <w:r>
        <w:rPr>
          <w:rFonts w:hint="eastAsia" w:ascii="仿宋" w:hAnsi="仿宋" w:eastAsia="仿宋" w:cs="仿宋"/>
          <w:b/>
          <w:bCs/>
          <w:i w:val="0"/>
          <w:iCs w:val="0"/>
          <w:color w:val="auto"/>
          <w:sz w:val="28"/>
          <w:szCs w:val="28"/>
          <w:highlight w:val="none"/>
          <w:u w:val="none"/>
          <w:lang w:val="en-US" w:eastAsia="zh-CN"/>
        </w:rPr>
        <w:t>元</w:t>
      </w:r>
      <w:r>
        <w:rPr>
          <w:rFonts w:hint="eastAsia" w:ascii="仿宋" w:hAnsi="仿宋" w:eastAsia="仿宋" w:cs="仿宋"/>
          <w:b/>
          <w:bCs/>
          <w:i w:val="0"/>
          <w:iCs w:val="0"/>
          <w:color w:val="auto"/>
          <w:sz w:val="28"/>
          <w:szCs w:val="28"/>
          <w:highlight w:val="none"/>
          <w:lang w:val="en-US" w:eastAsia="zh-CN"/>
        </w:rPr>
        <w:t xml:space="preserve">，此价仅供参考，不作结算用途。 </w:t>
      </w:r>
    </w:p>
    <w:p w14:paraId="37D783E7">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left"/>
        <w:textAlignment w:val="auto"/>
        <w:rPr>
          <w:rFonts w:hint="eastAsia" w:ascii="仿宋" w:hAnsi="仿宋" w:eastAsia="仿宋" w:cs="仿宋"/>
          <w:b/>
          <w:bCs/>
          <w:i w:val="0"/>
          <w:iCs w:val="0"/>
          <w:color w:val="auto"/>
          <w:sz w:val="28"/>
          <w:szCs w:val="28"/>
          <w:highlight w:val="none"/>
          <w:shd w:val="clear" w:color="auto" w:fill="auto"/>
          <w:lang w:val="en-US" w:eastAsia="zh-CN"/>
        </w:rPr>
      </w:pPr>
      <w:r>
        <w:rPr>
          <w:rFonts w:hint="eastAsia" w:ascii="仿宋" w:hAnsi="仿宋" w:eastAsia="仿宋" w:cs="仿宋"/>
          <w:b/>
          <w:bCs/>
          <w:i w:val="0"/>
          <w:iCs w:val="0"/>
          <w:color w:val="auto"/>
          <w:sz w:val="28"/>
          <w:szCs w:val="28"/>
          <w:highlight w:val="none"/>
          <w:shd w:val="clear" w:color="auto" w:fill="auto"/>
        </w:rPr>
        <w:sym w:font="Wingdings 2" w:char="00A3"/>
      </w:r>
      <w:r>
        <w:rPr>
          <w:rFonts w:hint="eastAsia" w:ascii="仿宋" w:hAnsi="仿宋" w:eastAsia="仿宋" w:cs="仿宋"/>
          <w:b/>
          <w:bCs/>
          <w:i w:val="0"/>
          <w:iCs w:val="0"/>
          <w:color w:val="auto"/>
          <w:sz w:val="28"/>
          <w:szCs w:val="28"/>
          <w:highlight w:val="none"/>
          <w:shd w:val="clear" w:color="auto" w:fill="auto"/>
          <w:lang w:val="en-US" w:eastAsia="zh-CN"/>
        </w:rPr>
        <w:t>本合同为固定总价合同，合同总价为人民币</w:t>
      </w:r>
      <w:r>
        <w:rPr>
          <w:rFonts w:hint="eastAsia" w:ascii="仿宋" w:hAnsi="仿宋" w:eastAsia="仿宋" w:cs="仿宋"/>
          <w:b/>
          <w:bCs/>
          <w:i w:val="0"/>
          <w:iCs w:val="0"/>
          <w:color w:val="auto"/>
          <w:sz w:val="28"/>
          <w:szCs w:val="28"/>
          <w:highlight w:val="none"/>
          <w:u w:val="single"/>
          <w:shd w:val="clear" w:color="auto" w:fill="auto"/>
          <w:lang w:val="en-US" w:eastAsia="zh-CN"/>
        </w:rPr>
        <w:t xml:space="preserve">  /  元整（详见附件），</w:t>
      </w:r>
      <w:r>
        <w:rPr>
          <w:rFonts w:hint="eastAsia" w:ascii="仿宋" w:hAnsi="仿宋" w:eastAsia="仿宋" w:cs="仿宋"/>
          <w:b/>
          <w:bCs/>
          <w:i w:val="0"/>
          <w:iCs w:val="0"/>
          <w:color w:val="auto"/>
          <w:sz w:val="28"/>
          <w:szCs w:val="28"/>
          <w:highlight w:val="none"/>
          <w:shd w:val="clear" w:color="auto" w:fill="auto"/>
          <w:lang w:val="en-US" w:eastAsia="zh-CN"/>
        </w:rPr>
        <w:t>此价含税，</w:t>
      </w:r>
      <w:r>
        <w:rPr>
          <w:rFonts w:hint="eastAsia" w:ascii="仿宋" w:hAnsi="仿宋" w:eastAsia="仿宋" w:cs="仿宋"/>
          <w:b/>
          <w:bCs/>
          <w:i w:val="0"/>
          <w:iCs w:val="0"/>
          <w:color w:val="auto"/>
          <w:sz w:val="28"/>
          <w:szCs w:val="28"/>
          <w:highlight w:val="none"/>
          <w:lang w:val="en-US" w:eastAsia="zh-CN"/>
        </w:rPr>
        <w:t>其中不含税总价为人民币</w:t>
      </w:r>
      <w:r>
        <w:rPr>
          <w:rFonts w:hint="eastAsia" w:ascii="仿宋" w:hAnsi="仿宋" w:eastAsia="仿宋" w:cs="仿宋"/>
          <w:b/>
          <w:bCs/>
          <w:i w:val="0"/>
          <w:iCs w:val="0"/>
          <w:color w:val="auto"/>
          <w:sz w:val="28"/>
          <w:szCs w:val="28"/>
          <w:highlight w:val="none"/>
          <w:u w:val="single"/>
          <w:lang w:val="en-US" w:eastAsia="zh-CN"/>
        </w:rPr>
        <w:t xml:space="preserve">： /  </w:t>
      </w:r>
      <w:r>
        <w:rPr>
          <w:rFonts w:hint="eastAsia" w:ascii="仿宋" w:hAnsi="仿宋" w:eastAsia="仿宋" w:cs="仿宋"/>
          <w:b/>
          <w:bCs/>
          <w:i w:val="0"/>
          <w:iCs w:val="0"/>
          <w:color w:val="auto"/>
          <w:sz w:val="28"/>
          <w:szCs w:val="28"/>
          <w:highlight w:val="none"/>
          <w:u w:val="none"/>
          <w:lang w:val="en-US" w:eastAsia="zh-CN"/>
        </w:rPr>
        <w:t>元</w:t>
      </w:r>
      <w:r>
        <w:rPr>
          <w:rFonts w:hint="eastAsia" w:ascii="仿宋" w:hAnsi="仿宋" w:eastAsia="仿宋" w:cs="仿宋"/>
          <w:b/>
          <w:bCs/>
          <w:i w:val="0"/>
          <w:iCs w:val="0"/>
          <w:color w:val="auto"/>
          <w:sz w:val="28"/>
          <w:szCs w:val="28"/>
          <w:highlight w:val="none"/>
          <w:lang w:val="en-US" w:eastAsia="zh-CN"/>
        </w:rPr>
        <w:t>，税金为人民币</w:t>
      </w:r>
      <w:r>
        <w:rPr>
          <w:rFonts w:hint="eastAsia" w:ascii="仿宋" w:hAnsi="仿宋" w:eastAsia="仿宋" w:cs="仿宋"/>
          <w:b/>
          <w:bCs/>
          <w:i w:val="0"/>
          <w:iCs w:val="0"/>
          <w:color w:val="auto"/>
          <w:sz w:val="28"/>
          <w:szCs w:val="28"/>
          <w:highlight w:val="none"/>
          <w:u w:val="single"/>
          <w:lang w:val="en-US" w:eastAsia="zh-CN"/>
        </w:rPr>
        <w:t xml:space="preserve">： /  </w:t>
      </w:r>
      <w:r>
        <w:rPr>
          <w:rFonts w:hint="eastAsia" w:ascii="仿宋" w:hAnsi="仿宋" w:eastAsia="仿宋" w:cs="仿宋"/>
          <w:b/>
          <w:bCs/>
          <w:i w:val="0"/>
          <w:iCs w:val="0"/>
          <w:color w:val="auto"/>
          <w:sz w:val="28"/>
          <w:szCs w:val="28"/>
          <w:highlight w:val="none"/>
          <w:u w:val="none"/>
          <w:lang w:val="en-US" w:eastAsia="zh-CN"/>
        </w:rPr>
        <w:t>元</w:t>
      </w:r>
      <w:r>
        <w:rPr>
          <w:rFonts w:hint="eastAsia" w:ascii="仿宋" w:hAnsi="仿宋" w:eastAsia="仿宋" w:cs="仿宋"/>
          <w:b/>
          <w:bCs/>
          <w:i w:val="0"/>
          <w:iCs w:val="0"/>
          <w:color w:val="auto"/>
          <w:sz w:val="28"/>
          <w:szCs w:val="28"/>
          <w:highlight w:val="none"/>
          <w:lang w:val="en-US" w:eastAsia="zh-CN"/>
        </w:rPr>
        <w:t>，</w:t>
      </w:r>
      <w:r>
        <w:rPr>
          <w:rFonts w:hint="eastAsia" w:ascii="仿宋" w:hAnsi="仿宋" w:eastAsia="仿宋" w:cs="仿宋"/>
          <w:b/>
          <w:bCs/>
          <w:i w:val="0"/>
          <w:iCs w:val="0"/>
          <w:color w:val="auto"/>
          <w:sz w:val="28"/>
          <w:szCs w:val="28"/>
          <w:highlight w:val="none"/>
          <w:shd w:val="clear" w:color="auto" w:fill="auto"/>
          <w:lang w:val="en-US" w:eastAsia="zh-CN"/>
        </w:rPr>
        <w:t>乙方开具税率</w:t>
      </w:r>
      <w:r>
        <w:rPr>
          <w:rFonts w:hint="eastAsia" w:ascii="仿宋" w:hAnsi="仿宋" w:eastAsia="仿宋" w:cs="仿宋"/>
          <w:b/>
          <w:bCs/>
          <w:i w:val="0"/>
          <w:iCs w:val="0"/>
          <w:color w:val="auto"/>
          <w:sz w:val="28"/>
          <w:szCs w:val="28"/>
          <w:highlight w:val="none"/>
          <w:u w:val="single"/>
          <w:shd w:val="clear" w:color="auto" w:fill="auto"/>
          <w:lang w:val="en-US" w:eastAsia="zh-CN"/>
        </w:rPr>
        <w:t xml:space="preserve"> / </w:t>
      </w:r>
      <w:r>
        <w:rPr>
          <w:rFonts w:hint="eastAsia" w:ascii="仿宋" w:hAnsi="仿宋" w:eastAsia="仿宋" w:cs="仿宋"/>
          <w:b/>
          <w:bCs/>
          <w:i w:val="0"/>
          <w:iCs w:val="0"/>
          <w:color w:val="auto"/>
          <w:sz w:val="28"/>
          <w:szCs w:val="28"/>
          <w:highlight w:val="none"/>
          <w:shd w:val="clear" w:color="auto" w:fill="auto"/>
          <w:lang w:val="en-US" w:eastAsia="zh-CN"/>
        </w:rPr>
        <w:t>%的增值税专用发票（税率按国家政策执行，如税率调整，合同总价随之调整）</w:t>
      </w:r>
      <w:r>
        <w:rPr>
          <w:rFonts w:hint="eastAsia" w:ascii="仿宋" w:hAnsi="仿宋" w:eastAsia="仿宋" w:cs="仿宋"/>
          <w:b w:val="0"/>
          <w:bCs w:val="0"/>
          <w:i w:val="0"/>
          <w:iCs w:val="0"/>
          <w:color w:val="auto"/>
          <w:sz w:val="28"/>
          <w:szCs w:val="28"/>
          <w:highlight w:val="none"/>
          <w:u w:val="none"/>
          <w:shd w:val="clear" w:color="auto" w:fill="auto"/>
          <w:lang w:val="en-US" w:eastAsia="zh-CN"/>
        </w:rPr>
        <w:t>。</w:t>
      </w:r>
      <w:r>
        <w:rPr>
          <w:rFonts w:hint="eastAsia" w:ascii="仿宋" w:hAnsi="仿宋" w:eastAsia="仿宋" w:cs="仿宋"/>
          <w:b/>
          <w:bCs/>
          <w:i w:val="0"/>
          <w:iCs w:val="0"/>
          <w:color w:val="auto"/>
          <w:sz w:val="28"/>
          <w:szCs w:val="28"/>
          <w:highlight w:val="none"/>
          <w:shd w:val="clear" w:color="auto" w:fill="auto"/>
          <w:lang w:val="en-US" w:eastAsia="zh-CN"/>
        </w:rPr>
        <w:t>合同总价对应的报价清单和图纸及相关文件详见附件。合同总价包含乙方完成合同附件所述内容的费用，除合同另有约定外，不作调整。</w:t>
      </w:r>
    </w:p>
    <w:p w14:paraId="55EE6A59">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bookmarkStart w:id="39" w:name="_Toc32757"/>
      <w:bookmarkStart w:id="40" w:name="_Toc9761"/>
      <w:r>
        <w:rPr>
          <w:rFonts w:hint="eastAsia" w:ascii="仿宋" w:hAnsi="仿宋" w:eastAsia="仿宋" w:cs="仿宋"/>
          <w:b w:val="0"/>
          <w:bCs w:val="0"/>
          <w:i w:val="0"/>
          <w:iCs w:val="0"/>
          <w:color w:val="auto"/>
          <w:sz w:val="28"/>
          <w:szCs w:val="28"/>
          <w:highlight w:val="none"/>
          <w:shd w:val="clear" w:color="auto" w:fill="auto"/>
          <w:lang w:val="en-US" w:eastAsia="zh-CN"/>
        </w:rPr>
        <w:t>6.2</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52"/>
      </w:r>
      <w:r>
        <w:rPr>
          <w:rFonts w:hint="eastAsia" w:ascii="仿宋" w:hAnsi="仿宋" w:eastAsia="仿宋" w:cs="仿宋"/>
          <w:b w:val="0"/>
          <w:bCs w:val="0"/>
          <w:i w:val="0"/>
          <w:iCs w:val="0"/>
          <w:color w:val="auto"/>
          <w:sz w:val="28"/>
          <w:szCs w:val="28"/>
          <w:highlight w:val="none"/>
          <w:shd w:val="clear" w:color="auto" w:fill="auto"/>
          <w:lang w:val="en-US" w:eastAsia="zh-CN"/>
        </w:rPr>
        <w:t>合同单价/</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A3"/>
      </w:r>
      <w:r>
        <w:rPr>
          <w:rFonts w:hint="eastAsia" w:ascii="仿宋" w:hAnsi="仿宋" w:eastAsia="仿宋" w:cs="仿宋"/>
          <w:b w:val="0"/>
          <w:bCs w:val="0"/>
          <w:i w:val="0"/>
          <w:iCs w:val="0"/>
          <w:color w:val="auto"/>
          <w:sz w:val="28"/>
          <w:szCs w:val="28"/>
          <w:highlight w:val="none"/>
          <w:shd w:val="clear" w:color="auto" w:fill="auto"/>
          <w:lang w:val="en-US" w:eastAsia="zh-CN"/>
        </w:rPr>
        <w:t>合同总价适用于本项目用地红线范围内的本工程全部工作内容，已有价格的子目双方无需另行确定单价，均按已确定价格执行。</w:t>
      </w:r>
    </w:p>
    <w:p w14:paraId="4055E14F">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default"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6.3在本合同对应的招投标过程中，乙方对报价清单、图纸、施工方案、技术要求等招采文件内容未经甲方同意而擅自更改、删除的，无论是否在本合同正文、附件中有所体现、表述，均属乙方欺瞒甲方的不诚信行为，该条款属无效条款，乙方须按甲方的招采要求（以甲方解释为准）执行。甲方不因此承担任何损失和费用，因此产生的损失、后果则由乙方承担，给甲方造成的损失由乙方全额赔偿甲方，同时甲方有权单方解除合同且不付款。</w:t>
      </w:r>
    </w:p>
    <w:p w14:paraId="2F93A730">
      <w:pPr>
        <w:keepNext w:val="0"/>
        <w:keepLines w:val="0"/>
        <w:pageBreakBefore w:val="0"/>
        <w:widowControl w:val="0"/>
        <w:kinsoku/>
        <w:wordWrap/>
        <w:overflowPunct/>
        <w:topLinePunct w:val="0"/>
        <w:autoSpaceDE/>
        <w:autoSpaceDN/>
        <w:bidi w:val="0"/>
        <w:adjustRightInd w:val="0"/>
        <w:snapToGrid w:val="0"/>
        <w:spacing w:line="500" w:lineRule="exac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41" w:name="_Toc15702"/>
      <w:bookmarkStart w:id="42" w:name="_Toc19006"/>
      <w:r>
        <w:rPr>
          <w:rFonts w:hint="eastAsia" w:ascii="仿宋" w:hAnsi="仿宋" w:eastAsia="仿宋" w:cs="仿宋"/>
          <w:b/>
          <w:bCs/>
          <w:i w:val="0"/>
          <w:iCs w:val="0"/>
          <w:color w:val="auto"/>
          <w:sz w:val="28"/>
          <w:szCs w:val="28"/>
          <w:highlight w:val="none"/>
          <w:shd w:val="clear" w:color="auto" w:fill="auto"/>
          <w:lang w:val="en-US" w:eastAsia="zh-CN"/>
        </w:rPr>
        <w:t>第七章、计量计价方式及结算方式</w:t>
      </w:r>
      <w:bookmarkEnd w:id="41"/>
      <w:bookmarkEnd w:id="42"/>
    </w:p>
    <w:bookmarkEnd w:id="39"/>
    <w:bookmarkEnd w:id="40"/>
    <w:p w14:paraId="0802CDF1">
      <w:pPr>
        <w:keepNext w:val="0"/>
        <w:keepLines w:val="0"/>
        <w:pageBreakBefore w:val="0"/>
        <w:widowControl w:val="0"/>
        <w:kinsoku/>
        <w:wordWrap/>
        <w:overflowPunct/>
        <w:topLinePunct w:val="0"/>
        <w:autoSpaceDE/>
        <w:autoSpaceDN/>
        <w:bidi w:val="0"/>
        <w:adjustRightInd w:val="0"/>
        <w:snapToGrid w:val="0"/>
        <w:spacing w:line="500" w:lineRule="exact"/>
        <w:ind w:right="0" w:rightChars="0" w:firstLine="560"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43" w:name="_Toc24245"/>
      <w:bookmarkStart w:id="44" w:name="_Toc13749"/>
      <w:bookmarkStart w:id="45" w:name="_Toc28489"/>
      <w:bookmarkStart w:id="46" w:name="_Toc26012"/>
      <w:bookmarkStart w:id="47" w:name="_Toc16700"/>
      <w:r>
        <w:rPr>
          <w:rFonts w:hint="eastAsia" w:ascii="仿宋" w:hAnsi="仿宋" w:eastAsia="仿宋" w:cs="仿宋"/>
          <w:b w:val="0"/>
          <w:bCs w:val="0"/>
          <w:color w:val="auto"/>
          <w:sz w:val="28"/>
          <w:szCs w:val="28"/>
          <w:highlight w:val="none"/>
          <w:lang w:val="en-US" w:eastAsia="zh-CN"/>
        </w:rPr>
        <w:t>7.1</w:t>
      </w:r>
      <w:r>
        <w:rPr>
          <w:rFonts w:hint="eastAsia" w:ascii="仿宋" w:hAnsi="仿宋" w:eastAsia="仿宋" w:cs="仿宋"/>
          <w:b w:val="0"/>
          <w:bCs w:val="0"/>
          <w:i w:val="0"/>
          <w:iCs w:val="0"/>
          <w:color w:val="auto"/>
          <w:sz w:val="28"/>
          <w:szCs w:val="28"/>
          <w:highlight w:val="none"/>
          <w:shd w:val="clear" w:color="auto" w:fill="auto"/>
          <w:lang w:val="en-US" w:eastAsia="zh-CN"/>
        </w:rPr>
        <w:t>计量计价</w:t>
      </w:r>
      <w:r>
        <w:rPr>
          <w:rFonts w:hint="eastAsia" w:ascii="仿宋" w:hAnsi="仿宋" w:eastAsia="仿宋" w:cs="仿宋"/>
          <w:b w:val="0"/>
          <w:bCs w:val="0"/>
          <w:color w:val="auto"/>
          <w:sz w:val="28"/>
          <w:szCs w:val="28"/>
          <w:highlight w:val="none"/>
          <w:lang w:val="en-US" w:eastAsia="zh-CN"/>
        </w:rPr>
        <w:t>原则</w:t>
      </w:r>
      <w:bookmarkEnd w:id="43"/>
      <w:bookmarkEnd w:id="44"/>
      <w:bookmarkEnd w:id="45"/>
    </w:p>
    <w:p w14:paraId="3504C06A">
      <w:pPr>
        <w:keepNext w:val="0"/>
        <w:keepLines w:val="0"/>
        <w:pageBreakBefore w:val="0"/>
        <w:widowControl w:val="0"/>
        <w:kinsoku/>
        <w:wordWrap/>
        <w:overflowPunct/>
        <w:topLinePunct w:val="0"/>
        <w:autoSpaceDE/>
        <w:autoSpaceDN/>
        <w:bidi w:val="0"/>
        <w:adjustRightInd w:val="0"/>
        <w:snapToGrid w:val="0"/>
        <w:spacing w:line="500" w:lineRule="exact"/>
        <w:ind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A3"/>
      </w:r>
      <w:r>
        <w:rPr>
          <w:rFonts w:hint="eastAsia" w:ascii="仿宋" w:hAnsi="仿宋" w:eastAsia="仿宋" w:cs="仿宋"/>
          <w:b w:val="0"/>
          <w:bCs w:val="0"/>
          <w:i w:val="0"/>
          <w:iCs w:val="0"/>
          <w:color w:val="auto"/>
          <w:sz w:val="28"/>
          <w:szCs w:val="28"/>
          <w:highlight w:val="none"/>
          <w:shd w:val="clear" w:color="auto" w:fill="auto"/>
          <w:lang w:val="en-US" w:eastAsia="zh-CN"/>
        </w:rPr>
        <w:t>固定总价合同；合同范围内的、合同无约定或合同范围外的签证、变更工程计量方式按</w:t>
      </w:r>
      <w:r>
        <w:rPr>
          <w:rFonts w:hint="eastAsia" w:ascii="仿宋" w:hAnsi="仿宋" w:eastAsia="仿宋" w:cs="仿宋"/>
          <w:b w:val="0"/>
          <w:bCs w:val="0"/>
          <w:color w:val="auto"/>
          <w:sz w:val="28"/>
          <w:szCs w:val="28"/>
          <w:highlight w:val="none"/>
          <w:lang w:val="en-US" w:eastAsia="zh-CN"/>
        </w:rPr>
        <w:t>本合同相关条款</w:t>
      </w:r>
      <w:r>
        <w:rPr>
          <w:rFonts w:hint="eastAsia" w:ascii="仿宋" w:hAnsi="仿宋" w:eastAsia="仿宋" w:cs="仿宋"/>
          <w:b w:val="0"/>
          <w:bCs w:val="0"/>
          <w:i w:val="0"/>
          <w:iCs w:val="0"/>
          <w:color w:val="auto"/>
          <w:sz w:val="28"/>
          <w:szCs w:val="28"/>
          <w:highlight w:val="none"/>
          <w:shd w:val="clear" w:color="auto" w:fill="auto"/>
          <w:lang w:val="en-US" w:eastAsia="zh-CN"/>
        </w:rPr>
        <w:t>执行。</w:t>
      </w:r>
    </w:p>
    <w:p w14:paraId="6C2AD535">
      <w:pPr>
        <w:keepNext w:val="0"/>
        <w:keepLines w:val="0"/>
        <w:pageBreakBefore w:val="0"/>
        <w:widowControl w:val="0"/>
        <w:kinsoku/>
        <w:wordWrap/>
        <w:overflowPunct/>
        <w:topLinePunct w:val="0"/>
        <w:autoSpaceDE/>
        <w:autoSpaceDN/>
        <w:bidi w:val="0"/>
        <w:adjustRightInd w:val="0"/>
        <w:snapToGrid w:val="0"/>
        <w:spacing w:line="500" w:lineRule="exact"/>
        <w:ind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52"/>
      </w:r>
      <w:r>
        <w:rPr>
          <w:rFonts w:hint="eastAsia" w:ascii="仿宋" w:hAnsi="仿宋" w:eastAsia="仿宋" w:cs="仿宋"/>
          <w:b w:val="0"/>
          <w:bCs w:val="0"/>
          <w:i w:val="0"/>
          <w:iCs w:val="0"/>
          <w:color w:val="auto"/>
          <w:sz w:val="28"/>
          <w:szCs w:val="28"/>
          <w:highlight w:val="none"/>
          <w:shd w:val="clear" w:color="auto" w:fill="auto"/>
          <w:lang w:val="en-US" w:eastAsia="zh-CN"/>
        </w:rPr>
        <w:t>固定单价合同：合同范围内的、合同无约定或合同范围外的签证、变更工程计量计价方式按下述7.2~7.3条款及本合同通用条款第六章约定的其他相关条款执行。</w:t>
      </w:r>
    </w:p>
    <w:p w14:paraId="74520DE5">
      <w:pPr>
        <w:keepNext w:val="0"/>
        <w:keepLines w:val="0"/>
        <w:pageBreakBefore w:val="0"/>
        <w:widowControl w:val="0"/>
        <w:kinsoku/>
        <w:wordWrap/>
        <w:overflowPunct/>
        <w:topLinePunct w:val="0"/>
        <w:autoSpaceDE/>
        <w:autoSpaceDN/>
        <w:bidi w:val="0"/>
        <w:adjustRightInd w:val="0"/>
        <w:snapToGrid w:val="0"/>
        <w:spacing w:line="500" w:lineRule="exact"/>
        <w:ind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7.2</w:t>
      </w:r>
      <w:r>
        <w:rPr>
          <w:rFonts w:hint="eastAsia" w:ascii="仿宋" w:hAnsi="仿宋" w:eastAsia="仿宋" w:cs="仿宋"/>
          <w:b w:val="0"/>
          <w:bCs w:val="0"/>
          <w:i w:val="0"/>
          <w:iCs w:val="0"/>
          <w:color w:val="auto"/>
          <w:sz w:val="28"/>
          <w:szCs w:val="28"/>
          <w:highlight w:val="none"/>
          <w:lang w:val="en-US" w:eastAsia="zh-CN"/>
        </w:rPr>
        <w:t>工程量计量规则：按《江苏省建筑与装饰工程计价定额(2014)》工程量计算规则、《江苏省安装工程计价表(2014)》工程量计算规则、《江苏省市政工程计价定额(2014)》工程量计算规则、《建筑工程建筑面积计算规范（GB50353-2013）》进行计算</w:t>
      </w:r>
      <w:r>
        <w:rPr>
          <w:rFonts w:hint="eastAsia" w:ascii="仿宋" w:hAnsi="仿宋" w:eastAsia="仿宋" w:cs="仿宋"/>
          <w:b w:val="0"/>
          <w:bCs w:val="0"/>
          <w:i w:val="0"/>
          <w:iCs w:val="0"/>
          <w:color w:val="auto"/>
          <w:sz w:val="28"/>
          <w:szCs w:val="28"/>
          <w:highlight w:val="none"/>
          <w:shd w:val="clear" w:color="auto" w:fill="auto"/>
          <w:lang w:val="en-US" w:eastAsia="zh-CN"/>
        </w:rPr>
        <w:t>。</w:t>
      </w:r>
    </w:p>
    <w:p w14:paraId="4D2CE28B">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7.3计价依据</w:t>
      </w:r>
    </w:p>
    <w:p w14:paraId="2DFC00BF">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7.3.1合同范围内的工程，按合同单价执行；</w:t>
      </w:r>
    </w:p>
    <w:p w14:paraId="66D5B534">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7.3.2合同范围外的签证变更价款的调整方法</w:t>
      </w:r>
    </w:p>
    <w:p w14:paraId="2795A127">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7.3.2.1合同中已有适用于变更工程的价格，按合同已有的价格执行；</w:t>
      </w:r>
    </w:p>
    <w:p w14:paraId="43C18D10">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7.3.2.2合同中只有类似于变更工程的价格，可在合理范围内参照类似价格执行；</w:t>
      </w:r>
    </w:p>
    <w:p w14:paraId="515FB4AE">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7.3.2.3合同中没有适用或类似于变更工程的价格，按以下7.3.3条计价规则执行。</w:t>
      </w:r>
    </w:p>
    <w:p w14:paraId="5FB8FD31">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7.3.3计价规则</w:t>
      </w:r>
    </w:p>
    <w:p w14:paraId="23C806A6">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7.3.3.1本工程执行</w:t>
      </w:r>
      <w:r>
        <w:rPr>
          <w:rFonts w:hint="eastAsia" w:ascii="仿宋" w:hAnsi="仿宋" w:eastAsia="仿宋" w:cs="仿宋"/>
          <w:b w:val="0"/>
          <w:bCs w:val="0"/>
          <w:i w:val="0"/>
          <w:iCs w:val="0"/>
          <w:color w:val="auto"/>
          <w:sz w:val="28"/>
          <w:szCs w:val="28"/>
          <w:highlight w:val="none"/>
          <w:lang w:val="en-US" w:eastAsia="zh-CN"/>
        </w:rPr>
        <w:t>《江苏省建筑与装饰工程计价定额(2014)》、《江苏省安装工程计价定额(2014)》清单计价程序取费。采用清单计价，执行《建设工程工程量清单计价规范》（‌GB 50500-2013）；同时执行《江苏省建筑与装饰工程计价定额(2014)》、《江苏省安装工程计价定额(2014)》、《江苏省市政工程计价定额(2014)》、《江苏省工程量清单计价指引（2013)》等及国家建设行政主管部门颁布的相关规定文件。</w:t>
      </w:r>
    </w:p>
    <w:p w14:paraId="141413A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7.3.3.2材料价、人工价：执行本项目所在地建设工程主管部门颁布的施工同期信息价。信息价上没有颁布的材料，由乙方按施工同期的市场价格合理报价给甲方作认质认价办理。报价文件须提供相关证明文件（含材料的厂家、品牌、型号、规格等），经甲方确认综合单价后作为独立费计入总价（计取税金），甲乙双方认质认价的材料不参与任何取费及上下浮。</w:t>
      </w:r>
    </w:p>
    <w:p w14:paraId="57C145E1">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7.3.3.3计价中除仅计取人工费、材料费、机具费作为直接工程费外，其余按系数计取的各类取费均不计取，另外其他所有措施费均不单独计取费用</w:t>
      </w:r>
      <w:r>
        <w:rPr>
          <w:rFonts w:hint="eastAsia" w:ascii="仿宋" w:hAnsi="仿宋" w:eastAsia="仿宋" w:cs="仿宋"/>
          <w:b w:val="0"/>
          <w:bCs w:val="0"/>
          <w:i w:val="0"/>
          <w:iCs w:val="0"/>
          <w:color w:val="auto"/>
          <w:sz w:val="28"/>
          <w:szCs w:val="28"/>
          <w:highlight w:val="none"/>
          <w:shd w:val="clear" w:color="auto" w:fill="auto"/>
          <w:lang w:val="en-US" w:eastAsia="zh-CN"/>
        </w:rPr>
        <w:t>，</w:t>
      </w:r>
      <w:r>
        <w:rPr>
          <w:rFonts w:hint="eastAsia" w:ascii="仿宋" w:hAnsi="仿宋" w:eastAsia="仿宋" w:cs="仿宋"/>
          <w:b w:val="0"/>
          <w:bCs w:val="0"/>
          <w:i w:val="0"/>
          <w:iCs w:val="0"/>
          <w:color w:val="auto"/>
          <w:sz w:val="28"/>
          <w:szCs w:val="28"/>
          <w:highlight w:val="none"/>
          <w:lang w:val="en-US" w:eastAsia="zh-CN"/>
        </w:rPr>
        <w:t>定额生成的水费、电费不计取</w:t>
      </w:r>
      <w:r>
        <w:rPr>
          <w:rFonts w:hint="eastAsia" w:ascii="仿宋" w:hAnsi="仿宋" w:eastAsia="仿宋" w:cs="仿宋"/>
          <w:b w:val="0"/>
          <w:bCs w:val="0"/>
          <w:i w:val="0"/>
          <w:iCs w:val="0"/>
          <w:color w:val="auto"/>
          <w:sz w:val="28"/>
          <w:szCs w:val="28"/>
          <w:highlight w:val="none"/>
          <w:shd w:val="clear" w:color="auto" w:fill="auto"/>
          <w:lang w:val="en-US" w:eastAsia="zh-CN"/>
        </w:rPr>
        <w:t>。</w:t>
      </w:r>
    </w:p>
    <w:p w14:paraId="66ADB1C8">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7.3.3.4税率：按国家建设行政主管部门及国家税务部门的最新规定执行。</w:t>
      </w:r>
    </w:p>
    <w:p w14:paraId="25D6DC9E">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7.3.3.5按上述计费方式得出的含税价款下浮后（下浮率按下表执行）作为最终价款（甲方直接确认的综合单价不参与上下浮的除外）：</w:t>
      </w:r>
    </w:p>
    <w:tbl>
      <w:tblPr>
        <w:tblStyle w:val="1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09"/>
        <w:gridCol w:w="4836"/>
        <w:gridCol w:w="1170"/>
        <w:gridCol w:w="1910"/>
      </w:tblGrid>
      <w:tr w14:paraId="0DD47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4" w:hRule="atLeast"/>
        </w:trPr>
        <w:tc>
          <w:tcPr>
            <w:tcW w:w="909" w:type="dxa"/>
            <w:vAlign w:val="center"/>
          </w:tcPr>
          <w:p w14:paraId="28FAD6AF">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0" w:firstLineChars="0"/>
              <w:jc w:val="center"/>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序号</w:t>
            </w:r>
          </w:p>
        </w:tc>
        <w:tc>
          <w:tcPr>
            <w:tcW w:w="4836" w:type="dxa"/>
            <w:vAlign w:val="center"/>
          </w:tcPr>
          <w:p w14:paraId="64787705">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承包方式</w:t>
            </w:r>
          </w:p>
        </w:tc>
        <w:tc>
          <w:tcPr>
            <w:tcW w:w="1170" w:type="dxa"/>
            <w:vAlign w:val="center"/>
          </w:tcPr>
          <w:p w14:paraId="357EE04A">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0" w:firstLineChars="0"/>
              <w:jc w:val="center"/>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下浮率</w:t>
            </w:r>
          </w:p>
        </w:tc>
        <w:tc>
          <w:tcPr>
            <w:tcW w:w="1910" w:type="dxa"/>
            <w:vAlign w:val="center"/>
          </w:tcPr>
          <w:p w14:paraId="373951B6">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both"/>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备注</w:t>
            </w:r>
          </w:p>
        </w:tc>
      </w:tr>
      <w:tr w14:paraId="2CC40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909" w:type="dxa"/>
            <w:shd w:val="clear" w:color="auto" w:fill="auto"/>
            <w:vAlign w:val="center"/>
          </w:tcPr>
          <w:p w14:paraId="214D7741">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1</w:t>
            </w:r>
          </w:p>
        </w:tc>
        <w:tc>
          <w:tcPr>
            <w:tcW w:w="4836" w:type="dxa"/>
            <w:shd w:val="clear" w:color="auto" w:fill="auto"/>
            <w:vAlign w:val="center"/>
          </w:tcPr>
          <w:p w14:paraId="0DE62B23">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包工包料</w:t>
            </w:r>
          </w:p>
        </w:tc>
        <w:tc>
          <w:tcPr>
            <w:tcW w:w="1170" w:type="dxa"/>
            <w:shd w:val="clear" w:color="auto" w:fill="auto"/>
            <w:vAlign w:val="center"/>
          </w:tcPr>
          <w:p w14:paraId="63CDA3E7">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28%</w:t>
            </w:r>
          </w:p>
        </w:tc>
        <w:tc>
          <w:tcPr>
            <w:tcW w:w="1910" w:type="dxa"/>
            <w:shd w:val="clear" w:color="auto" w:fill="auto"/>
            <w:vAlign w:val="center"/>
          </w:tcPr>
          <w:p w14:paraId="6E553B85">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eastAsia" w:ascii="仿宋" w:hAnsi="仿宋" w:eastAsia="仿宋" w:cs="仿宋"/>
                <w:b w:val="0"/>
                <w:bCs w:val="0"/>
                <w:i w:val="0"/>
                <w:iCs w:val="0"/>
                <w:color w:val="auto"/>
                <w:sz w:val="28"/>
                <w:szCs w:val="28"/>
                <w:highlight w:val="none"/>
                <w:lang w:val="en-US" w:eastAsia="zh-CN"/>
              </w:rPr>
            </w:pPr>
          </w:p>
        </w:tc>
      </w:tr>
      <w:tr w14:paraId="42ADDD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7" w:hRule="atLeast"/>
        </w:trPr>
        <w:tc>
          <w:tcPr>
            <w:tcW w:w="909" w:type="dxa"/>
            <w:shd w:val="clear" w:color="auto" w:fill="auto"/>
            <w:vAlign w:val="center"/>
          </w:tcPr>
          <w:p w14:paraId="41EB9B65">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2</w:t>
            </w:r>
          </w:p>
        </w:tc>
        <w:tc>
          <w:tcPr>
            <w:tcW w:w="4836" w:type="dxa"/>
            <w:shd w:val="clear" w:color="auto" w:fill="auto"/>
            <w:vAlign w:val="center"/>
          </w:tcPr>
          <w:p w14:paraId="30A259AF">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0" w:firstLineChars="0"/>
              <w:jc w:val="center"/>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包工包部分材料（仅不含甲供材）</w:t>
            </w:r>
          </w:p>
        </w:tc>
        <w:tc>
          <w:tcPr>
            <w:tcW w:w="1170" w:type="dxa"/>
            <w:shd w:val="clear" w:color="auto" w:fill="auto"/>
            <w:vAlign w:val="center"/>
          </w:tcPr>
          <w:p w14:paraId="51706007">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28%</w:t>
            </w:r>
          </w:p>
        </w:tc>
        <w:tc>
          <w:tcPr>
            <w:tcW w:w="1910" w:type="dxa"/>
            <w:shd w:val="clear" w:color="auto" w:fill="auto"/>
            <w:vAlign w:val="center"/>
          </w:tcPr>
          <w:p w14:paraId="18ADA586">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eastAsia" w:ascii="仿宋" w:hAnsi="仿宋" w:eastAsia="仿宋" w:cs="仿宋"/>
                <w:b w:val="0"/>
                <w:bCs w:val="0"/>
                <w:i w:val="0"/>
                <w:iCs w:val="0"/>
                <w:color w:val="auto"/>
                <w:sz w:val="28"/>
                <w:szCs w:val="28"/>
                <w:highlight w:val="none"/>
                <w:lang w:val="en-US" w:eastAsia="zh-CN"/>
              </w:rPr>
            </w:pPr>
          </w:p>
        </w:tc>
      </w:tr>
      <w:tr w14:paraId="5A54A1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trPr>
        <w:tc>
          <w:tcPr>
            <w:tcW w:w="909" w:type="dxa"/>
            <w:shd w:val="clear" w:color="auto" w:fill="auto"/>
            <w:vAlign w:val="center"/>
          </w:tcPr>
          <w:p w14:paraId="567B7081">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3</w:t>
            </w:r>
          </w:p>
        </w:tc>
        <w:tc>
          <w:tcPr>
            <w:tcW w:w="4836" w:type="dxa"/>
            <w:shd w:val="clear" w:color="auto" w:fill="auto"/>
            <w:vAlign w:val="center"/>
          </w:tcPr>
          <w:p w14:paraId="2A008F0E">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包工</w:t>
            </w:r>
          </w:p>
        </w:tc>
        <w:tc>
          <w:tcPr>
            <w:tcW w:w="1170" w:type="dxa"/>
            <w:shd w:val="clear" w:color="auto" w:fill="auto"/>
            <w:vAlign w:val="center"/>
          </w:tcPr>
          <w:p w14:paraId="2AF6D5D9">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color w:val="auto"/>
              </w:rPr>
            </w:pPr>
            <w:r>
              <w:rPr>
                <w:rFonts w:hint="eastAsia" w:ascii="仿宋" w:hAnsi="仿宋" w:eastAsia="仿宋" w:cs="仿宋"/>
                <w:b w:val="0"/>
                <w:bCs w:val="0"/>
                <w:i w:val="0"/>
                <w:iCs w:val="0"/>
                <w:color w:val="auto"/>
                <w:sz w:val="28"/>
                <w:szCs w:val="28"/>
                <w:highlight w:val="none"/>
                <w:lang w:val="en-US" w:eastAsia="zh-CN"/>
              </w:rPr>
              <w:t>15%</w:t>
            </w:r>
          </w:p>
        </w:tc>
        <w:tc>
          <w:tcPr>
            <w:tcW w:w="1910" w:type="dxa"/>
            <w:shd w:val="clear" w:color="auto" w:fill="auto"/>
            <w:vAlign w:val="center"/>
          </w:tcPr>
          <w:p w14:paraId="593477AC">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eastAsia" w:ascii="仿宋" w:hAnsi="仿宋" w:eastAsia="仿宋" w:cs="仿宋"/>
                <w:b w:val="0"/>
                <w:bCs w:val="0"/>
                <w:i w:val="0"/>
                <w:iCs w:val="0"/>
                <w:color w:val="auto"/>
                <w:sz w:val="28"/>
                <w:szCs w:val="28"/>
                <w:highlight w:val="none"/>
                <w:lang w:val="en-US" w:eastAsia="zh-CN"/>
              </w:rPr>
            </w:pPr>
          </w:p>
        </w:tc>
      </w:tr>
      <w:tr w14:paraId="0AD77A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7" w:hRule="atLeast"/>
        </w:trPr>
        <w:tc>
          <w:tcPr>
            <w:tcW w:w="909" w:type="dxa"/>
            <w:shd w:val="clear" w:color="auto" w:fill="auto"/>
            <w:vAlign w:val="center"/>
          </w:tcPr>
          <w:p w14:paraId="1DC690C1">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rFonts w:hint="default"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4</w:t>
            </w:r>
          </w:p>
        </w:tc>
        <w:tc>
          <w:tcPr>
            <w:tcW w:w="4836" w:type="dxa"/>
            <w:shd w:val="clear" w:color="auto" w:fill="auto"/>
            <w:vAlign w:val="center"/>
          </w:tcPr>
          <w:p w14:paraId="426E1CC2">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560" w:firstLineChars="200"/>
              <w:jc w:val="center"/>
              <w:outlineLvl w:val="1"/>
              <w:rPr>
                <w:rFonts w:hint="default"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包工包机械</w:t>
            </w:r>
          </w:p>
        </w:tc>
        <w:tc>
          <w:tcPr>
            <w:tcW w:w="1170" w:type="dxa"/>
            <w:shd w:val="clear" w:color="auto" w:fill="auto"/>
            <w:vAlign w:val="center"/>
          </w:tcPr>
          <w:p w14:paraId="664D3382">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280" w:firstLineChars="100"/>
              <w:jc w:val="both"/>
              <w:outlineLvl w:val="1"/>
              <w:rPr>
                <w:color w:val="auto"/>
              </w:rPr>
            </w:pPr>
            <w:r>
              <w:rPr>
                <w:rFonts w:hint="eastAsia" w:ascii="仿宋" w:hAnsi="仿宋" w:eastAsia="仿宋" w:cs="仿宋"/>
                <w:b w:val="0"/>
                <w:bCs w:val="0"/>
                <w:i w:val="0"/>
                <w:iCs w:val="0"/>
                <w:color w:val="auto"/>
                <w:sz w:val="28"/>
                <w:szCs w:val="28"/>
                <w:highlight w:val="none"/>
                <w:lang w:val="en-US" w:eastAsia="zh-CN"/>
              </w:rPr>
              <w:t>15%</w:t>
            </w:r>
          </w:p>
        </w:tc>
        <w:tc>
          <w:tcPr>
            <w:tcW w:w="1910" w:type="dxa"/>
            <w:shd w:val="clear" w:color="auto" w:fill="auto"/>
            <w:vAlign w:val="center"/>
          </w:tcPr>
          <w:p w14:paraId="05481B6B">
            <w:pPr>
              <w:keepNext w:val="0"/>
              <w:keepLines w:val="0"/>
              <w:pageBreakBefore w:val="0"/>
              <w:widowControl w:val="0"/>
              <w:tabs>
                <w:tab w:val="left" w:pos="835"/>
              </w:tabs>
              <w:kinsoku/>
              <w:wordWrap/>
              <w:overflowPunct/>
              <w:topLinePunct w:val="0"/>
              <w:autoSpaceDE/>
              <w:autoSpaceDN/>
              <w:bidi w:val="0"/>
              <w:adjustRightInd w:val="0"/>
              <w:snapToGrid w:val="0"/>
              <w:spacing w:line="360" w:lineRule="auto"/>
              <w:ind w:left="0" w:leftChars="0" w:right="0" w:rightChars="0" w:firstLine="420" w:firstLineChars="200"/>
              <w:jc w:val="center"/>
              <w:outlineLvl w:val="1"/>
              <w:rPr>
                <w:color w:val="auto"/>
              </w:rPr>
            </w:pPr>
          </w:p>
        </w:tc>
      </w:tr>
    </w:tbl>
    <w:p w14:paraId="53EF950D">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left"/>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7.3.3.6结算时，如乙方已请款部分开具的发票税率与合同约定不同时，须提供已请款金额及相应税率，且须甲方财务部签字确认</w:t>
      </w:r>
      <w:r>
        <w:rPr>
          <w:rFonts w:hint="eastAsia" w:ascii="仿宋" w:hAnsi="仿宋" w:eastAsia="仿宋" w:cs="仿宋"/>
          <w:b w:val="0"/>
          <w:bCs w:val="0"/>
          <w:color w:val="auto"/>
          <w:sz w:val="28"/>
          <w:szCs w:val="28"/>
          <w:highlight w:val="none"/>
          <w:lang w:val="en-US" w:eastAsia="zh-CN"/>
        </w:rPr>
        <w:t>，否则不予结算及付款。</w:t>
      </w:r>
    </w:p>
    <w:p w14:paraId="556AFC31">
      <w:pPr>
        <w:keepNext w:val="0"/>
        <w:keepLines w:val="0"/>
        <w:pageBreakBefore w:val="0"/>
        <w:widowControl w:val="0"/>
        <w:kinsoku/>
        <w:wordWrap/>
        <w:overflowPunct/>
        <w:topLinePunct w:val="0"/>
        <w:autoSpaceDE/>
        <w:autoSpaceDN/>
        <w:bidi w:val="0"/>
        <w:adjustRightInd w:val="0"/>
        <w:snapToGrid w:val="0"/>
        <w:spacing w:line="500" w:lineRule="exac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48" w:name="_Toc21112"/>
      <w:r>
        <w:rPr>
          <w:rFonts w:hint="eastAsia" w:ascii="仿宋" w:hAnsi="仿宋" w:eastAsia="仿宋" w:cs="仿宋"/>
          <w:b/>
          <w:bCs/>
          <w:i w:val="0"/>
          <w:iCs w:val="0"/>
          <w:color w:val="auto"/>
          <w:sz w:val="28"/>
          <w:szCs w:val="28"/>
          <w:highlight w:val="none"/>
          <w:shd w:val="clear" w:color="auto" w:fill="auto"/>
          <w:lang w:val="en-US" w:eastAsia="zh-CN"/>
        </w:rPr>
        <w:t>第八章、付款方式（每个组团独立付款）</w:t>
      </w:r>
      <w:bookmarkEnd w:id="46"/>
      <w:bookmarkEnd w:id="47"/>
      <w:bookmarkEnd w:id="48"/>
    </w:p>
    <w:p w14:paraId="45972B87">
      <w:pPr>
        <w:keepNext w:val="0"/>
        <w:keepLines w:val="0"/>
        <w:pageBreakBefore w:val="0"/>
        <w:widowControl w:val="0"/>
        <w:kinsoku/>
        <w:wordWrap/>
        <w:overflowPunct/>
        <w:topLinePunct w:val="0"/>
        <w:autoSpaceDE/>
        <w:autoSpaceDN/>
        <w:bidi w:val="0"/>
        <w:adjustRightInd w:val="0"/>
        <w:snapToGrid w:val="0"/>
        <w:spacing w:line="500" w:lineRule="exact"/>
        <w:ind w:left="-197" w:leftChars="-94" w:right="0" w:rightChars="0" w:firstLine="562" w:firstLineChars="200"/>
        <w:textAlignment w:val="auto"/>
        <w:rPr>
          <w:rFonts w:hint="eastAsia" w:ascii="仿宋" w:hAnsi="仿宋" w:eastAsia="仿宋" w:cs="仿宋"/>
          <w:b/>
          <w:bCs/>
          <w:i w:val="0"/>
          <w:iCs w:val="0"/>
          <w:color w:val="auto"/>
          <w:sz w:val="28"/>
          <w:szCs w:val="28"/>
          <w:highlight w:val="none"/>
          <w:shd w:val="clear" w:color="auto" w:fill="auto"/>
          <w:lang w:val="en-US" w:eastAsia="zh-CN"/>
        </w:rPr>
      </w:pPr>
      <w:r>
        <w:rPr>
          <w:rFonts w:hint="eastAsia" w:ascii="仿宋" w:hAnsi="仿宋" w:eastAsia="仿宋" w:cs="仿宋"/>
          <w:b/>
          <w:bCs/>
          <w:i w:val="0"/>
          <w:iCs w:val="0"/>
          <w:color w:val="auto"/>
          <w:sz w:val="28"/>
          <w:szCs w:val="28"/>
          <w:highlight w:val="none"/>
          <w:shd w:val="clear" w:color="auto" w:fill="auto"/>
          <w:lang w:val="en-US" w:eastAsia="zh-CN"/>
        </w:rPr>
        <w:sym w:font="Wingdings 2" w:char="0052"/>
      </w:r>
      <w:r>
        <w:rPr>
          <w:rFonts w:hint="eastAsia" w:ascii="仿宋" w:hAnsi="仿宋" w:eastAsia="仿宋" w:cs="仿宋"/>
          <w:b/>
          <w:bCs/>
          <w:i w:val="0"/>
          <w:iCs w:val="0"/>
          <w:color w:val="auto"/>
          <w:sz w:val="28"/>
          <w:szCs w:val="28"/>
          <w:highlight w:val="none"/>
          <w:shd w:val="clear" w:color="auto" w:fill="auto"/>
          <w:lang w:val="en-US" w:eastAsia="zh-CN"/>
        </w:rPr>
        <w:t>8.1付款方式一</w:t>
      </w:r>
    </w:p>
    <w:p w14:paraId="75661FA2">
      <w:pPr>
        <w:keepNext w:val="0"/>
        <w:keepLines w:val="0"/>
        <w:pageBreakBefore w:val="0"/>
        <w:widowControl w:val="0"/>
        <w:shd w:val="clear"/>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aps w:val="0"/>
          <w:color w:val="auto"/>
          <w:spacing w:val="0"/>
          <w:sz w:val="28"/>
          <w:szCs w:val="28"/>
          <w:highlight w:val="none"/>
          <w:lang w:val="en-US" w:eastAsia="zh-CN"/>
        </w:rPr>
      </w:pPr>
      <w:r>
        <w:rPr>
          <w:rFonts w:hint="eastAsia" w:ascii="仿宋" w:hAnsi="仿宋" w:eastAsia="仿宋" w:cs="仿宋"/>
          <w:i w:val="0"/>
          <w:iCs w:val="0"/>
          <w:caps w:val="0"/>
          <w:color w:val="auto"/>
          <w:spacing w:val="0"/>
          <w:sz w:val="28"/>
          <w:szCs w:val="28"/>
          <w:highlight w:val="none"/>
          <w:lang w:val="en-US" w:eastAsia="zh-CN"/>
        </w:rPr>
        <w:t>8.1.1</w:t>
      </w:r>
      <w:r>
        <w:rPr>
          <w:rFonts w:hint="eastAsia" w:ascii="仿宋" w:hAnsi="仿宋" w:eastAsia="仿宋" w:cs="仿宋"/>
          <w:color w:val="auto"/>
          <w:sz w:val="28"/>
          <w:szCs w:val="28"/>
          <w:highlight w:val="none"/>
          <w:lang w:val="en-US" w:eastAsia="zh-CN"/>
        </w:rPr>
        <w:t>本工程全部设备完成安装、调试并</w:t>
      </w:r>
      <w:r>
        <w:rPr>
          <w:rFonts w:hint="eastAsia" w:ascii="仿宋" w:hAnsi="仿宋" w:eastAsia="仿宋" w:cs="仿宋"/>
          <w:color w:val="auto"/>
          <w:sz w:val="28"/>
          <w:szCs w:val="28"/>
          <w:highlight w:val="none"/>
        </w:rPr>
        <w:t>经甲方验收合格，</w:t>
      </w:r>
      <w:r>
        <w:rPr>
          <w:rFonts w:hint="eastAsia" w:ascii="仿宋" w:hAnsi="仿宋" w:eastAsia="仿宋" w:cs="仿宋"/>
          <w:b w:val="0"/>
          <w:bCs w:val="0"/>
          <w:i w:val="0"/>
          <w:iCs w:val="0"/>
          <w:color w:val="auto"/>
          <w:sz w:val="28"/>
          <w:szCs w:val="28"/>
          <w:highlight w:val="none"/>
          <w:u w:val="none"/>
          <w:shd w:val="clear" w:color="auto" w:fill="auto"/>
          <w:lang w:val="en-US" w:eastAsia="zh-CN"/>
        </w:rPr>
        <w:t>乙方把本工程所有资料原件、复印件等（须详列清单目录）移交甲方后，</w:t>
      </w:r>
      <w:r>
        <w:rPr>
          <w:rFonts w:hint="eastAsia" w:ascii="仿宋" w:hAnsi="仿宋" w:eastAsia="仿宋" w:cs="仿宋"/>
          <w:color w:val="auto"/>
          <w:sz w:val="28"/>
          <w:szCs w:val="28"/>
          <w:highlight w:val="none"/>
          <w:lang w:val="en-US" w:eastAsia="zh-CN"/>
        </w:rPr>
        <w:t>甲方付至完工且合格的工程量对应造价的80%作为进度款（含甲方工人工资账户支付的乙方工人工资款额）</w:t>
      </w:r>
      <w:r>
        <w:rPr>
          <w:rFonts w:hint="eastAsia" w:ascii="仿宋" w:hAnsi="仿宋" w:eastAsia="仿宋" w:cs="仿宋"/>
          <w:i w:val="0"/>
          <w:iCs w:val="0"/>
          <w:caps w:val="0"/>
          <w:color w:val="auto"/>
          <w:spacing w:val="0"/>
          <w:sz w:val="28"/>
          <w:szCs w:val="28"/>
          <w:highlight w:val="none"/>
          <w:lang w:val="en-US" w:eastAsia="zh-CN"/>
        </w:rPr>
        <w:t>。</w:t>
      </w:r>
    </w:p>
    <w:p w14:paraId="13EE2E31">
      <w:pPr>
        <w:keepNext w:val="0"/>
        <w:keepLines w:val="0"/>
        <w:pageBreakBefore w:val="0"/>
        <w:widowControl w:val="0"/>
        <w:shd w:val="clear"/>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i w:val="0"/>
          <w:iCs w:val="0"/>
          <w:caps w:val="0"/>
          <w:color w:val="auto"/>
          <w:spacing w:val="0"/>
          <w:sz w:val="28"/>
          <w:szCs w:val="28"/>
          <w:highlight w:val="none"/>
          <w:lang w:val="en-US" w:eastAsia="zh-CN"/>
        </w:rPr>
        <w:t>8.1.2</w:t>
      </w:r>
      <w:r>
        <w:rPr>
          <w:rFonts w:hint="eastAsia" w:ascii="仿宋" w:hAnsi="仿宋" w:eastAsia="仿宋" w:cs="仿宋"/>
          <w:b w:val="0"/>
          <w:bCs w:val="0"/>
          <w:i w:val="0"/>
          <w:iCs w:val="0"/>
          <w:color w:val="auto"/>
          <w:sz w:val="28"/>
          <w:szCs w:val="28"/>
          <w:highlight w:val="none"/>
          <w:u w:val="none"/>
          <w:shd w:val="clear" w:color="auto" w:fill="auto"/>
          <w:lang w:val="en-US" w:eastAsia="zh-CN"/>
        </w:rPr>
        <w:t>本工程</w:t>
      </w:r>
      <w:r>
        <w:rPr>
          <w:rFonts w:hint="eastAsia" w:ascii="仿宋" w:hAnsi="仿宋" w:eastAsia="仿宋" w:cs="仿宋"/>
          <w:color w:val="auto"/>
          <w:sz w:val="28"/>
          <w:szCs w:val="28"/>
          <w:highlight w:val="none"/>
        </w:rPr>
        <w:t>经</w:t>
      </w:r>
      <w:r>
        <w:rPr>
          <w:rFonts w:hint="eastAsia" w:ascii="仿宋" w:hAnsi="仿宋" w:eastAsia="仿宋" w:cs="仿宋"/>
          <w:color w:val="auto"/>
          <w:sz w:val="28"/>
          <w:szCs w:val="28"/>
          <w:highlight w:val="none"/>
          <w:lang w:val="en-US" w:eastAsia="zh-CN"/>
        </w:rPr>
        <w:t>政府</w:t>
      </w:r>
      <w:r>
        <w:rPr>
          <w:rFonts w:hint="eastAsia" w:ascii="仿宋" w:hAnsi="仿宋" w:eastAsia="仿宋" w:cs="仿宋"/>
          <w:color w:val="auto"/>
          <w:sz w:val="28"/>
          <w:szCs w:val="28"/>
          <w:highlight w:val="none"/>
        </w:rPr>
        <w:t>主管部门</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如有</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rPr>
        <w:t>、建设单位及监理、</w:t>
      </w:r>
      <w:r>
        <w:rPr>
          <w:rFonts w:hint="eastAsia" w:ascii="仿宋" w:hAnsi="仿宋" w:eastAsia="仿宋" w:cs="仿宋"/>
          <w:b w:val="0"/>
          <w:bCs w:val="0"/>
          <w:i w:val="0"/>
          <w:iCs w:val="0"/>
          <w:color w:val="auto"/>
          <w:sz w:val="28"/>
          <w:szCs w:val="28"/>
          <w:highlight w:val="none"/>
          <w:u w:val="none"/>
          <w:shd w:val="clear" w:color="auto" w:fill="auto"/>
          <w:lang w:val="en-US" w:eastAsia="zh-CN"/>
        </w:rPr>
        <w:t>甲方等单位验收合格并移交建设单位正常使用，乙方将验收通过的政府主管部门文件、报告原件、所有本工程资料、报告等（详列完整资料清单目录）移交甲方签收，本项目经建设单位、监理单位、甲方验收通过并移交建设单位后，乙方向甲方申报结算，</w:t>
      </w:r>
      <w:r>
        <w:rPr>
          <w:rFonts w:hint="eastAsia" w:ascii="仿宋" w:hAnsi="仿宋" w:eastAsia="仿宋" w:cs="仿宋"/>
          <w:b w:val="0"/>
          <w:bCs w:val="0"/>
          <w:i w:val="0"/>
          <w:iCs w:val="0"/>
          <w:color w:val="auto"/>
          <w:sz w:val="28"/>
          <w:szCs w:val="28"/>
          <w:highlight w:val="none"/>
          <w:lang w:val="en-US" w:eastAsia="zh-CN"/>
        </w:rPr>
        <w:t>双方就结算金额达成书面一致且乙方开具金额等于结算总价100%的发票给甲方后，甲方付至结算总价的97%(含甲方通过工人工资专用账户支付给乙方工人工资的款额)。</w:t>
      </w:r>
    </w:p>
    <w:p w14:paraId="2D09E93F">
      <w:pPr>
        <w:keepNext w:val="0"/>
        <w:keepLines w:val="0"/>
        <w:pageBreakBefore w:val="0"/>
        <w:widowControl w:val="0"/>
        <w:shd w:val="clear"/>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cyan"/>
          <w:lang w:val="en-US" w:eastAsia="zh-CN"/>
        </w:rPr>
      </w:pPr>
      <w:r>
        <w:rPr>
          <w:rFonts w:hint="eastAsia" w:ascii="仿宋" w:hAnsi="仿宋" w:eastAsia="仿宋" w:cs="仿宋"/>
          <w:b w:val="0"/>
          <w:bCs w:val="0"/>
          <w:i w:val="0"/>
          <w:iCs w:val="0"/>
          <w:color w:val="auto"/>
          <w:sz w:val="28"/>
          <w:szCs w:val="28"/>
          <w:highlight w:val="none"/>
          <w:lang w:val="en-US" w:eastAsia="zh-CN"/>
        </w:rPr>
        <w:t>8.1.3本工程结算总价的3%作为保修金，保修期满且乙方如实履行保修义务、责任后无息结清。本合同项下存在两个或两个以上保修期限的，以最长保修期限为准</w:t>
      </w:r>
      <w:r>
        <w:rPr>
          <w:rFonts w:hint="eastAsia" w:ascii="仿宋" w:hAnsi="仿宋" w:eastAsia="仿宋" w:cs="仿宋"/>
          <w:i w:val="0"/>
          <w:iCs w:val="0"/>
          <w:color w:val="auto"/>
          <w:sz w:val="28"/>
          <w:szCs w:val="28"/>
          <w:highlight w:val="none"/>
          <w:lang w:val="en-US" w:eastAsia="zh-CN"/>
        </w:rPr>
        <w:t>。</w:t>
      </w:r>
      <w:r>
        <w:rPr>
          <w:rFonts w:hint="eastAsia" w:ascii="仿宋" w:hAnsi="仿宋" w:eastAsia="仿宋" w:cs="仿宋"/>
          <w:b w:val="0"/>
          <w:bCs w:val="0"/>
          <w:i w:val="0"/>
          <w:iCs w:val="0"/>
          <w:color w:val="auto"/>
          <w:sz w:val="28"/>
          <w:szCs w:val="28"/>
          <w:highlight w:val="none"/>
          <w:lang w:val="en-US" w:eastAsia="zh-CN"/>
        </w:rPr>
        <w:t>甲方付清保修金后，乙方仍须如实履行合同约定的保修义务及责任。</w:t>
      </w:r>
    </w:p>
    <w:p w14:paraId="198F2FFD">
      <w:pPr>
        <w:keepNext w:val="0"/>
        <w:keepLines w:val="0"/>
        <w:pageBreakBefore w:val="0"/>
        <w:widowControl w:val="0"/>
        <w:shd w:val="clear"/>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8.1.4对报价清单（详见合同附件）之说明清单之“编制依据”不是“审图通过版图纸”的建筑物/构筑物：在建设单位提供“审图通过版图纸”后，如按该图纸计算出来的工程量与报价清单所列工程量偏差＞±3%，则甲乙双方按审图通过版图纸计算出来的工程量及合同单价调整相应建筑物/构筑物的合同暂定价及合同暂定总价，随后的付款金额则以最新的相应建筑物/构筑物的合同暂定价及合同暂定总价为基数进行计算，付款节点、付款比例不作调整。如按该图纸计算出来的工程量与报价清单所列工程量偏差≤±3%，则合同暂定总价、付款方式、各建筑物/构筑物的合同暂定价不作调整。</w:t>
      </w:r>
    </w:p>
    <w:p w14:paraId="1E3C16FF">
      <w:pPr>
        <w:keepNext w:val="0"/>
        <w:keepLines w:val="0"/>
        <w:pageBreakBefore w:val="0"/>
        <w:widowControl w:val="0"/>
        <w:kinsoku/>
        <w:wordWrap/>
        <w:overflowPunct/>
        <w:topLinePunct w:val="0"/>
        <w:autoSpaceDE/>
        <w:autoSpaceDN/>
        <w:bidi w:val="0"/>
        <w:adjustRightInd w:val="0"/>
        <w:snapToGrid w:val="0"/>
        <w:spacing w:line="500" w:lineRule="exact"/>
        <w:ind w:left="-197" w:leftChars="-94" w:right="0" w:rightChars="0" w:firstLine="562" w:firstLineChars="200"/>
        <w:textAlignment w:val="auto"/>
        <w:rPr>
          <w:rFonts w:hint="eastAsia" w:ascii="仿宋" w:hAnsi="仿宋" w:eastAsia="仿宋" w:cs="仿宋"/>
          <w:b/>
          <w:bCs/>
          <w:i w:val="0"/>
          <w:iCs w:val="0"/>
          <w:color w:val="auto"/>
          <w:sz w:val="28"/>
          <w:szCs w:val="28"/>
          <w:highlight w:val="none"/>
          <w:shd w:val="clear" w:color="auto" w:fill="auto"/>
          <w:lang w:val="en-US" w:eastAsia="zh-CN"/>
        </w:rPr>
      </w:pPr>
      <w:r>
        <w:rPr>
          <w:rFonts w:hint="eastAsia" w:ascii="仿宋" w:hAnsi="仿宋" w:eastAsia="仿宋" w:cs="仿宋"/>
          <w:b/>
          <w:bCs/>
          <w:i w:val="0"/>
          <w:iCs w:val="0"/>
          <w:color w:val="auto"/>
          <w:sz w:val="28"/>
          <w:szCs w:val="28"/>
          <w:highlight w:val="none"/>
          <w:shd w:val="clear" w:color="auto" w:fill="auto"/>
        </w:rPr>
        <w:sym w:font="Wingdings 2" w:char="00A3"/>
      </w:r>
      <w:r>
        <w:rPr>
          <w:rFonts w:hint="eastAsia" w:ascii="仿宋" w:hAnsi="仿宋" w:eastAsia="仿宋" w:cs="仿宋"/>
          <w:b/>
          <w:bCs/>
          <w:i w:val="0"/>
          <w:iCs w:val="0"/>
          <w:color w:val="auto"/>
          <w:sz w:val="28"/>
          <w:szCs w:val="28"/>
          <w:highlight w:val="none"/>
          <w:shd w:val="clear" w:color="auto" w:fill="auto"/>
          <w:lang w:val="en-US" w:eastAsia="zh-CN"/>
        </w:rPr>
        <w:t>8.1付款方式二</w:t>
      </w:r>
    </w:p>
    <w:p w14:paraId="4D60823A">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bCs/>
          <w:i w:val="0"/>
          <w:iCs w:val="0"/>
          <w:color w:val="auto"/>
          <w:sz w:val="28"/>
          <w:szCs w:val="28"/>
          <w:highlight w:val="none"/>
          <w:u w:val="single"/>
          <w:shd w:val="clear" w:color="auto" w:fill="auto"/>
          <w:lang w:val="en-US" w:eastAsia="zh-CN"/>
        </w:rPr>
      </w:pP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（如定标结果的付款方式与上述“8.1条付款方式一”不一致，则将定标结果的付款方式填写在此处作为合同付款方式。）  </w:t>
      </w:r>
      <w:r>
        <w:rPr>
          <w:rFonts w:hint="eastAsia" w:ascii="仿宋" w:hAnsi="仿宋" w:eastAsia="仿宋" w:cs="仿宋"/>
          <w:b/>
          <w:bCs/>
          <w:i w:val="0"/>
          <w:iCs w:val="0"/>
          <w:color w:val="auto"/>
          <w:sz w:val="28"/>
          <w:szCs w:val="28"/>
          <w:highlight w:val="none"/>
          <w:u w:val="single"/>
          <w:shd w:val="clear" w:color="auto" w:fill="auto"/>
          <w:lang w:val="en-US" w:eastAsia="zh-CN"/>
        </w:rPr>
        <w:t xml:space="preserve">             </w:t>
      </w:r>
    </w:p>
    <w:p w14:paraId="73B6A25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jc w:val="both"/>
        <w:textAlignment w:val="auto"/>
        <w:outlineLvl w:val="1"/>
        <w:rPr>
          <w:rFonts w:hint="eastAsia" w:ascii="仿宋" w:hAnsi="仿宋" w:eastAsia="仿宋" w:cs="仿宋"/>
          <w:b w:val="0"/>
          <w:bCs w:val="0"/>
          <w:i w:val="0"/>
          <w:iCs w:val="0"/>
          <w:color w:val="auto"/>
          <w:sz w:val="28"/>
          <w:szCs w:val="28"/>
          <w:highlight w:val="none"/>
          <w:shd w:val="clear" w:color="auto" w:fill="auto"/>
          <w:lang w:val="en-US" w:eastAsia="zh-CN"/>
        </w:rPr>
      </w:pPr>
      <w:bookmarkStart w:id="49" w:name="_Toc19197"/>
      <w:bookmarkStart w:id="50" w:name="_Toc5830"/>
      <w:bookmarkStart w:id="51" w:name="_Toc24215"/>
      <w:r>
        <w:rPr>
          <w:rFonts w:hint="eastAsia" w:ascii="仿宋" w:hAnsi="仿宋" w:eastAsia="仿宋" w:cs="仿宋"/>
          <w:b w:val="0"/>
          <w:bCs w:val="0"/>
          <w:i w:val="0"/>
          <w:iCs w:val="0"/>
          <w:color w:val="auto"/>
          <w:sz w:val="28"/>
          <w:szCs w:val="28"/>
          <w:highlight w:val="none"/>
          <w:shd w:val="clear" w:color="auto" w:fill="auto"/>
          <w:lang w:val="en-US" w:eastAsia="zh-CN"/>
        </w:rPr>
        <w:t>8.2</w:t>
      </w:r>
      <w:r>
        <w:rPr>
          <w:rFonts w:hint="default" w:ascii="仿宋" w:hAnsi="仿宋" w:eastAsia="仿宋" w:cs="仿宋"/>
          <w:color w:val="auto"/>
          <w:sz w:val="28"/>
          <w:highlight w:val="none"/>
          <w:u w:val="none"/>
          <w:lang w:val="en-US" w:eastAsia="zh-CN"/>
        </w:rPr>
        <w:t>合同履约保证金为人民币</w:t>
      </w:r>
      <w:r>
        <w:rPr>
          <w:rFonts w:hint="eastAsia" w:ascii="仿宋" w:hAnsi="仿宋" w:eastAsia="仿宋" w:cs="仿宋"/>
          <w:b/>
          <w:bCs/>
          <w:color w:val="auto"/>
          <w:sz w:val="28"/>
          <w:highlight w:val="none"/>
          <w:u w:val="single"/>
          <w:lang w:val="en-US" w:eastAsia="zh-CN"/>
        </w:rPr>
        <w:t xml:space="preserve"> </w:t>
      </w:r>
      <w:r>
        <w:rPr>
          <w:rFonts w:hint="eastAsia" w:ascii="仿宋" w:hAnsi="仿宋" w:eastAsia="仿宋" w:cs="仿宋"/>
          <w:b/>
          <w:bCs/>
          <w:color w:val="auto"/>
          <w:sz w:val="28"/>
          <w:highlight w:val="none"/>
          <w:u w:val="single"/>
          <w:lang w:val="en-US" w:eastAsia="zh-CN"/>
        </w:rPr>
        <w:t>伍仟</w:t>
      </w:r>
      <w:r>
        <w:rPr>
          <w:rFonts w:hint="eastAsia" w:ascii="仿宋" w:hAnsi="仿宋" w:eastAsia="仿宋" w:cs="仿宋"/>
          <w:b/>
          <w:bCs/>
          <w:color w:val="auto"/>
          <w:sz w:val="28"/>
          <w:highlight w:val="none"/>
          <w:u w:val="single"/>
          <w:lang w:val="en-US" w:eastAsia="zh-CN"/>
        </w:rPr>
        <w:t xml:space="preserve"> </w:t>
      </w:r>
      <w:r>
        <w:rPr>
          <w:rFonts w:hint="default" w:ascii="仿宋" w:hAnsi="仿宋" w:eastAsia="仿宋" w:cs="仿宋"/>
          <w:color w:val="auto"/>
          <w:sz w:val="28"/>
          <w:highlight w:val="none"/>
          <w:u w:val="none"/>
          <w:lang w:val="en-US" w:eastAsia="zh-CN"/>
        </w:rPr>
        <w:t>元整</w:t>
      </w:r>
      <w:r>
        <w:rPr>
          <w:rFonts w:hint="eastAsia" w:ascii="仿宋" w:hAnsi="仿宋" w:eastAsia="仿宋" w:cs="仿宋"/>
          <w:color w:val="auto"/>
          <w:sz w:val="28"/>
          <w:szCs w:val="28"/>
          <w:highlight w:val="none"/>
          <w:u w:val="none"/>
          <w:lang w:val="en-US" w:eastAsia="zh-CN"/>
        </w:rPr>
        <w:t>（由乙方的投标保证金无息转成）。如乙方在合同有效期内发生违约事宜，甲方可从履约保证金内提取相应款项作为违约金（若履约保证金不足，乙方须自甲方要求之日起十天内向甲方补足）。如乙方原因致使合同无法履行，履约保证金全额不予返还，乙方承担违约责任并赔偿甲方的损失。如乙方在合同履行期间无违约行为，则甲方在支付本合同的第一笔合同款时一并无息原路退回剩余的履约保证金</w:t>
      </w:r>
      <w:r>
        <w:rPr>
          <w:rFonts w:hint="eastAsia" w:ascii="仿宋" w:hAnsi="仿宋" w:eastAsia="仿宋" w:cs="仿宋"/>
          <w:b w:val="0"/>
          <w:bCs w:val="0"/>
          <w:i w:val="0"/>
          <w:iCs w:val="0"/>
          <w:color w:val="auto"/>
          <w:sz w:val="28"/>
          <w:szCs w:val="28"/>
          <w:highlight w:val="none"/>
          <w:shd w:val="clear" w:color="auto" w:fill="auto"/>
          <w:lang w:val="en-US" w:eastAsia="zh-CN"/>
        </w:rPr>
        <w:t>。</w:t>
      </w:r>
      <w:bookmarkEnd w:id="49"/>
    </w:p>
    <w:p w14:paraId="3E9261F2">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52" w:name="_Toc5039"/>
      <w:r>
        <w:rPr>
          <w:rFonts w:hint="eastAsia" w:ascii="仿宋" w:hAnsi="仿宋" w:eastAsia="仿宋" w:cs="仿宋"/>
          <w:b/>
          <w:bCs/>
          <w:i w:val="0"/>
          <w:iCs w:val="0"/>
          <w:color w:val="auto"/>
          <w:sz w:val="28"/>
          <w:szCs w:val="28"/>
          <w:highlight w:val="none"/>
          <w:shd w:val="clear" w:color="auto" w:fill="auto"/>
          <w:lang w:val="en-US" w:eastAsia="zh-CN"/>
        </w:rPr>
        <w:t>第九章、双方责任和权利</w:t>
      </w:r>
      <w:bookmarkEnd w:id="50"/>
      <w:bookmarkEnd w:id="51"/>
      <w:bookmarkEnd w:id="52"/>
    </w:p>
    <w:p w14:paraId="17A34037">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bookmarkStart w:id="53" w:name="_Toc5199"/>
      <w:bookmarkStart w:id="54" w:name="_Toc11799"/>
      <w:bookmarkStart w:id="55" w:name="_Toc29715"/>
      <w:bookmarkStart w:id="56" w:name="_Toc26064"/>
      <w:bookmarkStart w:id="57" w:name="_Toc15487"/>
      <w:r>
        <w:rPr>
          <w:rFonts w:hint="eastAsia" w:ascii="仿宋" w:hAnsi="仿宋" w:eastAsia="仿宋" w:cs="仿宋"/>
          <w:b w:val="0"/>
          <w:bCs w:val="0"/>
          <w:i w:val="0"/>
          <w:iCs w:val="0"/>
          <w:color w:val="auto"/>
          <w:sz w:val="28"/>
          <w:szCs w:val="28"/>
          <w:highlight w:val="none"/>
          <w:shd w:val="clear" w:color="auto" w:fill="auto"/>
          <w:lang w:val="en-US" w:eastAsia="zh-CN"/>
        </w:rPr>
        <w:t>9.1甲方责任和权利</w:t>
      </w:r>
      <w:bookmarkEnd w:id="53"/>
      <w:bookmarkEnd w:id="54"/>
      <w:bookmarkEnd w:id="55"/>
      <w:bookmarkEnd w:id="56"/>
      <w:bookmarkEnd w:id="57"/>
    </w:p>
    <w:p w14:paraId="4AD6CC8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9.1.1向乙方提供签章电子版的施工图纸（含图纸变更通知、图纸会审记录等）。</w:t>
      </w:r>
    </w:p>
    <w:p w14:paraId="58CA9AC6">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9.2乙方责任和权利</w:t>
      </w:r>
    </w:p>
    <w:p w14:paraId="1E5D97A3">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default"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 xml:space="preserve">9.2.1 </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【如有特殊要求以定标结果为准】 </w:t>
      </w:r>
      <w:r>
        <w:rPr>
          <w:rFonts w:hint="eastAsia" w:ascii="仿宋" w:hAnsi="仿宋" w:eastAsia="仿宋" w:cs="仿宋"/>
          <w:b w:val="0"/>
          <w:bCs w:val="0"/>
          <w:i w:val="0"/>
          <w:iCs w:val="0"/>
          <w:color w:val="auto"/>
          <w:sz w:val="28"/>
          <w:szCs w:val="28"/>
          <w:highlight w:val="none"/>
          <w:shd w:val="clear" w:color="auto" w:fill="auto"/>
          <w:lang w:val="en-US" w:eastAsia="zh-CN"/>
        </w:rPr>
        <w:t>。</w:t>
      </w:r>
    </w:p>
    <w:p w14:paraId="302E1BD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i w:val="0"/>
          <w:iCs w:val="0"/>
          <w:color w:val="auto"/>
          <w:sz w:val="28"/>
          <w:szCs w:val="28"/>
          <w:highlight w:val="none"/>
          <w:shd w:val="clear" w:color="auto" w:fill="auto"/>
          <w:lang w:val="en-US" w:eastAsia="zh-CN"/>
        </w:rPr>
      </w:pPr>
      <w:bookmarkStart w:id="58" w:name="_Toc26423"/>
      <w:bookmarkStart w:id="59" w:name="_Toc31665"/>
      <w:bookmarkStart w:id="60" w:name="_Toc22984"/>
      <w:bookmarkStart w:id="61" w:name="_Toc31919"/>
      <w:bookmarkStart w:id="62" w:name="_Toc24173"/>
      <w:r>
        <w:rPr>
          <w:rFonts w:hint="eastAsia" w:ascii="仿宋" w:hAnsi="仿宋" w:eastAsia="仿宋" w:cs="仿宋"/>
          <w:b/>
          <w:bCs/>
          <w:i w:val="0"/>
          <w:iCs w:val="0"/>
          <w:color w:val="auto"/>
          <w:sz w:val="28"/>
          <w:szCs w:val="28"/>
          <w:highlight w:val="none"/>
          <w:shd w:val="clear" w:color="auto" w:fill="auto"/>
          <w:lang w:val="en-US" w:eastAsia="zh-CN"/>
        </w:rPr>
        <w:t>第十章、</w:t>
      </w:r>
      <w:bookmarkEnd w:id="58"/>
      <w:bookmarkEnd w:id="59"/>
      <w:r>
        <w:rPr>
          <w:rFonts w:hint="eastAsia" w:ascii="仿宋" w:hAnsi="仿宋" w:eastAsia="仿宋" w:cs="仿宋"/>
          <w:b/>
          <w:bCs/>
          <w:i w:val="0"/>
          <w:iCs w:val="0"/>
          <w:color w:val="auto"/>
          <w:sz w:val="28"/>
          <w:szCs w:val="28"/>
          <w:highlight w:val="none"/>
          <w:shd w:val="clear" w:color="auto" w:fill="auto"/>
          <w:lang w:val="en-US" w:eastAsia="zh-CN"/>
        </w:rPr>
        <w:t>甲供材料设备</w:t>
      </w:r>
      <w:bookmarkEnd w:id="60"/>
    </w:p>
    <w:p w14:paraId="4340F11A">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10.1</w:t>
      </w:r>
      <w:r>
        <w:rPr>
          <w:rFonts w:hint="eastAsia" w:ascii="仿宋" w:hAnsi="仿宋" w:eastAsia="仿宋" w:cs="仿宋"/>
          <w:i w:val="0"/>
          <w:iCs w:val="0"/>
          <w:color w:val="auto"/>
          <w:sz w:val="28"/>
          <w:szCs w:val="28"/>
          <w:highlight w:val="none"/>
          <w:lang w:val="en-US" w:eastAsia="zh-CN"/>
        </w:rPr>
        <w:t>乙方使用的甲供材料以甲方出入库单所列数据为准，乙方参加甲供材的验收、签收与出库。</w:t>
      </w:r>
      <w:r>
        <w:rPr>
          <w:rFonts w:hint="eastAsia" w:ascii="仿宋" w:hAnsi="仿宋" w:eastAsia="仿宋" w:cs="仿宋"/>
          <w:b w:val="0"/>
          <w:bCs w:val="0"/>
          <w:i w:val="0"/>
          <w:iCs w:val="0"/>
          <w:color w:val="auto"/>
          <w:sz w:val="28"/>
          <w:szCs w:val="28"/>
          <w:highlight w:val="none"/>
          <w:u w:val="none"/>
          <w:lang w:val="en-US" w:eastAsia="zh-CN"/>
        </w:rPr>
        <w:t>甲供材损耗率为</w:t>
      </w:r>
      <w:r>
        <w:rPr>
          <w:rFonts w:hint="eastAsia" w:ascii="仿宋" w:hAnsi="仿宋" w:eastAsia="仿宋" w:cs="仿宋"/>
          <w:b w:val="0"/>
          <w:bCs w:val="0"/>
          <w:i w:val="0"/>
          <w:iCs w:val="0"/>
          <w:color w:val="auto"/>
          <w:sz w:val="28"/>
          <w:szCs w:val="28"/>
          <w:highlight w:val="none"/>
          <w:u w:val="single"/>
          <w:lang w:val="en-US" w:eastAsia="zh-CN"/>
        </w:rPr>
        <w:t xml:space="preserve">  / </w:t>
      </w:r>
      <w:r>
        <w:rPr>
          <w:rFonts w:hint="eastAsia" w:ascii="仿宋" w:hAnsi="仿宋" w:eastAsia="仿宋" w:cs="仿宋"/>
          <w:b w:val="0"/>
          <w:bCs w:val="0"/>
          <w:i w:val="0"/>
          <w:iCs w:val="0"/>
          <w:color w:val="auto"/>
          <w:sz w:val="28"/>
          <w:szCs w:val="28"/>
          <w:highlight w:val="none"/>
          <w:u w:val="none"/>
          <w:lang w:val="en-US" w:eastAsia="zh-CN"/>
        </w:rPr>
        <w:t>%，</w:t>
      </w:r>
      <w:r>
        <w:rPr>
          <w:rFonts w:hint="eastAsia" w:ascii="仿宋" w:hAnsi="仿宋" w:eastAsia="仿宋" w:cs="仿宋"/>
          <w:i w:val="0"/>
          <w:iCs w:val="0"/>
          <w:color w:val="auto"/>
          <w:sz w:val="28"/>
          <w:szCs w:val="28"/>
          <w:highlight w:val="none"/>
          <w:lang w:val="en-US" w:eastAsia="zh-CN"/>
        </w:rPr>
        <w:t>如</w:t>
      </w:r>
      <w:r>
        <w:rPr>
          <w:rFonts w:hint="eastAsia" w:ascii="仿宋" w:hAnsi="仿宋" w:eastAsia="仿宋" w:cs="仿宋"/>
          <w:i w:val="0"/>
          <w:iCs w:val="0"/>
          <w:color w:val="auto"/>
          <w:sz w:val="28"/>
          <w:szCs w:val="28"/>
          <w:highlight w:val="none"/>
        </w:rPr>
        <w:t>超过，乙方对超出部分按施工当期</w:t>
      </w:r>
      <w:r>
        <w:rPr>
          <w:rFonts w:hint="eastAsia" w:ascii="仿宋" w:hAnsi="仿宋" w:eastAsia="仿宋" w:cs="仿宋"/>
          <w:b w:val="0"/>
          <w:bCs w:val="0"/>
          <w:i w:val="0"/>
          <w:iCs w:val="0"/>
          <w:color w:val="auto"/>
          <w:sz w:val="28"/>
          <w:szCs w:val="28"/>
          <w:highlight w:val="none"/>
          <w:lang w:val="en-US" w:eastAsia="zh-CN"/>
        </w:rPr>
        <w:t>同品牌、同品种、同级别、同规格</w:t>
      </w:r>
      <w:r>
        <w:rPr>
          <w:rFonts w:hint="eastAsia" w:ascii="仿宋" w:hAnsi="仿宋" w:eastAsia="仿宋" w:cs="仿宋"/>
          <w:b w:val="0"/>
          <w:bCs w:val="0"/>
          <w:i w:val="0"/>
          <w:iCs w:val="0"/>
          <w:color w:val="auto"/>
          <w:sz w:val="28"/>
          <w:szCs w:val="28"/>
          <w:highlight w:val="none"/>
          <w:u w:val="none"/>
          <w:lang w:val="en-US" w:eastAsia="zh-CN"/>
        </w:rPr>
        <w:t>材料甲方采购</w:t>
      </w:r>
      <w:r>
        <w:rPr>
          <w:rFonts w:hint="eastAsia" w:ascii="仿宋" w:hAnsi="仿宋" w:eastAsia="仿宋" w:cs="仿宋"/>
          <w:b w:val="0"/>
          <w:bCs w:val="0"/>
          <w:i w:val="0"/>
          <w:iCs w:val="0"/>
          <w:color w:val="auto"/>
          <w:sz w:val="28"/>
          <w:szCs w:val="28"/>
          <w:highlight w:val="none"/>
        </w:rPr>
        <w:t>价格的</w:t>
      </w:r>
      <w:r>
        <w:rPr>
          <w:rFonts w:hint="eastAsia" w:ascii="仿宋" w:hAnsi="仿宋" w:eastAsia="仿宋" w:cs="仿宋"/>
          <w:b w:val="0"/>
          <w:bCs w:val="0"/>
          <w:i w:val="0"/>
          <w:iCs w:val="0"/>
          <w:color w:val="auto"/>
          <w:sz w:val="28"/>
          <w:szCs w:val="28"/>
          <w:highlight w:val="none"/>
          <w:lang w:val="en-US" w:eastAsia="zh-CN"/>
        </w:rPr>
        <w:t>20</w:t>
      </w:r>
      <w:r>
        <w:rPr>
          <w:rFonts w:hint="eastAsia" w:ascii="仿宋" w:hAnsi="仿宋" w:eastAsia="仿宋" w:cs="仿宋"/>
          <w:b w:val="0"/>
          <w:bCs w:val="0"/>
          <w:i w:val="0"/>
          <w:iCs w:val="0"/>
          <w:color w:val="auto"/>
          <w:sz w:val="28"/>
          <w:szCs w:val="28"/>
          <w:highlight w:val="none"/>
        </w:rPr>
        <w:t>0％赔偿甲方</w:t>
      </w:r>
      <w:r>
        <w:rPr>
          <w:rFonts w:hint="eastAsia" w:ascii="仿宋" w:hAnsi="仿宋" w:eastAsia="仿宋" w:cs="仿宋"/>
          <w:b w:val="0"/>
          <w:bCs w:val="0"/>
          <w:i w:val="0"/>
          <w:iCs w:val="0"/>
          <w:color w:val="auto"/>
          <w:sz w:val="28"/>
          <w:szCs w:val="28"/>
          <w:highlight w:val="none"/>
          <w:lang w:eastAsia="zh-CN"/>
        </w:rPr>
        <w:t>，</w:t>
      </w:r>
      <w:r>
        <w:rPr>
          <w:rFonts w:hint="eastAsia" w:ascii="仿宋" w:hAnsi="仿宋" w:eastAsia="仿宋" w:cs="仿宋"/>
          <w:b w:val="0"/>
          <w:bCs w:val="0"/>
          <w:i w:val="0"/>
          <w:iCs w:val="0"/>
          <w:color w:val="auto"/>
          <w:sz w:val="28"/>
          <w:szCs w:val="28"/>
          <w:highlight w:val="none"/>
          <w:lang w:val="en-US" w:eastAsia="zh-CN"/>
        </w:rPr>
        <w:t>甲方有权在本工程结算时直接扣款</w:t>
      </w:r>
      <w:r>
        <w:rPr>
          <w:rFonts w:hint="eastAsia" w:ascii="仿宋" w:hAnsi="仿宋" w:eastAsia="仿宋" w:cs="仿宋"/>
          <w:i w:val="0"/>
          <w:iCs w:val="0"/>
          <w:color w:val="auto"/>
          <w:sz w:val="28"/>
          <w:szCs w:val="28"/>
          <w:highlight w:val="none"/>
          <w:shd w:val="clear" w:color="auto" w:fill="auto"/>
          <w:lang w:val="en-US" w:eastAsia="zh-CN"/>
        </w:rPr>
        <w:t>。</w:t>
      </w:r>
    </w:p>
    <w:p w14:paraId="271C69A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u w:val="single"/>
          <w:lang w:val="en-US" w:eastAsia="zh-CN"/>
        </w:rPr>
      </w:pPr>
      <w:r>
        <w:rPr>
          <w:rFonts w:hint="eastAsia" w:ascii="仿宋" w:hAnsi="仿宋" w:eastAsia="仿宋" w:cs="仿宋"/>
          <w:i w:val="0"/>
          <w:iCs w:val="0"/>
          <w:color w:val="auto"/>
          <w:sz w:val="28"/>
          <w:szCs w:val="28"/>
          <w:highlight w:val="none"/>
          <w:shd w:val="clear" w:color="auto" w:fill="auto"/>
          <w:lang w:val="en-US" w:eastAsia="zh-CN"/>
        </w:rPr>
        <w:t>10.2甲供材损耗率计算办法：</w:t>
      </w:r>
      <w:r>
        <w:rPr>
          <w:rFonts w:hint="eastAsia" w:ascii="仿宋" w:hAnsi="仿宋" w:eastAsia="仿宋" w:cs="仿宋"/>
          <w:b w:val="0"/>
          <w:bCs w:val="0"/>
          <w:i w:val="0"/>
          <w:iCs w:val="0"/>
          <w:color w:val="auto"/>
          <w:sz w:val="28"/>
          <w:szCs w:val="28"/>
          <w:highlight w:val="none"/>
          <w:u w:val="single"/>
          <w:lang w:val="en-US" w:eastAsia="zh-CN"/>
        </w:rPr>
        <w:t>（甲乙双方共同签收的数量A-甲乙双方共同签名的退还数量B）/甲乙方共同签收的数量A×100%。</w:t>
      </w:r>
    </w:p>
    <w:p w14:paraId="1AD6DF07">
      <w:pPr>
        <w:keepNext w:val="0"/>
        <w:keepLines w:val="0"/>
        <w:pageBreakBefore w:val="0"/>
        <w:widowControl w:val="0"/>
        <w:shd w:val="clear"/>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lang w:val="en-US" w:eastAsia="zh-CN"/>
        </w:rPr>
        <w:t>10.3.3乙方须自行单独向甲方申请，独立保存，独立管理甲方供应材料规格、数量，在签收和退还材料时，甲方乙方本合同执行人共同签名，作为损耗率结算依据。</w:t>
      </w:r>
    </w:p>
    <w:p w14:paraId="387DBDD9">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63" w:name="_Toc16932"/>
      <w:r>
        <w:rPr>
          <w:rFonts w:hint="eastAsia" w:ascii="仿宋" w:hAnsi="仿宋" w:eastAsia="仿宋" w:cs="仿宋"/>
          <w:b/>
          <w:bCs/>
          <w:i w:val="0"/>
          <w:iCs w:val="0"/>
          <w:color w:val="auto"/>
          <w:sz w:val="28"/>
          <w:szCs w:val="28"/>
          <w:highlight w:val="none"/>
          <w:shd w:val="clear" w:color="auto" w:fill="auto"/>
          <w:lang w:val="en-US" w:eastAsia="zh-CN"/>
        </w:rPr>
        <w:t>第十一章、验收及保修</w:t>
      </w:r>
      <w:bookmarkEnd w:id="61"/>
      <w:bookmarkEnd w:id="62"/>
      <w:bookmarkEnd w:id="63"/>
    </w:p>
    <w:p w14:paraId="229C063E">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rPr>
      </w:pPr>
      <w:bookmarkStart w:id="64" w:name="_Toc12301"/>
      <w:r>
        <w:rPr>
          <w:rFonts w:hint="eastAsia" w:ascii="仿宋" w:hAnsi="仿宋" w:eastAsia="仿宋" w:cs="仿宋"/>
          <w:i w:val="0"/>
          <w:iCs w:val="0"/>
          <w:color w:val="auto"/>
          <w:sz w:val="28"/>
          <w:szCs w:val="28"/>
          <w:highlight w:val="none"/>
          <w:shd w:val="clear" w:color="auto" w:fill="auto"/>
          <w:lang w:eastAsia="zh-CN"/>
        </w:rPr>
        <w:t>1</w:t>
      </w:r>
      <w:r>
        <w:rPr>
          <w:rFonts w:hint="eastAsia" w:ascii="仿宋" w:hAnsi="仿宋" w:eastAsia="仿宋" w:cs="仿宋"/>
          <w:i w:val="0"/>
          <w:iCs w:val="0"/>
          <w:color w:val="auto"/>
          <w:sz w:val="28"/>
          <w:szCs w:val="28"/>
          <w:highlight w:val="none"/>
          <w:shd w:val="clear" w:color="auto" w:fill="auto"/>
          <w:lang w:val="en-US" w:eastAsia="zh-CN"/>
        </w:rPr>
        <w:t>1</w:t>
      </w:r>
      <w:r>
        <w:rPr>
          <w:rFonts w:hint="eastAsia" w:ascii="仿宋" w:hAnsi="仿宋" w:eastAsia="仿宋" w:cs="仿宋"/>
          <w:i w:val="0"/>
          <w:iCs w:val="0"/>
          <w:color w:val="auto"/>
          <w:sz w:val="28"/>
          <w:szCs w:val="28"/>
          <w:highlight w:val="none"/>
          <w:shd w:val="clear" w:color="auto" w:fill="auto"/>
          <w:lang w:eastAsia="zh-CN"/>
        </w:rPr>
        <w:t>.</w:t>
      </w:r>
      <w:r>
        <w:rPr>
          <w:rFonts w:hint="eastAsia" w:ascii="仿宋" w:hAnsi="仿宋" w:eastAsia="仿宋" w:cs="仿宋"/>
          <w:i w:val="0"/>
          <w:iCs w:val="0"/>
          <w:color w:val="auto"/>
          <w:sz w:val="28"/>
          <w:szCs w:val="28"/>
          <w:highlight w:val="none"/>
          <w:shd w:val="clear" w:color="auto" w:fill="auto"/>
        </w:rPr>
        <w:t>1</w:t>
      </w:r>
    </w:p>
    <w:p w14:paraId="1256D0C8">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eastAsia="zh-CN"/>
        </w:rPr>
      </w:pPr>
      <w:r>
        <w:rPr>
          <w:rFonts w:hint="eastAsia" w:ascii="仿宋" w:hAnsi="仿宋" w:eastAsia="仿宋" w:cs="仿宋"/>
          <w:i w:val="0"/>
          <w:iCs w:val="0"/>
          <w:color w:val="auto"/>
          <w:sz w:val="28"/>
          <w:szCs w:val="28"/>
          <w:highlight w:val="none"/>
          <w:shd w:val="clear" w:color="auto" w:fill="auto"/>
        </w:rPr>
        <w:sym w:font="Wingdings 2" w:char="00A3"/>
      </w:r>
      <w:r>
        <w:rPr>
          <w:rFonts w:hint="eastAsia" w:ascii="仿宋" w:hAnsi="仿宋" w:eastAsia="仿宋" w:cs="仿宋"/>
          <w:i w:val="0"/>
          <w:iCs w:val="0"/>
          <w:color w:val="auto"/>
          <w:sz w:val="28"/>
          <w:szCs w:val="28"/>
          <w:highlight w:val="none"/>
          <w:shd w:val="clear" w:color="auto" w:fill="auto"/>
          <w:lang w:eastAsia="zh-CN"/>
        </w:rPr>
        <w:t>本</w:t>
      </w:r>
      <w:r>
        <w:rPr>
          <w:rFonts w:hint="eastAsia" w:ascii="仿宋" w:hAnsi="仿宋" w:eastAsia="仿宋" w:cs="仿宋"/>
          <w:i w:val="0"/>
          <w:iCs w:val="0"/>
          <w:color w:val="auto"/>
          <w:sz w:val="28"/>
          <w:szCs w:val="28"/>
          <w:highlight w:val="none"/>
          <w:shd w:val="clear" w:color="auto" w:fill="auto"/>
          <w:lang w:val="en-US" w:eastAsia="zh-CN"/>
        </w:rPr>
        <w:t>工程</w:t>
      </w:r>
      <w:r>
        <w:rPr>
          <w:rFonts w:hint="eastAsia" w:ascii="仿宋" w:hAnsi="仿宋" w:eastAsia="仿宋" w:cs="仿宋"/>
          <w:i w:val="0"/>
          <w:iCs w:val="0"/>
          <w:color w:val="auto"/>
          <w:sz w:val="28"/>
          <w:szCs w:val="28"/>
          <w:highlight w:val="none"/>
          <w:shd w:val="clear" w:color="auto" w:fill="auto"/>
        </w:rPr>
        <w:t>任一</w:t>
      </w:r>
      <w:r>
        <w:rPr>
          <w:rFonts w:hint="eastAsia" w:ascii="仿宋" w:hAnsi="仿宋" w:eastAsia="仿宋" w:cs="仿宋"/>
          <w:b w:val="0"/>
          <w:bCs w:val="0"/>
          <w:i w:val="0"/>
          <w:iCs w:val="0"/>
          <w:color w:val="auto"/>
          <w:sz w:val="28"/>
          <w:szCs w:val="28"/>
          <w:highlight w:val="none"/>
          <w:shd w:val="clear" w:color="auto" w:fill="auto"/>
          <w:lang w:val="en-US" w:eastAsia="zh-CN"/>
        </w:rPr>
        <w:t>组团/批次</w:t>
      </w:r>
      <w:r>
        <w:rPr>
          <w:rFonts w:hint="eastAsia" w:ascii="仿宋" w:hAnsi="仿宋" w:eastAsia="仿宋" w:cs="仿宋"/>
          <w:b w:val="0"/>
          <w:bCs w:val="0"/>
          <w:i w:val="0"/>
          <w:iCs w:val="0"/>
          <w:color w:val="auto"/>
          <w:sz w:val="28"/>
          <w:szCs w:val="28"/>
          <w:highlight w:val="none"/>
          <w:shd w:val="clear" w:color="auto" w:fill="auto"/>
        </w:rPr>
        <w:t>内容全部完工，乙方自检符合质量要求后提请甲方及</w:t>
      </w:r>
      <w:r>
        <w:rPr>
          <w:rFonts w:hint="eastAsia" w:ascii="仿宋" w:hAnsi="仿宋" w:eastAsia="仿宋" w:cs="仿宋"/>
          <w:b w:val="0"/>
          <w:bCs w:val="0"/>
          <w:i w:val="0"/>
          <w:iCs w:val="0"/>
          <w:color w:val="auto"/>
          <w:sz w:val="28"/>
          <w:szCs w:val="28"/>
          <w:highlight w:val="none"/>
          <w:shd w:val="clear" w:color="auto" w:fill="auto"/>
          <w:lang w:eastAsia="zh-CN"/>
        </w:rPr>
        <w:t>建设单位</w:t>
      </w:r>
      <w:r>
        <w:rPr>
          <w:rFonts w:hint="eastAsia" w:ascii="仿宋" w:hAnsi="仿宋" w:eastAsia="仿宋" w:cs="仿宋"/>
          <w:b w:val="0"/>
          <w:bCs w:val="0"/>
          <w:i w:val="0"/>
          <w:iCs w:val="0"/>
          <w:color w:val="auto"/>
          <w:sz w:val="28"/>
          <w:szCs w:val="28"/>
          <w:highlight w:val="none"/>
          <w:shd w:val="clear" w:color="auto" w:fill="auto"/>
        </w:rPr>
        <w:t>组织验收，经</w:t>
      </w:r>
      <w:r>
        <w:rPr>
          <w:rFonts w:hint="eastAsia" w:ascii="仿宋" w:hAnsi="仿宋" w:eastAsia="仿宋" w:cs="仿宋"/>
          <w:b w:val="0"/>
          <w:bCs w:val="0"/>
          <w:i w:val="0"/>
          <w:iCs w:val="0"/>
          <w:color w:val="auto"/>
          <w:sz w:val="28"/>
          <w:szCs w:val="28"/>
          <w:highlight w:val="none"/>
          <w:shd w:val="clear" w:color="auto" w:fill="auto"/>
          <w:lang w:val="en-US" w:eastAsia="zh-CN"/>
        </w:rPr>
        <w:t>建设行政主管部门、监理、</w:t>
      </w:r>
      <w:r>
        <w:rPr>
          <w:rFonts w:hint="eastAsia" w:ascii="仿宋" w:hAnsi="仿宋" w:eastAsia="仿宋" w:cs="仿宋"/>
          <w:b w:val="0"/>
          <w:bCs w:val="0"/>
          <w:i w:val="0"/>
          <w:iCs w:val="0"/>
          <w:color w:val="auto"/>
          <w:sz w:val="28"/>
          <w:szCs w:val="28"/>
          <w:highlight w:val="none"/>
          <w:shd w:val="clear" w:color="auto" w:fill="auto"/>
        </w:rPr>
        <w:t>甲方及</w:t>
      </w:r>
      <w:r>
        <w:rPr>
          <w:rFonts w:hint="eastAsia" w:ascii="仿宋" w:hAnsi="仿宋" w:eastAsia="仿宋" w:cs="仿宋"/>
          <w:b w:val="0"/>
          <w:bCs w:val="0"/>
          <w:i w:val="0"/>
          <w:iCs w:val="0"/>
          <w:color w:val="auto"/>
          <w:sz w:val="28"/>
          <w:szCs w:val="28"/>
          <w:highlight w:val="none"/>
          <w:shd w:val="clear" w:color="auto" w:fill="auto"/>
          <w:lang w:eastAsia="zh-CN"/>
        </w:rPr>
        <w:t>建设单位</w:t>
      </w:r>
      <w:r>
        <w:rPr>
          <w:rFonts w:hint="eastAsia" w:ascii="仿宋" w:hAnsi="仿宋" w:eastAsia="仿宋" w:cs="仿宋"/>
          <w:b w:val="0"/>
          <w:bCs w:val="0"/>
          <w:i w:val="0"/>
          <w:iCs w:val="0"/>
          <w:color w:val="auto"/>
          <w:sz w:val="28"/>
          <w:szCs w:val="28"/>
          <w:highlight w:val="none"/>
          <w:shd w:val="clear" w:color="auto" w:fill="auto"/>
        </w:rPr>
        <w:t>验收合格后，移交给</w:t>
      </w:r>
      <w:r>
        <w:rPr>
          <w:rFonts w:hint="eastAsia" w:ascii="仿宋" w:hAnsi="仿宋" w:eastAsia="仿宋" w:cs="仿宋"/>
          <w:b w:val="0"/>
          <w:bCs w:val="0"/>
          <w:i w:val="0"/>
          <w:iCs w:val="0"/>
          <w:color w:val="auto"/>
          <w:sz w:val="28"/>
          <w:szCs w:val="28"/>
          <w:highlight w:val="none"/>
          <w:shd w:val="clear" w:color="auto" w:fill="auto"/>
          <w:lang w:eastAsia="zh-CN"/>
        </w:rPr>
        <w:t>建设单位</w:t>
      </w:r>
      <w:r>
        <w:rPr>
          <w:rFonts w:hint="eastAsia" w:ascii="仿宋" w:hAnsi="仿宋" w:eastAsia="仿宋" w:cs="仿宋"/>
          <w:b w:val="0"/>
          <w:bCs w:val="0"/>
          <w:i w:val="0"/>
          <w:iCs w:val="0"/>
          <w:color w:val="auto"/>
          <w:sz w:val="28"/>
          <w:szCs w:val="28"/>
          <w:highlight w:val="none"/>
          <w:shd w:val="clear" w:color="auto" w:fill="auto"/>
        </w:rPr>
        <w:t>使用</w:t>
      </w:r>
      <w:r>
        <w:rPr>
          <w:rFonts w:hint="eastAsia" w:ascii="仿宋" w:hAnsi="仿宋" w:eastAsia="仿宋" w:cs="仿宋"/>
          <w:b w:val="0"/>
          <w:bCs w:val="0"/>
          <w:i w:val="0"/>
          <w:iCs w:val="0"/>
          <w:color w:val="auto"/>
          <w:sz w:val="28"/>
          <w:szCs w:val="28"/>
          <w:highlight w:val="none"/>
          <w:shd w:val="clear" w:color="auto" w:fill="auto"/>
          <w:lang w:val="en-US" w:eastAsia="zh-CN"/>
        </w:rPr>
        <w:t>之</w:t>
      </w:r>
      <w:r>
        <w:rPr>
          <w:rFonts w:hint="eastAsia" w:ascii="仿宋" w:hAnsi="仿宋" w:eastAsia="仿宋" w:cs="仿宋"/>
          <w:b w:val="0"/>
          <w:bCs w:val="0"/>
          <w:i w:val="0"/>
          <w:iCs w:val="0"/>
          <w:color w:val="auto"/>
          <w:sz w:val="28"/>
          <w:szCs w:val="28"/>
          <w:highlight w:val="none"/>
          <w:shd w:val="clear" w:color="auto" w:fill="auto"/>
        </w:rPr>
        <w:t>日为</w:t>
      </w:r>
      <w:r>
        <w:rPr>
          <w:rFonts w:hint="eastAsia" w:ascii="仿宋" w:hAnsi="仿宋" w:eastAsia="仿宋" w:cs="仿宋"/>
          <w:b w:val="0"/>
          <w:bCs w:val="0"/>
          <w:i w:val="0"/>
          <w:iCs w:val="0"/>
          <w:color w:val="auto"/>
          <w:sz w:val="28"/>
          <w:szCs w:val="28"/>
          <w:highlight w:val="none"/>
          <w:shd w:val="clear" w:color="auto" w:fill="auto"/>
          <w:lang w:eastAsia="zh-CN"/>
        </w:rPr>
        <w:t>本工程</w:t>
      </w:r>
      <w:r>
        <w:rPr>
          <w:rFonts w:hint="eastAsia" w:ascii="仿宋" w:hAnsi="仿宋" w:eastAsia="仿宋" w:cs="仿宋"/>
          <w:b w:val="0"/>
          <w:bCs w:val="0"/>
          <w:i w:val="0"/>
          <w:iCs w:val="0"/>
          <w:color w:val="auto"/>
          <w:sz w:val="28"/>
          <w:szCs w:val="28"/>
          <w:highlight w:val="none"/>
          <w:shd w:val="clear" w:color="auto" w:fill="auto"/>
          <w:lang w:val="en-US" w:eastAsia="zh-CN"/>
        </w:rPr>
        <w:t>该组团/批次</w:t>
      </w:r>
      <w:r>
        <w:rPr>
          <w:rFonts w:hint="eastAsia" w:ascii="仿宋" w:hAnsi="仿宋" w:eastAsia="仿宋" w:cs="仿宋"/>
          <w:b w:val="0"/>
          <w:bCs w:val="0"/>
          <w:i w:val="0"/>
          <w:iCs w:val="0"/>
          <w:color w:val="auto"/>
          <w:sz w:val="28"/>
          <w:szCs w:val="28"/>
          <w:highlight w:val="none"/>
          <w:shd w:val="clear" w:color="auto" w:fill="auto"/>
        </w:rPr>
        <w:t>内容</w:t>
      </w:r>
      <w:r>
        <w:rPr>
          <w:rFonts w:hint="eastAsia" w:ascii="仿宋" w:hAnsi="仿宋" w:eastAsia="仿宋" w:cs="仿宋"/>
          <w:i w:val="0"/>
          <w:iCs w:val="0"/>
          <w:color w:val="auto"/>
          <w:sz w:val="28"/>
          <w:szCs w:val="28"/>
          <w:highlight w:val="none"/>
          <w:shd w:val="clear" w:color="auto" w:fill="auto"/>
        </w:rPr>
        <w:t>完工</w:t>
      </w:r>
      <w:r>
        <w:rPr>
          <w:rFonts w:hint="eastAsia" w:ascii="仿宋" w:hAnsi="仿宋" w:eastAsia="仿宋" w:cs="仿宋"/>
          <w:i w:val="0"/>
          <w:iCs w:val="0"/>
          <w:color w:val="auto"/>
          <w:sz w:val="28"/>
          <w:szCs w:val="28"/>
          <w:highlight w:val="none"/>
          <w:shd w:val="clear" w:color="auto" w:fill="auto"/>
          <w:lang w:val="en-US" w:eastAsia="zh-CN"/>
        </w:rPr>
        <w:t>之</w:t>
      </w:r>
      <w:r>
        <w:rPr>
          <w:rFonts w:hint="eastAsia" w:ascii="仿宋" w:hAnsi="仿宋" w:eastAsia="仿宋" w:cs="仿宋"/>
          <w:i w:val="0"/>
          <w:iCs w:val="0"/>
          <w:color w:val="auto"/>
          <w:sz w:val="28"/>
          <w:szCs w:val="28"/>
          <w:highlight w:val="none"/>
          <w:shd w:val="clear" w:color="auto" w:fill="auto"/>
        </w:rPr>
        <w:t>日</w:t>
      </w:r>
      <w:r>
        <w:rPr>
          <w:rFonts w:hint="eastAsia" w:ascii="仿宋" w:hAnsi="仿宋" w:eastAsia="仿宋" w:cs="仿宋"/>
          <w:i w:val="0"/>
          <w:iCs w:val="0"/>
          <w:color w:val="auto"/>
          <w:sz w:val="28"/>
          <w:szCs w:val="28"/>
          <w:highlight w:val="none"/>
          <w:shd w:val="clear" w:color="auto" w:fill="auto"/>
          <w:lang w:eastAsia="zh-CN"/>
        </w:rPr>
        <w:t>。保修期内，该组团/批次如出现较大质量缺陷，乙方履行保修义务至验收合格后，</w:t>
      </w:r>
      <w:r>
        <w:rPr>
          <w:rFonts w:hint="eastAsia" w:ascii="仿宋" w:hAnsi="仿宋" w:eastAsia="仿宋" w:cs="仿宋"/>
          <w:i w:val="0"/>
          <w:iCs w:val="0"/>
          <w:color w:val="auto"/>
          <w:sz w:val="28"/>
          <w:szCs w:val="28"/>
          <w:highlight w:val="none"/>
          <w:shd w:val="clear" w:color="auto" w:fill="auto"/>
          <w:lang w:val="en-US" w:eastAsia="zh-CN"/>
        </w:rPr>
        <w:t>保修</w:t>
      </w:r>
      <w:r>
        <w:rPr>
          <w:rFonts w:hint="eastAsia" w:ascii="仿宋" w:hAnsi="仿宋" w:eastAsia="仿宋" w:cs="仿宋"/>
          <w:i w:val="0"/>
          <w:iCs w:val="0"/>
          <w:color w:val="auto"/>
          <w:sz w:val="28"/>
          <w:szCs w:val="28"/>
          <w:highlight w:val="none"/>
          <w:shd w:val="clear" w:color="auto" w:fill="auto"/>
          <w:lang w:eastAsia="zh-CN"/>
        </w:rPr>
        <w:t>期自此时间开始顺延。</w:t>
      </w:r>
    </w:p>
    <w:p w14:paraId="096B16B5">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rPr>
      </w:pPr>
      <w:r>
        <w:rPr>
          <w:rFonts w:hint="eastAsia" w:ascii="仿宋" w:hAnsi="仿宋" w:eastAsia="仿宋" w:cs="仿宋"/>
          <w:i w:val="0"/>
          <w:iCs w:val="0"/>
          <w:color w:val="auto"/>
          <w:sz w:val="28"/>
          <w:szCs w:val="28"/>
          <w:highlight w:val="none"/>
          <w:shd w:val="clear" w:color="auto" w:fill="auto"/>
        </w:rPr>
        <w:sym w:font="Wingdings 2" w:char="0052"/>
      </w:r>
      <w:r>
        <w:rPr>
          <w:rFonts w:hint="eastAsia" w:ascii="仿宋" w:hAnsi="仿宋" w:eastAsia="仿宋" w:cs="仿宋"/>
          <w:i w:val="0"/>
          <w:iCs w:val="0"/>
          <w:color w:val="auto"/>
          <w:sz w:val="28"/>
          <w:szCs w:val="28"/>
          <w:highlight w:val="none"/>
          <w:shd w:val="clear" w:color="auto" w:fill="auto"/>
          <w:lang w:eastAsia="zh-CN"/>
        </w:rPr>
        <w:t>本</w:t>
      </w:r>
      <w:r>
        <w:rPr>
          <w:rFonts w:hint="eastAsia" w:ascii="仿宋" w:hAnsi="仿宋" w:eastAsia="仿宋" w:cs="仿宋"/>
          <w:i w:val="0"/>
          <w:iCs w:val="0"/>
          <w:color w:val="auto"/>
          <w:sz w:val="28"/>
          <w:szCs w:val="28"/>
          <w:highlight w:val="none"/>
          <w:shd w:val="clear" w:color="auto" w:fill="auto"/>
          <w:lang w:val="en-US" w:eastAsia="zh-CN"/>
        </w:rPr>
        <w:t>工程</w:t>
      </w:r>
      <w:r>
        <w:rPr>
          <w:rFonts w:hint="eastAsia" w:ascii="仿宋" w:hAnsi="仿宋" w:eastAsia="仿宋" w:cs="仿宋"/>
          <w:i w:val="0"/>
          <w:iCs w:val="0"/>
          <w:color w:val="auto"/>
          <w:sz w:val="28"/>
          <w:szCs w:val="28"/>
          <w:highlight w:val="none"/>
          <w:shd w:val="clear" w:color="auto" w:fill="auto"/>
        </w:rPr>
        <w:t>全部完工，乙方自检符合质量要求后提请甲方及</w:t>
      </w:r>
      <w:r>
        <w:rPr>
          <w:rFonts w:hint="eastAsia" w:ascii="仿宋" w:hAnsi="仿宋" w:eastAsia="仿宋" w:cs="仿宋"/>
          <w:i w:val="0"/>
          <w:iCs w:val="0"/>
          <w:color w:val="auto"/>
          <w:sz w:val="28"/>
          <w:szCs w:val="28"/>
          <w:highlight w:val="none"/>
          <w:shd w:val="clear" w:color="auto" w:fill="auto"/>
          <w:lang w:eastAsia="zh-CN"/>
        </w:rPr>
        <w:t>建设单位</w:t>
      </w:r>
      <w:r>
        <w:rPr>
          <w:rFonts w:hint="eastAsia" w:ascii="仿宋" w:hAnsi="仿宋" w:eastAsia="仿宋" w:cs="仿宋"/>
          <w:i w:val="0"/>
          <w:iCs w:val="0"/>
          <w:color w:val="auto"/>
          <w:sz w:val="28"/>
          <w:szCs w:val="28"/>
          <w:highlight w:val="none"/>
          <w:shd w:val="clear" w:color="auto" w:fill="auto"/>
        </w:rPr>
        <w:t>组织验收，经</w:t>
      </w:r>
      <w:r>
        <w:rPr>
          <w:rFonts w:hint="eastAsia" w:ascii="仿宋" w:hAnsi="仿宋" w:eastAsia="仿宋" w:cs="仿宋"/>
          <w:b w:val="0"/>
          <w:bCs w:val="0"/>
          <w:i w:val="0"/>
          <w:iCs w:val="0"/>
          <w:color w:val="auto"/>
          <w:sz w:val="28"/>
          <w:szCs w:val="28"/>
          <w:highlight w:val="none"/>
          <w:shd w:val="clear" w:color="auto" w:fill="auto"/>
          <w:lang w:val="en-US" w:eastAsia="zh-CN"/>
        </w:rPr>
        <w:t>建设行政主管部门、监理、</w:t>
      </w:r>
      <w:r>
        <w:rPr>
          <w:rFonts w:hint="eastAsia" w:ascii="仿宋" w:hAnsi="仿宋" w:eastAsia="仿宋" w:cs="仿宋"/>
          <w:i w:val="0"/>
          <w:iCs w:val="0"/>
          <w:color w:val="auto"/>
          <w:sz w:val="28"/>
          <w:szCs w:val="28"/>
          <w:highlight w:val="none"/>
          <w:shd w:val="clear" w:color="auto" w:fill="auto"/>
        </w:rPr>
        <w:t>甲方及</w:t>
      </w:r>
      <w:r>
        <w:rPr>
          <w:rFonts w:hint="eastAsia" w:ascii="仿宋" w:hAnsi="仿宋" w:eastAsia="仿宋" w:cs="仿宋"/>
          <w:i w:val="0"/>
          <w:iCs w:val="0"/>
          <w:color w:val="auto"/>
          <w:sz w:val="28"/>
          <w:szCs w:val="28"/>
          <w:highlight w:val="none"/>
          <w:shd w:val="clear" w:color="auto" w:fill="auto"/>
          <w:lang w:eastAsia="zh-CN"/>
        </w:rPr>
        <w:t>建设单位</w:t>
      </w:r>
      <w:r>
        <w:rPr>
          <w:rFonts w:hint="eastAsia" w:ascii="仿宋" w:hAnsi="仿宋" w:eastAsia="仿宋" w:cs="仿宋"/>
          <w:i w:val="0"/>
          <w:iCs w:val="0"/>
          <w:color w:val="auto"/>
          <w:sz w:val="28"/>
          <w:szCs w:val="28"/>
          <w:highlight w:val="none"/>
          <w:shd w:val="clear" w:color="auto" w:fill="auto"/>
        </w:rPr>
        <w:t>验收合格后，移交给</w:t>
      </w:r>
      <w:r>
        <w:rPr>
          <w:rFonts w:hint="eastAsia" w:ascii="仿宋" w:hAnsi="仿宋" w:eastAsia="仿宋" w:cs="仿宋"/>
          <w:i w:val="0"/>
          <w:iCs w:val="0"/>
          <w:color w:val="auto"/>
          <w:sz w:val="28"/>
          <w:szCs w:val="28"/>
          <w:highlight w:val="none"/>
          <w:shd w:val="clear" w:color="auto" w:fill="auto"/>
          <w:lang w:eastAsia="zh-CN"/>
        </w:rPr>
        <w:t>建设单位</w:t>
      </w:r>
      <w:r>
        <w:rPr>
          <w:rFonts w:hint="eastAsia" w:ascii="仿宋" w:hAnsi="仿宋" w:eastAsia="仿宋" w:cs="仿宋"/>
          <w:i w:val="0"/>
          <w:iCs w:val="0"/>
          <w:color w:val="auto"/>
          <w:sz w:val="28"/>
          <w:szCs w:val="28"/>
          <w:highlight w:val="none"/>
          <w:shd w:val="clear" w:color="auto" w:fill="auto"/>
        </w:rPr>
        <w:t>使用</w:t>
      </w:r>
      <w:r>
        <w:rPr>
          <w:rFonts w:hint="eastAsia" w:ascii="仿宋" w:hAnsi="仿宋" w:eastAsia="仿宋" w:cs="仿宋"/>
          <w:i w:val="0"/>
          <w:iCs w:val="0"/>
          <w:color w:val="auto"/>
          <w:sz w:val="28"/>
          <w:szCs w:val="28"/>
          <w:highlight w:val="none"/>
          <w:shd w:val="clear" w:color="auto" w:fill="auto"/>
          <w:lang w:val="en-US" w:eastAsia="zh-CN"/>
        </w:rPr>
        <w:t>之</w:t>
      </w:r>
      <w:r>
        <w:rPr>
          <w:rFonts w:hint="eastAsia" w:ascii="仿宋" w:hAnsi="仿宋" w:eastAsia="仿宋" w:cs="仿宋"/>
          <w:i w:val="0"/>
          <w:iCs w:val="0"/>
          <w:color w:val="auto"/>
          <w:sz w:val="28"/>
          <w:szCs w:val="28"/>
          <w:highlight w:val="none"/>
          <w:shd w:val="clear" w:color="auto" w:fill="auto"/>
        </w:rPr>
        <w:t>日为</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i w:val="0"/>
          <w:iCs w:val="0"/>
          <w:color w:val="auto"/>
          <w:sz w:val="28"/>
          <w:szCs w:val="28"/>
          <w:highlight w:val="none"/>
          <w:shd w:val="clear" w:color="auto" w:fill="auto"/>
        </w:rPr>
        <w:t>完工</w:t>
      </w:r>
      <w:r>
        <w:rPr>
          <w:rFonts w:hint="eastAsia" w:ascii="仿宋" w:hAnsi="仿宋" w:eastAsia="仿宋" w:cs="仿宋"/>
          <w:i w:val="0"/>
          <w:iCs w:val="0"/>
          <w:color w:val="auto"/>
          <w:sz w:val="28"/>
          <w:szCs w:val="28"/>
          <w:highlight w:val="none"/>
          <w:shd w:val="clear" w:color="auto" w:fill="auto"/>
          <w:lang w:val="en-US" w:eastAsia="zh-CN"/>
        </w:rPr>
        <w:t>之</w:t>
      </w:r>
      <w:r>
        <w:rPr>
          <w:rFonts w:hint="eastAsia" w:ascii="仿宋" w:hAnsi="仿宋" w:eastAsia="仿宋" w:cs="仿宋"/>
          <w:i w:val="0"/>
          <w:iCs w:val="0"/>
          <w:color w:val="auto"/>
          <w:sz w:val="28"/>
          <w:szCs w:val="28"/>
          <w:highlight w:val="none"/>
          <w:shd w:val="clear" w:color="auto" w:fill="auto"/>
        </w:rPr>
        <w:t>日</w:t>
      </w:r>
      <w:r>
        <w:rPr>
          <w:rFonts w:hint="eastAsia" w:ascii="仿宋" w:hAnsi="仿宋" w:eastAsia="仿宋" w:cs="仿宋"/>
          <w:i w:val="0"/>
          <w:iCs w:val="0"/>
          <w:color w:val="auto"/>
          <w:sz w:val="28"/>
          <w:szCs w:val="28"/>
          <w:highlight w:val="none"/>
          <w:shd w:val="clear" w:color="auto" w:fill="auto"/>
          <w:lang w:eastAsia="zh-CN"/>
        </w:rPr>
        <w:t>。</w:t>
      </w:r>
      <w:r>
        <w:rPr>
          <w:rFonts w:hint="eastAsia" w:ascii="仿宋" w:hAnsi="仿宋" w:eastAsia="仿宋" w:cs="仿宋"/>
          <w:i w:val="0"/>
          <w:iCs w:val="0"/>
          <w:color w:val="auto"/>
          <w:sz w:val="28"/>
          <w:szCs w:val="28"/>
          <w:highlight w:val="none"/>
          <w:shd w:val="clear" w:color="auto" w:fill="auto"/>
        </w:rPr>
        <w:t>保修期内，该组团/批次</w:t>
      </w:r>
      <w:r>
        <w:rPr>
          <w:rFonts w:hint="eastAsia" w:ascii="仿宋" w:hAnsi="仿宋" w:eastAsia="仿宋" w:cs="仿宋"/>
          <w:i w:val="0"/>
          <w:iCs w:val="0"/>
          <w:color w:val="auto"/>
          <w:sz w:val="28"/>
          <w:szCs w:val="28"/>
          <w:highlight w:val="none"/>
          <w:shd w:val="clear" w:color="auto" w:fill="auto"/>
          <w:lang w:val="en-US" w:eastAsia="zh-CN"/>
        </w:rPr>
        <w:t>如</w:t>
      </w:r>
      <w:r>
        <w:rPr>
          <w:rFonts w:hint="eastAsia" w:ascii="仿宋" w:hAnsi="仿宋" w:eastAsia="仿宋" w:cs="仿宋"/>
          <w:i w:val="0"/>
          <w:iCs w:val="0"/>
          <w:color w:val="auto"/>
          <w:sz w:val="28"/>
          <w:szCs w:val="28"/>
          <w:highlight w:val="none"/>
          <w:shd w:val="clear" w:color="auto" w:fill="auto"/>
        </w:rPr>
        <w:t>出现较大质量缺陷，乙方履行保修义务至验收合格后，</w:t>
      </w:r>
      <w:r>
        <w:rPr>
          <w:rFonts w:hint="eastAsia" w:ascii="仿宋" w:hAnsi="仿宋" w:eastAsia="仿宋" w:cs="仿宋"/>
          <w:i w:val="0"/>
          <w:iCs w:val="0"/>
          <w:color w:val="auto"/>
          <w:sz w:val="28"/>
          <w:szCs w:val="28"/>
          <w:highlight w:val="none"/>
          <w:shd w:val="clear" w:color="auto" w:fill="auto"/>
          <w:lang w:val="en-US" w:eastAsia="zh-CN"/>
        </w:rPr>
        <w:t>保修</w:t>
      </w:r>
      <w:r>
        <w:rPr>
          <w:rFonts w:hint="eastAsia" w:ascii="仿宋" w:hAnsi="仿宋" w:eastAsia="仿宋" w:cs="仿宋"/>
          <w:i w:val="0"/>
          <w:iCs w:val="0"/>
          <w:color w:val="auto"/>
          <w:sz w:val="28"/>
          <w:szCs w:val="28"/>
          <w:highlight w:val="none"/>
          <w:shd w:val="clear" w:color="auto" w:fill="auto"/>
        </w:rPr>
        <w:t>期自此时间开始顺延</w:t>
      </w:r>
      <w:r>
        <w:rPr>
          <w:rFonts w:hint="eastAsia" w:ascii="仿宋" w:hAnsi="仿宋" w:eastAsia="仿宋" w:cs="仿宋"/>
          <w:i w:val="0"/>
          <w:iCs w:val="0"/>
          <w:color w:val="auto"/>
          <w:sz w:val="28"/>
          <w:szCs w:val="28"/>
          <w:highlight w:val="none"/>
          <w:shd w:val="clear" w:color="auto" w:fill="auto"/>
          <w:lang w:eastAsia="zh-CN"/>
        </w:rPr>
        <w:t>。</w:t>
      </w:r>
    </w:p>
    <w:p w14:paraId="501C799C">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rPr>
      </w:pPr>
      <w:r>
        <w:rPr>
          <w:rFonts w:hint="eastAsia" w:ascii="仿宋" w:hAnsi="仿宋" w:eastAsia="仿宋" w:cs="仿宋"/>
          <w:i w:val="0"/>
          <w:iCs w:val="0"/>
          <w:color w:val="auto"/>
          <w:sz w:val="28"/>
          <w:szCs w:val="28"/>
          <w:highlight w:val="none"/>
          <w:shd w:val="clear" w:color="auto" w:fill="auto"/>
          <w:lang w:eastAsia="zh-CN"/>
        </w:rPr>
        <w:t>1</w:t>
      </w:r>
      <w:r>
        <w:rPr>
          <w:rFonts w:hint="eastAsia" w:ascii="仿宋" w:hAnsi="仿宋" w:eastAsia="仿宋" w:cs="仿宋"/>
          <w:i w:val="0"/>
          <w:iCs w:val="0"/>
          <w:color w:val="auto"/>
          <w:sz w:val="28"/>
          <w:szCs w:val="28"/>
          <w:highlight w:val="none"/>
          <w:shd w:val="clear" w:color="auto" w:fill="auto"/>
          <w:lang w:val="en-US" w:eastAsia="zh-CN"/>
        </w:rPr>
        <w:t>1</w:t>
      </w:r>
      <w:r>
        <w:rPr>
          <w:rFonts w:hint="eastAsia" w:ascii="仿宋" w:hAnsi="仿宋" w:eastAsia="仿宋" w:cs="仿宋"/>
          <w:i w:val="0"/>
          <w:iCs w:val="0"/>
          <w:color w:val="auto"/>
          <w:sz w:val="28"/>
          <w:szCs w:val="28"/>
          <w:highlight w:val="none"/>
          <w:shd w:val="clear" w:color="auto" w:fill="auto"/>
          <w:lang w:eastAsia="zh-CN"/>
        </w:rPr>
        <w:t>.</w:t>
      </w:r>
      <w:r>
        <w:rPr>
          <w:rFonts w:hint="eastAsia" w:ascii="仿宋" w:hAnsi="仿宋" w:eastAsia="仿宋" w:cs="仿宋"/>
          <w:i w:val="0"/>
          <w:iCs w:val="0"/>
          <w:color w:val="auto"/>
          <w:sz w:val="28"/>
          <w:szCs w:val="28"/>
          <w:highlight w:val="none"/>
          <w:shd w:val="clear" w:color="auto" w:fill="auto"/>
        </w:rPr>
        <w:t>2</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i w:val="0"/>
          <w:iCs w:val="0"/>
          <w:color w:val="auto"/>
          <w:sz w:val="28"/>
          <w:szCs w:val="28"/>
          <w:highlight w:val="none"/>
          <w:shd w:val="clear" w:color="auto" w:fill="auto"/>
        </w:rPr>
        <w:t>保修期内，乙方对</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i w:val="0"/>
          <w:iCs w:val="0"/>
          <w:color w:val="auto"/>
          <w:sz w:val="28"/>
          <w:szCs w:val="28"/>
          <w:highlight w:val="none"/>
          <w:shd w:val="clear" w:color="auto" w:fill="auto"/>
        </w:rPr>
        <w:t>出现的质量问题免费进行维修或更换；</w:t>
      </w:r>
      <w:r>
        <w:rPr>
          <w:rFonts w:hint="eastAsia" w:ascii="仿宋" w:hAnsi="仿宋" w:eastAsia="仿宋" w:cs="仿宋"/>
          <w:i w:val="0"/>
          <w:iCs w:val="0"/>
          <w:color w:val="auto"/>
          <w:sz w:val="28"/>
          <w:szCs w:val="28"/>
          <w:highlight w:val="none"/>
          <w:shd w:val="clear" w:color="auto" w:fill="auto"/>
          <w:lang w:val="en-US" w:eastAsia="zh-CN"/>
        </w:rPr>
        <w:t>保修内容</w:t>
      </w:r>
      <w:r>
        <w:rPr>
          <w:rFonts w:hint="eastAsia" w:ascii="仿宋" w:hAnsi="仿宋" w:eastAsia="仿宋" w:cs="仿宋"/>
          <w:i w:val="0"/>
          <w:iCs w:val="0"/>
          <w:color w:val="auto"/>
          <w:sz w:val="28"/>
          <w:szCs w:val="28"/>
          <w:highlight w:val="none"/>
          <w:shd w:val="clear" w:color="auto" w:fill="auto"/>
        </w:rPr>
        <w:t>包括合同价款所包含的工程项目、设计变更或修改、现场签证或双方或多方会议纪要约定的全部内容；凡因乙方原因造成的质量事故和缺陷，如</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i w:val="0"/>
          <w:iCs w:val="0"/>
          <w:color w:val="auto"/>
          <w:sz w:val="28"/>
          <w:szCs w:val="28"/>
          <w:highlight w:val="none"/>
          <w:shd w:val="clear" w:color="auto" w:fill="auto"/>
        </w:rPr>
        <w:t>各部位、部件、整体或单件的损坏、脱落、开裂、变形等，均由乙方无偿保修。</w:t>
      </w:r>
      <w:r>
        <w:rPr>
          <w:rFonts w:hint="eastAsia" w:ascii="仿宋" w:hAnsi="仿宋" w:eastAsia="仿宋" w:cs="仿宋"/>
          <w:i w:val="0"/>
          <w:iCs w:val="0"/>
          <w:color w:val="auto"/>
          <w:sz w:val="28"/>
          <w:szCs w:val="28"/>
          <w:highlight w:val="none"/>
          <w:shd w:val="clear" w:color="auto" w:fill="auto"/>
          <w:lang w:eastAsia="zh-CN"/>
        </w:rPr>
        <w:t>本工程</w:t>
      </w:r>
      <w:r>
        <w:rPr>
          <w:rFonts w:hint="eastAsia" w:ascii="仿宋" w:hAnsi="仿宋" w:eastAsia="仿宋" w:cs="仿宋"/>
          <w:b w:val="0"/>
          <w:bCs w:val="0"/>
          <w:i w:val="0"/>
          <w:iCs w:val="0"/>
          <w:color w:val="auto"/>
          <w:sz w:val="28"/>
          <w:szCs w:val="28"/>
          <w:highlight w:val="none"/>
          <w:shd w:val="clear" w:color="auto" w:fill="auto"/>
        </w:rPr>
        <w:sym w:font="Wingdings 2" w:char="00A3"/>
      </w:r>
      <w:r>
        <w:rPr>
          <w:rFonts w:hint="eastAsia" w:ascii="仿宋" w:hAnsi="仿宋" w:eastAsia="仿宋" w:cs="仿宋"/>
          <w:b w:val="0"/>
          <w:bCs w:val="0"/>
          <w:i w:val="0"/>
          <w:iCs w:val="0"/>
          <w:color w:val="auto"/>
          <w:sz w:val="28"/>
          <w:szCs w:val="28"/>
          <w:highlight w:val="none"/>
          <w:shd w:val="clear" w:color="auto" w:fill="auto"/>
        </w:rPr>
        <w:t>任一</w:t>
      </w:r>
      <w:r>
        <w:rPr>
          <w:rFonts w:hint="eastAsia" w:ascii="仿宋" w:hAnsi="仿宋" w:eastAsia="仿宋" w:cs="仿宋"/>
          <w:b w:val="0"/>
          <w:bCs w:val="0"/>
          <w:i w:val="0"/>
          <w:iCs w:val="0"/>
          <w:color w:val="auto"/>
          <w:sz w:val="28"/>
          <w:szCs w:val="28"/>
          <w:highlight w:val="none"/>
          <w:shd w:val="clear" w:color="auto" w:fill="auto"/>
          <w:lang w:val="en-US" w:eastAsia="zh-CN"/>
        </w:rPr>
        <w:t>组团</w:t>
      </w:r>
      <w:r>
        <w:rPr>
          <w:rFonts w:hint="eastAsia" w:ascii="仿宋" w:hAnsi="仿宋" w:eastAsia="仿宋" w:cs="仿宋"/>
          <w:b w:val="0"/>
          <w:bCs w:val="0"/>
          <w:i w:val="0"/>
          <w:iCs w:val="0"/>
          <w:color w:val="auto"/>
          <w:sz w:val="28"/>
          <w:szCs w:val="28"/>
          <w:highlight w:val="none"/>
          <w:lang w:val="en-US" w:eastAsia="zh-CN"/>
        </w:rPr>
        <w:t>/批次</w:t>
      </w:r>
      <w:r>
        <w:rPr>
          <w:rFonts w:hint="eastAsia" w:ascii="仿宋" w:hAnsi="仿宋" w:eastAsia="仿宋" w:cs="仿宋"/>
          <w:b w:val="0"/>
          <w:bCs w:val="0"/>
          <w:i w:val="0"/>
          <w:iCs w:val="0"/>
          <w:color w:val="auto"/>
          <w:sz w:val="28"/>
          <w:szCs w:val="28"/>
          <w:highlight w:val="none"/>
          <w:shd w:val="clear" w:color="auto" w:fill="auto"/>
          <w:lang w:val="en-US" w:eastAsia="zh-CN"/>
        </w:rPr>
        <w:t>内容/</w:t>
      </w:r>
      <w:r>
        <w:rPr>
          <w:rFonts w:hint="eastAsia" w:ascii="仿宋" w:hAnsi="仿宋" w:eastAsia="仿宋" w:cs="仿宋"/>
          <w:b w:val="0"/>
          <w:bCs w:val="0"/>
          <w:i w:val="0"/>
          <w:iCs w:val="0"/>
          <w:color w:val="auto"/>
          <w:sz w:val="28"/>
          <w:szCs w:val="28"/>
          <w:highlight w:val="none"/>
          <w:shd w:val="clear" w:color="auto" w:fill="auto"/>
        </w:rPr>
        <w:sym w:font="Wingdings 2" w:char="0052"/>
      </w:r>
      <w:r>
        <w:rPr>
          <w:rFonts w:hint="eastAsia" w:ascii="仿宋" w:hAnsi="仿宋" w:eastAsia="仿宋" w:cs="仿宋"/>
          <w:b w:val="0"/>
          <w:bCs w:val="0"/>
          <w:i w:val="0"/>
          <w:iCs w:val="0"/>
          <w:color w:val="auto"/>
          <w:sz w:val="28"/>
          <w:szCs w:val="28"/>
          <w:highlight w:val="none"/>
          <w:shd w:val="clear" w:color="auto" w:fill="auto"/>
          <w:lang w:val="en-US" w:eastAsia="zh-CN"/>
        </w:rPr>
        <w:t>全部</w:t>
      </w:r>
      <w:r>
        <w:rPr>
          <w:rFonts w:hint="eastAsia" w:ascii="仿宋" w:hAnsi="仿宋" w:eastAsia="仿宋" w:cs="仿宋"/>
          <w:b w:val="0"/>
          <w:bCs w:val="0"/>
          <w:i w:val="0"/>
          <w:iCs w:val="0"/>
          <w:color w:val="auto"/>
          <w:sz w:val="28"/>
          <w:szCs w:val="28"/>
          <w:highlight w:val="none"/>
          <w:shd w:val="clear" w:color="auto" w:fill="auto"/>
        </w:rPr>
        <w:t>内容</w:t>
      </w:r>
      <w:r>
        <w:rPr>
          <w:rFonts w:hint="eastAsia" w:ascii="仿宋" w:hAnsi="仿宋" w:eastAsia="仿宋" w:cs="仿宋"/>
          <w:b/>
          <w:bCs/>
          <w:color w:val="auto"/>
          <w:sz w:val="28"/>
          <w:szCs w:val="28"/>
          <w:highlight w:val="none"/>
          <w:u w:val="single"/>
        </w:rPr>
        <w:t>保修</w:t>
      </w:r>
      <w:r>
        <w:rPr>
          <w:rFonts w:hint="eastAsia" w:ascii="仿宋" w:hAnsi="仿宋" w:eastAsia="仿宋" w:cs="仿宋"/>
          <w:b/>
          <w:bCs/>
          <w:color w:val="auto"/>
          <w:sz w:val="28"/>
          <w:szCs w:val="28"/>
          <w:highlight w:val="none"/>
          <w:u w:val="single"/>
          <w:lang w:val="en-US" w:eastAsia="zh-CN"/>
        </w:rPr>
        <w:t>两</w:t>
      </w:r>
      <w:r>
        <w:rPr>
          <w:rFonts w:hint="eastAsia" w:ascii="仿宋" w:hAnsi="仿宋" w:eastAsia="仿宋" w:cs="仿宋"/>
          <w:b/>
          <w:bCs/>
          <w:color w:val="auto"/>
          <w:sz w:val="28"/>
          <w:szCs w:val="28"/>
          <w:highlight w:val="none"/>
          <w:u w:val="single"/>
        </w:rPr>
        <w:t>年</w:t>
      </w:r>
      <w:r>
        <w:rPr>
          <w:rFonts w:hint="eastAsia" w:ascii="仿宋" w:hAnsi="仿宋" w:eastAsia="仿宋" w:cs="仿宋"/>
          <w:b/>
          <w:bCs/>
          <w:color w:val="auto"/>
          <w:sz w:val="28"/>
          <w:szCs w:val="28"/>
          <w:highlight w:val="none"/>
          <w:u w:val="single"/>
          <w:lang w:eastAsia="zh-CN"/>
        </w:rPr>
        <w:t>（</w:t>
      </w:r>
      <w:r>
        <w:rPr>
          <w:rFonts w:hint="eastAsia" w:ascii="仿宋" w:hAnsi="仿宋" w:eastAsia="仿宋" w:cs="仿宋"/>
          <w:b/>
          <w:bCs/>
          <w:color w:val="auto"/>
          <w:sz w:val="28"/>
          <w:szCs w:val="28"/>
          <w:highlight w:val="none"/>
          <w:u w:val="single"/>
          <w:lang w:val="en-US" w:eastAsia="zh-CN"/>
        </w:rPr>
        <w:t>国家或甲方与建设单位另有更长保修期限规定的，从其规定</w:t>
      </w:r>
      <w:r>
        <w:rPr>
          <w:rFonts w:hint="eastAsia" w:ascii="仿宋" w:hAnsi="仿宋" w:eastAsia="仿宋" w:cs="仿宋"/>
          <w:b/>
          <w:bCs/>
          <w:color w:val="auto"/>
          <w:sz w:val="28"/>
          <w:szCs w:val="28"/>
          <w:highlight w:val="none"/>
          <w:u w:val="single"/>
          <w:lang w:eastAsia="zh-CN"/>
        </w:rPr>
        <w:t>）。</w:t>
      </w:r>
      <w:r>
        <w:rPr>
          <w:rFonts w:hint="eastAsia" w:ascii="仿宋" w:hAnsi="仿宋" w:eastAsia="仿宋" w:cs="仿宋"/>
          <w:b w:val="0"/>
          <w:bCs w:val="0"/>
          <w:i w:val="0"/>
          <w:iCs w:val="0"/>
          <w:color w:val="auto"/>
          <w:sz w:val="28"/>
          <w:szCs w:val="28"/>
          <w:highlight w:val="none"/>
          <w:shd w:val="clear" w:color="auto" w:fill="auto"/>
          <w:lang w:val="en-US" w:eastAsia="zh-CN"/>
        </w:rPr>
        <w:t>保修期</w:t>
      </w:r>
      <w:r>
        <w:rPr>
          <w:rFonts w:hint="eastAsia" w:ascii="仿宋" w:hAnsi="仿宋" w:eastAsia="仿宋" w:cs="仿宋"/>
          <w:b w:val="0"/>
          <w:bCs w:val="0"/>
          <w:i w:val="0"/>
          <w:iCs w:val="0"/>
          <w:color w:val="auto"/>
          <w:sz w:val="28"/>
          <w:szCs w:val="28"/>
          <w:highlight w:val="none"/>
          <w:shd w:val="clear" w:color="auto" w:fill="auto"/>
        </w:rPr>
        <w:t>从</w:t>
      </w:r>
      <w:r>
        <w:rPr>
          <w:rFonts w:hint="eastAsia" w:ascii="仿宋" w:hAnsi="仿宋" w:eastAsia="仿宋" w:cs="仿宋"/>
          <w:b w:val="0"/>
          <w:bCs w:val="0"/>
          <w:i w:val="0"/>
          <w:iCs w:val="0"/>
          <w:color w:val="auto"/>
          <w:sz w:val="28"/>
          <w:szCs w:val="28"/>
          <w:highlight w:val="none"/>
          <w:shd w:val="clear" w:color="auto" w:fill="auto"/>
          <w:lang w:eastAsia="zh-CN"/>
        </w:rPr>
        <w:t>本工程</w:t>
      </w:r>
      <w:r>
        <w:rPr>
          <w:rFonts w:hint="eastAsia" w:ascii="仿宋" w:hAnsi="仿宋" w:eastAsia="仿宋" w:cs="仿宋"/>
          <w:b w:val="0"/>
          <w:bCs w:val="0"/>
          <w:i w:val="0"/>
          <w:iCs w:val="0"/>
          <w:color w:val="auto"/>
          <w:sz w:val="28"/>
          <w:szCs w:val="28"/>
          <w:highlight w:val="none"/>
          <w:shd w:val="clear" w:color="auto" w:fill="auto"/>
        </w:rPr>
        <w:sym w:font="Wingdings 2" w:char="00A3"/>
      </w:r>
      <w:r>
        <w:rPr>
          <w:rFonts w:hint="eastAsia" w:ascii="仿宋" w:hAnsi="仿宋" w:eastAsia="仿宋" w:cs="仿宋"/>
          <w:b w:val="0"/>
          <w:bCs w:val="0"/>
          <w:i w:val="0"/>
          <w:iCs w:val="0"/>
          <w:color w:val="auto"/>
          <w:sz w:val="28"/>
          <w:szCs w:val="28"/>
          <w:highlight w:val="none"/>
          <w:shd w:val="clear" w:color="auto" w:fill="auto"/>
        </w:rPr>
        <w:t>该</w:t>
      </w:r>
      <w:r>
        <w:rPr>
          <w:rFonts w:hint="eastAsia" w:ascii="仿宋" w:hAnsi="仿宋" w:eastAsia="仿宋" w:cs="仿宋"/>
          <w:b w:val="0"/>
          <w:bCs w:val="0"/>
          <w:i w:val="0"/>
          <w:iCs w:val="0"/>
          <w:color w:val="auto"/>
          <w:sz w:val="28"/>
          <w:szCs w:val="28"/>
          <w:highlight w:val="none"/>
          <w:shd w:val="clear" w:color="auto" w:fill="auto"/>
          <w:lang w:val="en-US" w:eastAsia="zh-CN"/>
        </w:rPr>
        <w:t>组团</w:t>
      </w:r>
      <w:r>
        <w:rPr>
          <w:rFonts w:hint="eastAsia" w:ascii="仿宋" w:hAnsi="仿宋" w:eastAsia="仿宋" w:cs="仿宋"/>
          <w:b w:val="0"/>
          <w:bCs w:val="0"/>
          <w:i w:val="0"/>
          <w:iCs w:val="0"/>
          <w:color w:val="auto"/>
          <w:sz w:val="28"/>
          <w:szCs w:val="28"/>
          <w:highlight w:val="none"/>
          <w:lang w:val="en-US" w:eastAsia="zh-CN"/>
        </w:rPr>
        <w:t>/批次</w:t>
      </w:r>
      <w:r>
        <w:rPr>
          <w:rFonts w:hint="eastAsia" w:ascii="仿宋" w:hAnsi="仿宋" w:eastAsia="仿宋" w:cs="仿宋"/>
          <w:b w:val="0"/>
          <w:bCs w:val="0"/>
          <w:i w:val="0"/>
          <w:iCs w:val="0"/>
          <w:color w:val="auto"/>
          <w:sz w:val="28"/>
          <w:szCs w:val="28"/>
          <w:highlight w:val="none"/>
          <w:shd w:val="clear" w:color="auto" w:fill="auto"/>
          <w:lang w:val="en-US" w:eastAsia="zh-CN"/>
        </w:rPr>
        <w:t>内容/</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52"/>
      </w:r>
      <w:r>
        <w:rPr>
          <w:rFonts w:hint="eastAsia" w:ascii="仿宋" w:hAnsi="仿宋" w:eastAsia="仿宋" w:cs="仿宋"/>
          <w:b w:val="0"/>
          <w:bCs w:val="0"/>
          <w:i w:val="0"/>
          <w:iCs w:val="0"/>
          <w:color w:val="auto"/>
          <w:sz w:val="28"/>
          <w:szCs w:val="28"/>
          <w:highlight w:val="none"/>
          <w:shd w:val="clear" w:color="auto" w:fill="auto"/>
          <w:lang w:val="en-US" w:eastAsia="zh-CN"/>
        </w:rPr>
        <w:t>全部</w:t>
      </w:r>
      <w:r>
        <w:rPr>
          <w:rFonts w:hint="eastAsia" w:ascii="仿宋" w:hAnsi="仿宋" w:eastAsia="仿宋" w:cs="仿宋"/>
          <w:b w:val="0"/>
          <w:bCs w:val="0"/>
          <w:i w:val="0"/>
          <w:iCs w:val="0"/>
          <w:color w:val="auto"/>
          <w:sz w:val="28"/>
          <w:szCs w:val="28"/>
          <w:highlight w:val="none"/>
          <w:shd w:val="clear" w:color="auto" w:fill="auto"/>
        </w:rPr>
        <w:t>内容</w:t>
      </w:r>
      <w:r>
        <w:rPr>
          <w:rFonts w:hint="eastAsia" w:ascii="仿宋" w:hAnsi="仿宋" w:eastAsia="仿宋" w:cs="仿宋"/>
          <w:b w:val="0"/>
          <w:bCs w:val="0"/>
          <w:i w:val="0"/>
          <w:iCs w:val="0"/>
          <w:color w:val="auto"/>
          <w:sz w:val="28"/>
          <w:szCs w:val="28"/>
          <w:highlight w:val="none"/>
          <w:u w:val="single"/>
          <w:shd w:val="clear" w:color="auto" w:fill="auto"/>
          <w:lang w:val="en-US" w:eastAsia="zh-CN"/>
        </w:rPr>
        <w:t>竣工验收合格并交付建设单位出具竣工验收移交书</w:t>
      </w:r>
      <w:r>
        <w:rPr>
          <w:rFonts w:hint="eastAsia" w:ascii="仿宋" w:hAnsi="仿宋" w:eastAsia="仿宋" w:cs="仿宋"/>
          <w:b w:val="0"/>
          <w:bCs w:val="0"/>
          <w:i w:val="0"/>
          <w:iCs w:val="0"/>
          <w:color w:val="auto"/>
          <w:sz w:val="28"/>
          <w:szCs w:val="28"/>
          <w:highlight w:val="none"/>
          <w:shd w:val="clear" w:color="auto" w:fill="auto"/>
          <w:lang w:val="en-US" w:eastAsia="zh-CN"/>
        </w:rPr>
        <w:t>之日起计</w:t>
      </w:r>
      <w:r>
        <w:rPr>
          <w:rFonts w:hint="eastAsia" w:ascii="仿宋" w:hAnsi="仿宋" w:eastAsia="仿宋" w:cs="仿宋"/>
          <w:b w:val="0"/>
          <w:bCs w:val="0"/>
          <w:i w:val="0"/>
          <w:iCs w:val="0"/>
          <w:color w:val="auto"/>
          <w:sz w:val="28"/>
          <w:szCs w:val="28"/>
          <w:highlight w:val="none"/>
          <w:shd w:val="clear" w:color="auto" w:fill="auto"/>
        </w:rPr>
        <w:t>。</w:t>
      </w:r>
    </w:p>
    <w:bookmarkEnd w:id="64"/>
    <w:p w14:paraId="133C2A41">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65" w:name="_Toc14868"/>
      <w:bookmarkStart w:id="66" w:name="_Toc3557"/>
      <w:bookmarkStart w:id="67" w:name="_Toc24202"/>
      <w:bookmarkStart w:id="68" w:name="_Toc18309"/>
      <w:bookmarkStart w:id="69" w:name="_Toc15001"/>
      <w:bookmarkStart w:id="70" w:name="_Toc7932"/>
      <w:bookmarkStart w:id="71" w:name="_Toc10092"/>
      <w:r>
        <w:rPr>
          <w:rFonts w:hint="eastAsia" w:ascii="仿宋" w:hAnsi="仿宋" w:eastAsia="仿宋" w:cs="仿宋"/>
          <w:b/>
          <w:bCs/>
          <w:i w:val="0"/>
          <w:iCs w:val="0"/>
          <w:color w:val="auto"/>
          <w:sz w:val="28"/>
          <w:szCs w:val="28"/>
          <w:highlight w:val="none"/>
          <w:shd w:val="clear" w:color="auto" w:fill="auto"/>
          <w:lang w:val="en-US" w:eastAsia="zh-CN"/>
        </w:rPr>
        <w:t>第十二章、其他</w:t>
      </w:r>
      <w:bookmarkEnd w:id="65"/>
      <w:bookmarkEnd w:id="66"/>
      <w:bookmarkEnd w:id="67"/>
      <w:bookmarkEnd w:id="68"/>
      <w:bookmarkEnd w:id="69"/>
      <w:bookmarkEnd w:id="70"/>
      <w:bookmarkEnd w:id="71"/>
      <w:r>
        <w:rPr>
          <w:rFonts w:hint="eastAsia" w:ascii="仿宋" w:hAnsi="仿宋" w:eastAsia="仿宋" w:cs="仿宋"/>
          <w:b/>
          <w:bCs/>
          <w:i w:val="0"/>
          <w:iCs w:val="0"/>
          <w:color w:val="auto"/>
          <w:sz w:val="28"/>
          <w:szCs w:val="28"/>
          <w:highlight w:val="none"/>
          <w:shd w:val="clear" w:color="auto" w:fill="auto"/>
          <w:lang w:val="en-US" w:eastAsia="zh-CN"/>
        </w:rPr>
        <w:t xml:space="preserve"> </w:t>
      </w:r>
    </w:p>
    <w:p w14:paraId="21C40BEA">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eastAsia="zh-CN"/>
        </w:rPr>
      </w:pPr>
      <w:r>
        <w:rPr>
          <w:rFonts w:hint="eastAsia" w:ascii="仿宋" w:hAnsi="仿宋" w:eastAsia="仿宋" w:cs="仿宋"/>
          <w:b w:val="0"/>
          <w:bCs w:val="0"/>
          <w:i w:val="0"/>
          <w:iCs w:val="0"/>
          <w:color w:val="auto"/>
          <w:sz w:val="28"/>
          <w:szCs w:val="28"/>
          <w:highlight w:val="none"/>
          <w:shd w:val="clear" w:color="auto" w:fill="auto"/>
          <w:lang w:eastAsia="zh-CN"/>
        </w:rPr>
        <w:t>1</w:t>
      </w:r>
      <w:r>
        <w:rPr>
          <w:rFonts w:hint="eastAsia" w:ascii="仿宋" w:hAnsi="仿宋" w:eastAsia="仿宋" w:cs="仿宋"/>
          <w:b w:val="0"/>
          <w:bCs w:val="0"/>
          <w:i w:val="0"/>
          <w:iCs w:val="0"/>
          <w:color w:val="auto"/>
          <w:sz w:val="28"/>
          <w:szCs w:val="28"/>
          <w:highlight w:val="none"/>
          <w:shd w:val="clear" w:color="auto" w:fill="auto"/>
          <w:lang w:val="en-US" w:eastAsia="zh-CN"/>
        </w:rPr>
        <w:t>2</w:t>
      </w:r>
      <w:r>
        <w:rPr>
          <w:rFonts w:hint="eastAsia" w:ascii="仿宋" w:hAnsi="仿宋" w:eastAsia="仿宋" w:cs="仿宋"/>
          <w:b w:val="0"/>
          <w:bCs w:val="0"/>
          <w:i w:val="0"/>
          <w:iCs w:val="0"/>
          <w:color w:val="auto"/>
          <w:sz w:val="28"/>
          <w:szCs w:val="28"/>
          <w:highlight w:val="none"/>
          <w:shd w:val="clear" w:color="auto" w:fill="auto"/>
          <w:lang w:eastAsia="zh-CN"/>
        </w:rPr>
        <w:t>.1甲乙双方联系人</w:t>
      </w:r>
    </w:p>
    <w:p w14:paraId="5BF4B6AE">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12.1.1甲方指定</w:t>
      </w:r>
      <w:r>
        <w:rPr>
          <w:rFonts w:hint="eastAsia" w:ascii="仿宋" w:hAnsi="仿宋" w:eastAsia="仿宋" w:cs="仿宋"/>
          <w:i w:val="0"/>
          <w:iCs w:val="0"/>
          <w:color w:val="auto"/>
          <w:sz w:val="28"/>
          <w:szCs w:val="28"/>
          <w:highlight w:val="none"/>
          <w:u w:val="single"/>
          <w:shd w:val="clear" w:color="auto" w:fill="auto"/>
          <w:lang w:val="en-US" w:eastAsia="zh-CN"/>
        </w:rPr>
        <w:t xml:space="preserve"> </w:t>
      </w:r>
      <w:r>
        <w:rPr>
          <w:rFonts w:hint="eastAsia" w:ascii="宋体" w:hAnsi="宋体" w:cs="宋体"/>
          <w:b/>
          <w:bCs/>
          <w:color w:val="auto"/>
          <w:sz w:val="24"/>
          <w:highlight w:val="none"/>
          <w:u w:val="single"/>
          <w:lang w:val="en-US" w:eastAsia="zh-CN"/>
        </w:rPr>
        <w:t xml:space="preserve"> </w:t>
      </w:r>
      <w:r>
        <w:rPr>
          <w:rFonts w:hint="eastAsia" w:ascii="仿宋" w:hAnsi="仿宋" w:eastAsia="仿宋" w:cs="仿宋"/>
          <w:i w:val="0"/>
          <w:iCs w:val="0"/>
          <w:color w:val="auto"/>
          <w:sz w:val="28"/>
          <w:szCs w:val="28"/>
          <w:highlight w:val="none"/>
          <w:u w:val="single"/>
          <w:shd w:val="clear" w:color="auto" w:fill="auto"/>
          <w:lang w:val="en-US" w:eastAsia="zh-CN"/>
        </w:rPr>
        <w:t xml:space="preserve">彭善海 </w:t>
      </w:r>
      <w:r>
        <w:rPr>
          <w:rFonts w:hint="eastAsia" w:ascii="仿宋" w:hAnsi="仿宋" w:eastAsia="仿宋" w:cs="仿宋"/>
          <w:i w:val="0"/>
          <w:iCs w:val="0"/>
          <w:color w:val="auto"/>
          <w:sz w:val="28"/>
          <w:szCs w:val="28"/>
          <w:highlight w:val="none"/>
          <w:u w:val="none"/>
          <w:shd w:val="clear" w:color="auto" w:fill="auto"/>
          <w:lang w:val="en-US" w:eastAsia="zh-CN"/>
        </w:rPr>
        <w:t>为本项目的负责人及甲方合同执行联系人，联系电话：</w:t>
      </w:r>
      <w:r>
        <w:rPr>
          <w:rFonts w:hint="eastAsia" w:ascii="仿宋" w:hAnsi="仿宋" w:eastAsia="仿宋" w:cs="仿宋"/>
          <w:i w:val="0"/>
          <w:iCs w:val="0"/>
          <w:color w:val="auto"/>
          <w:sz w:val="28"/>
          <w:szCs w:val="28"/>
          <w:highlight w:val="none"/>
          <w:u w:val="single"/>
          <w:shd w:val="clear" w:color="auto" w:fill="auto"/>
          <w:lang w:val="en-US" w:eastAsia="zh-CN"/>
        </w:rPr>
        <w:t>13592796498</w:t>
      </w:r>
      <w:r>
        <w:rPr>
          <w:rFonts w:hint="eastAsia" w:ascii="仿宋" w:hAnsi="仿宋" w:eastAsia="仿宋" w:cs="仿宋"/>
          <w:i w:val="0"/>
          <w:iCs w:val="0"/>
          <w:color w:val="auto"/>
          <w:sz w:val="28"/>
          <w:szCs w:val="28"/>
          <w:highlight w:val="none"/>
          <w:u w:val="none"/>
          <w:shd w:val="clear" w:color="auto" w:fill="auto"/>
          <w:lang w:val="en-US" w:eastAsia="zh-CN"/>
        </w:rPr>
        <w:t>。未经甲方加盖公章确认，甲方项目负责人及执行联系人、签约代表及其他职员均无权代表甲方做出减损、放弃甲方权利、乙方义务、乙方责任的行为，也无权做出增加甲方义务的行为。甲方对乙方发出的业务通知等文件，须经甲方项目负责人及执行联系人签名并加盖甲方项目章（样式详见合同附件）方为有效，否则为无效文件，仅盖章或者仅签名的文件亦无效。甲方项目负责人、合同执行联系人变更的，甲方将以书面形式通知乙方。</w:t>
      </w:r>
    </w:p>
    <w:p w14:paraId="010DEB88">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12.1.2乙方</w:t>
      </w:r>
      <w:r>
        <w:rPr>
          <w:rFonts w:hint="eastAsia" w:ascii="仿宋" w:hAnsi="仿宋" w:eastAsia="仿宋" w:cs="仿宋"/>
          <w:b w:val="0"/>
          <w:bCs w:val="0"/>
          <w:i w:val="0"/>
          <w:iCs w:val="0"/>
          <w:color w:val="auto"/>
          <w:sz w:val="28"/>
          <w:szCs w:val="28"/>
          <w:highlight w:val="none"/>
          <w:shd w:val="clear" w:color="auto" w:fill="auto"/>
          <w:lang w:eastAsia="zh-CN"/>
        </w:rPr>
        <w:t>指定</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 xml:space="preserve"> （身份证号码：</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；手机/微信号：</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；电子邮箱：</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w:t>
      </w:r>
      <w:r>
        <w:rPr>
          <w:rFonts w:hint="eastAsia" w:ascii="仿宋" w:hAnsi="仿宋" w:eastAsia="仿宋" w:cs="仿宋"/>
          <w:i w:val="0"/>
          <w:iCs w:val="0"/>
          <w:color w:val="auto"/>
          <w:sz w:val="28"/>
          <w:szCs w:val="28"/>
          <w:highlight w:val="none"/>
          <w:u w:val="none"/>
          <w:shd w:val="clear" w:color="auto" w:fill="auto"/>
          <w:lang w:val="en-US" w:eastAsia="zh-CN"/>
        </w:rPr>
        <w:t>为本合同的乙方授权代表，本合同有效期内其为乙方授权处理与本合同相关事项的执行人，负责与甲方公司总部办理相关事务（如负责双方来往函件签收、签字、验收、确定增减合同款、确定结算金额、领款、签收并签认甲方对乙方违约行为作出的处理通知等行为）。</w:t>
      </w:r>
    </w:p>
    <w:p w14:paraId="480DC760">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12.1.3乙方</w:t>
      </w:r>
      <w:r>
        <w:rPr>
          <w:rFonts w:hint="eastAsia" w:ascii="仿宋" w:hAnsi="仿宋" w:eastAsia="仿宋" w:cs="仿宋"/>
          <w:b w:val="0"/>
          <w:bCs w:val="0"/>
          <w:i w:val="0"/>
          <w:iCs w:val="0"/>
          <w:color w:val="auto"/>
          <w:sz w:val="28"/>
          <w:szCs w:val="28"/>
          <w:highlight w:val="none"/>
          <w:shd w:val="clear" w:color="auto" w:fill="auto"/>
          <w:lang w:eastAsia="zh-CN"/>
        </w:rPr>
        <w:t>指定</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 xml:space="preserve"> （身份证号码：</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；手机/微信号：</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；电子邮箱：</w:t>
      </w:r>
      <w:r>
        <w:rPr>
          <w:rFonts w:hint="eastAsia" w:ascii="仿宋" w:hAnsi="仿宋" w:eastAsia="仿宋" w:cs="仿宋"/>
          <w:b w:val="0"/>
          <w:bCs w:val="0"/>
          <w:i w:val="0"/>
          <w:iCs w:val="0"/>
          <w:color w:val="auto"/>
          <w:sz w:val="28"/>
          <w:szCs w:val="28"/>
          <w:highlight w:val="none"/>
          <w:u w:val="single"/>
          <w:shd w:val="clear" w:color="auto" w:fill="auto"/>
          <w:lang w:val="en-US" w:eastAsia="zh-CN"/>
        </w:rPr>
        <w:t xml:space="preserve">    </w:t>
      </w:r>
      <w:r>
        <w:rPr>
          <w:rFonts w:hint="eastAsia" w:ascii="仿宋" w:hAnsi="仿宋" w:eastAsia="仿宋" w:cs="仿宋"/>
          <w:b w:val="0"/>
          <w:bCs w:val="0"/>
          <w:i w:val="0"/>
          <w:iCs w:val="0"/>
          <w:color w:val="auto"/>
          <w:sz w:val="28"/>
          <w:szCs w:val="28"/>
          <w:highlight w:val="none"/>
          <w:u w:val="none"/>
          <w:shd w:val="clear" w:color="auto" w:fill="auto"/>
          <w:lang w:val="en-US" w:eastAsia="zh-CN"/>
        </w:rPr>
        <w:t>）</w:t>
      </w:r>
      <w:r>
        <w:rPr>
          <w:rFonts w:hint="eastAsia" w:ascii="仿宋" w:hAnsi="仿宋" w:eastAsia="仿宋" w:cs="仿宋"/>
          <w:i w:val="0"/>
          <w:iCs w:val="0"/>
          <w:color w:val="auto"/>
          <w:sz w:val="28"/>
          <w:szCs w:val="28"/>
          <w:highlight w:val="none"/>
          <w:u w:val="none"/>
          <w:shd w:val="clear" w:color="auto" w:fill="auto"/>
          <w:lang w:val="en-US" w:eastAsia="zh-CN"/>
        </w:rPr>
        <w:t>为本合同的乙方现场负责人，本合同有效期内其为乙方授权处理本项目施工现场相关事项执行人，负责与甲方项目现场的工作签认、安排等全部事务。现场负责人必须常驻本项目施工现场。</w:t>
      </w:r>
    </w:p>
    <w:p w14:paraId="62ED07B2">
      <w:pPr>
        <w:keepNext w:val="0"/>
        <w:keepLines w:val="0"/>
        <w:pageBreakBefore w:val="0"/>
        <w:widowControl w:val="0"/>
        <w:kinsoku/>
        <w:wordWrap/>
        <w:overflowPunct/>
        <w:topLinePunct w:val="0"/>
        <w:autoSpaceDE/>
        <w:autoSpaceDN/>
        <w:bidi w:val="0"/>
        <w:adjustRightInd w:val="0"/>
        <w:snapToGrid w:val="0"/>
        <w:spacing w:line="500" w:lineRule="exac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乙方对乙方授权代表及乙方现场负责人的行为均予认可并承担一切责任。乙方如需更换授权或现场负责人，应提前三个工作日书面报经甲方同意，否则不得更换。</w:t>
      </w:r>
    </w:p>
    <w:p w14:paraId="08145FEF">
      <w:pPr>
        <w:pStyle w:val="14"/>
        <w:rPr>
          <w:rFonts w:hint="eastAsia" w:ascii="仿宋" w:hAnsi="仿宋" w:eastAsia="仿宋" w:cs="仿宋"/>
          <w:color w:val="auto"/>
          <w:sz w:val="28"/>
          <w:szCs w:val="28"/>
          <w:highlight w:val="none"/>
        </w:rPr>
      </w:pPr>
    </w:p>
    <w:p w14:paraId="45BAF059">
      <w:pPr>
        <w:pStyle w:val="14"/>
        <w:rPr>
          <w:rFonts w:hint="eastAsia" w:ascii="仿宋" w:hAnsi="仿宋" w:eastAsia="仿宋" w:cs="仿宋"/>
          <w:color w:val="auto"/>
          <w:sz w:val="28"/>
          <w:szCs w:val="28"/>
          <w:highlight w:val="none"/>
        </w:rPr>
      </w:pPr>
    </w:p>
    <w:p w14:paraId="5329BE65">
      <w:pPr>
        <w:pStyle w:val="14"/>
        <w:rPr>
          <w:rFonts w:hint="eastAsia" w:ascii="仿宋" w:hAnsi="仿宋" w:eastAsia="仿宋" w:cs="仿宋"/>
          <w:color w:val="auto"/>
          <w:sz w:val="28"/>
          <w:szCs w:val="28"/>
          <w:highlight w:val="none"/>
        </w:rPr>
      </w:pPr>
    </w:p>
    <w:p w14:paraId="433B5F8D">
      <w:pPr>
        <w:pStyle w:val="14"/>
        <w:rPr>
          <w:rFonts w:hint="eastAsia" w:ascii="仿宋" w:hAnsi="仿宋" w:eastAsia="仿宋" w:cs="仿宋"/>
          <w:color w:val="auto"/>
          <w:sz w:val="28"/>
          <w:szCs w:val="28"/>
          <w:highlight w:val="none"/>
        </w:rPr>
      </w:pPr>
    </w:p>
    <w:p w14:paraId="49935B1C">
      <w:pPr>
        <w:pStyle w:val="14"/>
        <w:rPr>
          <w:rFonts w:hint="eastAsia" w:ascii="仿宋" w:hAnsi="仿宋" w:eastAsia="仿宋" w:cs="仿宋"/>
          <w:color w:val="auto"/>
          <w:sz w:val="28"/>
          <w:szCs w:val="28"/>
          <w:highlight w:val="none"/>
        </w:rPr>
      </w:pPr>
    </w:p>
    <w:p w14:paraId="121AF280">
      <w:pPr>
        <w:pStyle w:val="14"/>
        <w:rPr>
          <w:rFonts w:hint="eastAsia" w:ascii="仿宋" w:hAnsi="仿宋" w:eastAsia="仿宋" w:cs="仿宋"/>
          <w:color w:val="auto"/>
          <w:sz w:val="28"/>
          <w:szCs w:val="28"/>
          <w:highlight w:val="none"/>
        </w:rPr>
      </w:pPr>
    </w:p>
    <w:p w14:paraId="601F0BD5">
      <w:pPr>
        <w:pStyle w:val="14"/>
        <w:rPr>
          <w:rFonts w:hint="eastAsia" w:ascii="仿宋" w:hAnsi="仿宋" w:eastAsia="仿宋" w:cs="仿宋"/>
          <w:color w:val="auto"/>
          <w:sz w:val="28"/>
          <w:szCs w:val="28"/>
          <w:highlight w:val="none"/>
        </w:rPr>
      </w:pPr>
    </w:p>
    <w:p w14:paraId="49E2A0C5">
      <w:pPr>
        <w:ind w:left="0" w:leftChars="0" w:firstLine="0" w:firstLineChars="0"/>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rPr>
        <w:t xml:space="preserve">甲方:东莞市中泰建安工程有限公司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乙方:</w:t>
      </w:r>
    </w:p>
    <w:p w14:paraId="7DE6CA8C">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 xml:space="preserve"> (盖章) </w:t>
      </w:r>
      <w:r>
        <w:rPr>
          <w:rFonts w:hint="eastAsia" w:ascii="仿宋" w:hAnsi="仿宋" w:eastAsia="仿宋" w:cs="仿宋"/>
          <w:b/>
          <w:bCs/>
          <w:color w:val="auto"/>
          <w:sz w:val="24"/>
          <w:szCs w:val="24"/>
          <w:highlight w:val="none"/>
          <w:lang w:val="en-US" w:eastAsia="zh-CN"/>
        </w:rPr>
        <w:t xml:space="preserve">                                </w:t>
      </w:r>
      <w:r>
        <w:rPr>
          <w:rFonts w:hint="eastAsia" w:ascii="仿宋" w:hAnsi="仿宋" w:eastAsia="仿宋" w:cs="仿宋"/>
          <w:b/>
          <w:bCs/>
          <w:color w:val="auto"/>
          <w:sz w:val="24"/>
          <w:szCs w:val="24"/>
          <w:highlight w:val="none"/>
        </w:rPr>
        <w:t>(盖章)</w:t>
      </w:r>
    </w:p>
    <w:p w14:paraId="5707D8A2">
      <w:pPr>
        <w:pStyle w:val="14"/>
        <w:rPr>
          <w:rFonts w:hint="eastAsia"/>
          <w:color w:val="auto"/>
          <w:highlight w:val="none"/>
        </w:rPr>
      </w:pPr>
    </w:p>
    <w:p w14:paraId="49A34BBA">
      <w:pPr>
        <w:keepNext w:val="0"/>
        <w:keepLines w:val="0"/>
        <w:pageBreakBefore w:val="0"/>
        <w:widowControl w:val="0"/>
        <w:kinsoku/>
        <w:wordWrap/>
        <w:overflowPunct/>
        <w:topLinePunct w:val="0"/>
        <w:autoSpaceDE/>
        <w:autoSpaceDN/>
        <w:bidi w:val="0"/>
        <w:adjustRightInd w:val="0"/>
        <w:snapToGrid w:val="0"/>
        <w:spacing w:after="0" w:line="360" w:lineRule="auto"/>
        <w:ind w:left="0" w:leftChars="0" w:right="0" w:rightChars="0" w:firstLine="0" w:firstLine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签约代表:                                签约代表:</w:t>
      </w:r>
    </w:p>
    <w:p w14:paraId="418ED291">
      <w:pPr>
        <w:pStyle w:val="14"/>
        <w:rPr>
          <w:rFonts w:hint="eastAsia"/>
          <w:color w:val="auto"/>
          <w:highlight w:val="none"/>
        </w:rPr>
      </w:pPr>
    </w:p>
    <w:p w14:paraId="38629CFE">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 xml:space="preserve">：91441900732168546R     </w:t>
      </w:r>
      <w:r>
        <w:rPr>
          <w:rFonts w:hint="eastAsia" w:ascii="仿宋" w:hAnsi="仿宋" w:eastAsia="仿宋" w:cs="仿宋"/>
          <w:b/>
          <w:bCs/>
          <w:color w:val="auto"/>
          <w:sz w:val="24"/>
          <w:szCs w:val="24"/>
          <w:highlight w:val="none"/>
          <w:lang w:val="en-US" w:eastAsia="zh-CN"/>
        </w:rPr>
        <w:t>统一社会信用代码</w:t>
      </w:r>
      <w:r>
        <w:rPr>
          <w:rFonts w:hint="eastAsia" w:ascii="仿宋" w:hAnsi="仿宋" w:eastAsia="仿宋" w:cs="仿宋"/>
          <w:b/>
          <w:bCs/>
          <w:color w:val="auto"/>
          <w:sz w:val="24"/>
          <w:szCs w:val="24"/>
          <w:highlight w:val="none"/>
        </w:rPr>
        <w:t>：</w:t>
      </w:r>
    </w:p>
    <w:p w14:paraId="3957F412">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账  号：548000013639239                  账  号：</w:t>
      </w:r>
    </w:p>
    <w:p w14:paraId="123A6595">
      <w:pPr>
        <w:keepNext w:val="0"/>
        <w:keepLines w:val="0"/>
        <w:pageBreakBefore w:val="0"/>
        <w:widowControl w:val="0"/>
        <w:kinsoku/>
        <w:wordWrap/>
        <w:overflowPunct/>
        <w:topLinePunct w:val="0"/>
        <w:autoSpaceDE/>
        <w:autoSpaceDN/>
        <w:bidi w:val="0"/>
        <w:adjustRightInd w:val="0"/>
        <w:snapToGrid w:val="0"/>
        <w:spacing w:line="360" w:lineRule="auto"/>
        <w:ind w:left="6023" w:leftChars="0" w:right="0" w:rightChars="0" w:hanging="6023" w:hangingChars="2500"/>
        <w:textAlignment w:val="auto"/>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rPr>
        <w:t>开户行：东莞银行股份有限公司元美支行     开户行：</w:t>
      </w:r>
    </w:p>
    <w:p w14:paraId="4B6809F0">
      <w:pPr>
        <w:keepNext w:val="0"/>
        <w:keepLines w:val="0"/>
        <w:pageBreakBefore w:val="0"/>
        <w:widowControl w:val="0"/>
        <w:kinsoku/>
        <w:wordWrap/>
        <w:overflowPunct/>
        <w:topLinePunct w:val="0"/>
        <w:autoSpaceDE/>
        <w:autoSpaceDN/>
        <w:bidi w:val="0"/>
        <w:spacing w:line="360" w:lineRule="auto"/>
        <w:ind w:left="5783" w:hanging="5783" w:hangingChars="2400"/>
        <w:textAlignment w:val="auto"/>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rPr>
        <w:t>地 址：广东省东莞市南城街道鸿福路        地  址：</w:t>
      </w:r>
    </w:p>
    <w:p w14:paraId="28F2C0B3">
      <w:pPr>
        <w:keepNext w:val="0"/>
        <w:keepLines w:val="0"/>
        <w:pageBreakBefore w:val="0"/>
        <w:widowControl w:val="0"/>
        <w:kinsoku/>
        <w:wordWrap/>
        <w:overflowPunct/>
        <w:topLinePunct w:val="0"/>
        <w:autoSpaceDE/>
        <w:autoSpaceDN/>
        <w:bidi w:val="0"/>
        <w:spacing w:line="360" w:lineRule="auto"/>
        <w:ind w:left="5797" w:leftChars="351" w:hanging="5060" w:hangingChars="2100"/>
        <w:textAlignment w:val="auto"/>
        <w:rPr>
          <w:rFonts w:hint="eastAsia" w:ascii="仿宋" w:hAnsi="仿宋" w:eastAsia="仿宋" w:cs="仿宋"/>
          <w:b/>
          <w:bCs/>
          <w:color w:val="auto"/>
          <w:sz w:val="24"/>
          <w:szCs w:val="24"/>
          <w:highlight w:val="none"/>
          <w:lang w:val="en-US" w:eastAsia="zh-CN"/>
        </w:rPr>
      </w:pPr>
      <w:r>
        <w:rPr>
          <w:rFonts w:hint="eastAsia" w:ascii="仿宋" w:hAnsi="仿宋" w:eastAsia="仿宋" w:cs="仿宋"/>
          <w:b/>
          <w:bCs/>
          <w:color w:val="auto"/>
          <w:sz w:val="24"/>
          <w:szCs w:val="24"/>
          <w:highlight w:val="none"/>
        </w:rPr>
        <w:t xml:space="preserve">106号1栋1712室01                       </w:t>
      </w:r>
    </w:p>
    <w:p w14:paraId="3E6344C9">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0" w:firstLineChars="0"/>
        <w:textAlignment w:val="auto"/>
        <w:rPr>
          <w:rFonts w:hint="eastAsia" w:ascii="仿宋" w:hAnsi="仿宋" w:eastAsia="仿宋" w:cs="仿宋"/>
          <w:b/>
          <w:bCs/>
          <w:color w:val="auto"/>
          <w:sz w:val="24"/>
          <w:szCs w:val="24"/>
          <w:highlight w:val="none"/>
        </w:rPr>
      </w:pPr>
      <w:r>
        <w:rPr>
          <w:rFonts w:hint="eastAsia" w:ascii="仿宋" w:hAnsi="仿宋" w:eastAsia="仿宋" w:cs="仿宋"/>
          <w:b/>
          <w:bCs/>
          <w:color w:val="auto"/>
          <w:sz w:val="24"/>
          <w:szCs w:val="24"/>
          <w:highlight w:val="none"/>
        </w:rPr>
        <w:t>电  话：0769-22311322                    电  话:</w:t>
      </w:r>
    </w:p>
    <w:p w14:paraId="6F10189E">
      <w:pPr>
        <w:pStyle w:val="3"/>
        <w:keepNext w:val="0"/>
        <w:keepLines w:val="0"/>
        <w:pageBreakBefore w:val="0"/>
        <w:widowControl w:val="0"/>
        <w:kinsoku/>
        <w:wordWrap/>
        <w:overflowPunct/>
        <w:topLinePunct w:val="0"/>
        <w:autoSpaceDE/>
        <w:autoSpaceDN/>
        <w:bidi w:val="0"/>
        <w:adjustRightInd w:val="0"/>
        <w:snapToGrid w:val="0"/>
        <w:spacing w:before="147" w:beforeLines="50" w:line="360" w:lineRule="auto"/>
        <w:ind w:left="-420" w:leftChars="-200" w:right="0" w:rightChars="0" w:firstLine="0" w:firstLineChars="0"/>
        <w:textAlignment w:val="auto"/>
        <w:rPr>
          <w:rFonts w:hint="eastAsia" w:ascii="仿宋" w:hAnsi="仿宋" w:eastAsia="仿宋" w:cs="仿宋"/>
          <w:i w:val="0"/>
          <w:iCs w:val="0"/>
          <w:color w:val="auto"/>
          <w:sz w:val="24"/>
          <w:szCs w:val="24"/>
          <w:highlight w:val="none"/>
          <w:u w:val="none"/>
          <w:shd w:val="clear" w:color="auto" w:fill="auto"/>
          <w:lang w:val="en-US" w:eastAsia="zh-CN"/>
        </w:rPr>
      </w:pPr>
      <w:r>
        <w:rPr>
          <w:rFonts w:hint="eastAsia" w:ascii="仿宋" w:hAnsi="仿宋" w:eastAsia="仿宋" w:cs="仿宋"/>
          <w:i w:val="0"/>
          <w:iCs w:val="0"/>
          <w:color w:val="auto"/>
          <w:sz w:val="24"/>
          <w:szCs w:val="24"/>
          <w:highlight w:val="none"/>
          <w:u w:val="none"/>
          <w:shd w:val="clear" w:color="auto" w:fill="auto"/>
          <w:lang w:val="en-US" w:eastAsia="zh-CN"/>
        </w:rPr>
        <w:t>【</w:t>
      </w:r>
      <w:r>
        <w:rPr>
          <w:rFonts w:hint="eastAsia" w:ascii="仿宋" w:hAnsi="仿宋" w:eastAsia="仿宋" w:cs="仿宋"/>
          <w:b/>
          <w:bCs/>
          <w:i w:val="0"/>
          <w:iCs w:val="0"/>
          <w:color w:val="auto"/>
          <w:sz w:val="24"/>
          <w:szCs w:val="24"/>
          <w:highlight w:val="none"/>
          <w:u w:val="none"/>
          <w:shd w:val="clear" w:color="auto" w:fill="auto"/>
          <w:lang w:val="en-US" w:eastAsia="zh-CN"/>
        </w:rPr>
        <w:t>甲方人员如有营私舞弊、吃拿卡要等损害乙方合法权益的行为，乙方可拨打投诉专线 4000968086或发邮件至投诉邮箱:zhglzx@nanfeng.cn，也可至广东省东莞市南城街道鸿福路106号南峰中心12楼内控中心办公室面诉。</w:t>
      </w:r>
      <w:r>
        <w:rPr>
          <w:rFonts w:hint="eastAsia" w:ascii="仿宋" w:hAnsi="仿宋" w:eastAsia="仿宋" w:cs="仿宋"/>
          <w:i w:val="0"/>
          <w:iCs w:val="0"/>
          <w:color w:val="auto"/>
          <w:sz w:val="24"/>
          <w:szCs w:val="24"/>
          <w:highlight w:val="none"/>
          <w:u w:val="none"/>
          <w:shd w:val="clear" w:color="auto" w:fill="auto"/>
          <w:lang w:val="en-US" w:eastAsia="zh-CN"/>
        </w:rPr>
        <w:t>】</w:t>
      </w:r>
    </w:p>
    <w:p w14:paraId="54CD3092">
      <w:pPr>
        <w:pStyle w:val="3"/>
        <w:keepNext w:val="0"/>
        <w:keepLines w:val="0"/>
        <w:pageBreakBefore w:val="0"/>
        <w:widowControl w:val="0"/>
        <w:kinsoku/>
        <w:wordWrap/>
        <w:overflowPunct/>
        <w:topLinePunct w:val="0"/>
        <w:autoSpaceDE/>
        <w:autoSpaceDN/>
        <w:bidi w:val="0"/>
        <w:adjustRightInd w:val="0"/>
        <w:snapToGrid w:val="0"/>
        <w:spacing w:before="147" w:beforeLines="50" w:line="360" w:lineRule="exact"/>
        <w:ind w:left="-420" w:leftChars="-200" w:right="0" w:rightChars="0" w:firstLine="0" w:firstLineChars="0"/>
        <w:textAlignment w:val="auto"/>
        <w:rPr>
          <w:rFonts w:hint="eastAsia" w:ascii="仿宋" w:hAnsi="仿宋" w:eastAsia="仿宋" w:cs="仿宋"/>
          <w:i w:val="0"/>
          <w:iCs w:val="0"/>
          <w:color w:val="auto"/>
          <w:sz w:val="24"/>
          <w:szCs w:val="24"/>
          <w:highlight w:val="none"/>
          <w:u w:val="none"/>
          <w:shd w:val="clear" w:color="auto" w:fill="auto"/>
          <w:lang w:val="en-US" w:eastAsia="zh-CN"/>
        </w:rPr>
      </w:pPr>
    </w:p>
    <w:p w14:paraId="2450B6F3">
      <w:pPr>
        <w:pStyle w:val="3"/>
        <w:keepNext w:val="0"/>
        <w:keepLines w:val="0"/>
        <w:pageBreakBefore w:val="0"/>
        <w:widowControl w:val="0"/>
        <w:kinsoku/>
        <w:wordWrap/>
        <w:overflowPunct/>
        <w:topLinePunct w:val="0"/>
        <w:autoSpaceDE/>
        <w:autoSpaceDN/>
        <w:bidi w:val="0"/>
        <w:adjustRightInd w:val="0"/>
        <w:snapToGrid w:val="0"/>
        <w:spacing w:before="147" w:beforeLines="50" w:line="360" w:lineRule="exact"/>
        <w:ind w:left="-420" w:leftChars="-200" w:right="0" w:rightChars="0" w:firstLine="0" w:firstLineChars="0"/>
        <w:textAlignment w:val="auto"/>
        <w:rPr>
          <w:rFonts w:hint="eastAsia" w:ascii="仿宋" w:hAnsi="仿宋" w:eastAsia="仿宋" w:cs="仿宋"/>
          <w:i w:val="0"/>
          <w:iCs w:val="0"/>
          <w:color w:val="auto"/>
          <w:sz w:val="24"/>
          <w:szCs w:val="24"/>
          <w:highlight w:val="none"/>
          <w:u w:val="none"/>
          <w:shd w:val="clear" w:color="auto" w:fill="auto"/>
          <w:lang w:val="en-US" w:eastAsia="zh-CN"/>
        </w:rPr>
      </w:pPr>
    </w:p>
    <w:p w14:paraId="410A9D44">
      <w:pPr>
        <w:pStyle w:val="3"/>
        <w:keepNext w:val="0"/>
        <w:keepLines w:val="0"/>
        <w:pageBreakBefore w:val="0"/>
        <w:widowControl w:val="0"/>
        <w:kinsoku/>
        <w:wordWrap/>
        <w:overflowPunct/>
        <w:topLinePunct w:val="0"/>
        <w:autoSpaceDE/>
        <w:autoSpaceDN/>
        <w:bidi w:val="0"/>
        <w:adjustRightInd w:val="0"/>
        <w:snapToGrid w:val="0"/>
        <w:spacing w:before="147" w:beforeLines="50" w:line="360" w:lineRule="exact"/>
        <w:ind w:left="-420" w:leftChars="-200" w:right="0" w:rightChars="0" w:firstLine="0" w:firstLineChars="0"/>
        <w:textAlignment w:val="auto"/>
        <w:rPr>
          <w:rFonts w:hint="eastAsia" w:ascii="仿宋" w:hAnsi="仿宋" w:eastAsia="仿宋" w:cs="仿宋"/>
          <w:i w:val="0"/>
          <w:iCs w:val="0"/>
          <w:color w:val="auto"/>
          <w:sz w:val="24"/>
          <w:szCs w:val="24"/>
          <w:highlight w:val="none"/>
          <w:u w:val="none"/>
          <w:shd w:val="clear" w:color="auto" w:fill="auto"/>
          <w:lang w:val="en-US" w:eastAsia="zh-CN"/>
        </w:rPr>
      </w:pPr>
    </w:p>
    <w:p w14:paraId="0ACA961B">
      <w:pPr>
        <w:pStyle w:val="3"/>
        <w:keepNext w:val="0"/>
        <w:keepLines w:val="0"/>
        <w:pageBreakBefore w:val="0"/>
        <w:widowControl w:val="0"/>
        <w:kinsoku/>
        <w:wordWrap/>
        <w:overflowPunct/>
        <w:topLinePunct w:val="0"/>
        <w:autoSpaceDE/>
        <w:autoSpaceDN/>
        <w:bidi w:val="0"/>
        <w:adjustRightInd w:val="0"/>
        <w:snapToGrid w:val="0"/>
        <w:spacing w:before="147" w:beforeLines="50" w:line="360" w:lineRule="exact"/>
        <w:ind w:left="-420" w:leftChars="-200" w:right="0" w:rightChars="0" w:firstLine="0" w:firstLineChars="0"/>
        <w:textAlignment w:val="auto"/>
        <w:rPr>
          <w:rFonts w:hint="eastAsia" w:ascii="仿宋" w:hAnsi="仿宋" w:eastAsia="仿宋" w:cs="仿宋"/>
          <w:i w:val="0"/>
          <w:iCs w:val="0"/>
          <w:color w:val="auto"/>
          <w:sz w:val="24"/>
          <w:szCs w:val="24"/>
          <w:highlight w:val="none"/>
          <w:u w:val="none"/>
          <w:shd w:val="clear" w:color="auto" w:fill="auto"/>
          <w:lang w:val="en-US" w:eastAsia="zh-CN"/>
        </w:rPr>
      </w:pPr>
    </w:p>
    <w:p w14:paraId="3168FD63">
      <w:pPr>
        <w:pStyle w:val="3"/>
        <w:keepNext w:val="0"/>
        <w:keepLines w:val="0"/>
        <w:pageBreakBefore w:val="0"/>
        <w:widowControl w:val="0"/>
        <w:kinsoku/>
        <w:wordWrap/>
        <w:overflowPunct/>
        <w:topLinePunct w:val="0"/>
        <w:autoSpaceDE/>
        <w:autoSpaceDN/>
        <w:bidi w:val="0"/>
        <w:adjustRightInd w:val="0"/>
        <w:snapToGrid w:val="0"/>
        <w:spacing w:before="147" w:beforeLines="50" w:line="360" w:lineRule="exact"/>
        <w:ind w:left="-420" w:leftChars="-200" w:right="0" w:rightChars="0" w:firstLine="0" w:firstLineChars="0"/>
        <w:textAlignment w:val="auto"/>
        <w:rPr>
          <w:rFonts w:hint="eastAsia" w:ascii="仿宋" w:hAnsi="仿宋" w:eastAsia="仿宋" w:cs="仿宋"/>
          <w:i w:val="0"/>
          <w:iCs w:val="0"/>
          <w:color w:val="auto"/>
          <w:sz w:val="24"/>
          <w:szCs w:val="24"/>
          <w:highlight w:val="none"/>
          <w:u w:val="none"/>
          <w:shd w:val="clear" w:color="auto" w:fill="auto"/>
          <w:lang w:val="en-US" w:eastAsia="zh-CN"/>
        </w:rPr>
      </w:pPr>
    </w:p>
    <w:p w14:paraId="048FA84D">
      <w:pPr>
        <w:keepNext w:val="0"/>
        <w:keepLines w:val="0"/>
        <w:pageBreakBefore w:val="0"/>
        <w:widowControl w:val="0"/>
        <w:numPr>
          <w:ilvl w:val="0"/>
          <w:numId w:val="1"/>
        </w:numPr>
        <w:tabs>
          <w:tab w:val="left" w:pos="6272"/>
        </w:tabs>
        <w:kinsoku/>
        <w:wordWrap/>
        <w:overflowPunct/>
        <w:topLinePunct w:val="0"/>
        <w:autoSpaceDE/>
        <w:autoSpaceDN/>
        <w:bidi w:val="0"/>
        <w:adjustRightInd w:val="0"/>
        <w:snapToGrid w:val="0"/>
        <w:spacing w:line="360" w:lineRule="auto"/>
        <w:ind w:right="0" w:rightChars="0" w:firstLine="562" w:firstLineChars="200"/>
        <w:jc w:val="center"/>
        <w:textAlignment w:val="auto"/>
        <w:outlineLvl w:val="0"/>
        <w:rPr>
          <w:rFonts w:hint="eastAsia" w:ascii="仿宋" w:hAnsi="仿宋" w:eastAsia="仿宋" w:cs="仿宋"/>
          <w:b/>
          <w:bCs/>
          <w:i w:val="0"/>
          <w:iCs w:val="0"/>
          <w:color w:val="auto"/>
          <w:kern w:val="0"/>
          <w:sz w:val="28"/>
          <w:szCs w:val="28"/>
          <w:highlight w:val="none"/>
          <w:u w:val="none"/>
          <w:shd w:val="clear" w:color="auto" w:fill="auto"/>
          <w:lang w:val="en-US" w:eastAsia="zh-CN"/>
        </w:rPr>
      </w:pPr>
      <w:bookmarkStart w:id="72" w:name="_Toc28852"/>
      <w:bookmarkStart w:id="73" w:name="_Toc24286"/>
      <w:r>
        <w:rPr>
          <w:rFonts w:hint="eastAsia" w:ascii="仿宋" w:hAnsi="仿宋" w:eastAsia="仿宋" w:cs="仿宋"/>
          <w:b/>
          <w:bCs/>
          <w:i w:val="0"/>
          <w:iCs w:val="0"/>
          <w:color w:val="auto"/>
          <w:kern w:val="0"/>
          <w:sz w:val="28"/>
          <w:szCs w:val="28"/>
          <w:highlight w:val="none"/>
          <w:u w:val="none"/>
          <w:shd w:val="clear" w:color="auto" w:fill="auto"/>
          <w:lang w:val="en-US" w:eastAsia="zh-CN"/>
        </w:rPr>
        <w:t>合同通用条款</w:t>
      </w:r>
      <w:bookmarkEnd w:id="72"/>
      <w:bookmarkEnd w:id="73"/>
    </w:p>
    <w:p w14:paraId="3B76CC84">
      <w:pPr>
        <w:keepNext w:val="0"/>
        <w:keepLines w:val="0"/>
        <w:pageBreakBefore w:val="0"/>
        <w:widowControl w:val="0"/>
        <w:kinsoku/>
        <w:wordWrap/>
        <w:overflowPunct/>
        <w:topLinePunct w:val="0"/>
        <w:autoSpaceDE/>
        <w:autoSpaceDN/>
        <w:bidi w:val="0"/>
        <w:adjustRightInd w:val="0"/>
        <w:snapToGrid w:val="0"/>
        <w:spacing w:line="360" w:lineRule="auto"/>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74" w:name="_Toc11047"/>
      <w:bookmarkStart w:id="75" w:name="_Toc29752"/>
      <w:r>
        <w:rPr>
          <w:rFonts w:hint="eastAsia" w:ascii="仿宋" w:hAnsi="仿宋" w:eastAsia="仿宋" w:cs="仿宋"/>
          <w:b/>
          <w:bCs/>
          <w:i w:val="0"/>
          <w:iCs w:val="0"/>
          <w:color w:val="auto"/>
          <w:sz w:val="28"/>
          <w:szCs w:val="28"/>
          <w:highlight w:val="none"/>
          <w:shd w:val="clear" w:color="auto" w:fill="auto"/>
          <w:lang w:val="en-US" w:eastAsia="zh-CN"/>
        </w:rPr>
        <w:t>第一章、承包方式</w:t>
      </w:r>
      <w:bookmarkEnd w:id="74"/>
      <w:bookmarkEnd w:id="75"/>
    </w:p>
    <w:p w14:paraId="6CB36E09">
      <w:pPr>
        <w:keepNext w:val="0"/>
        <w:keepLines w:val="0"/>
        <w:pageBreakBefore w:val="0"/>
        <w:widowControl w:val="0"/>
        <w:tabs>
          <w:tab w:val="left" w:pos="6780"/>
        </w:tabs>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1.1包第三方检测合格且承担所有费用，包本工程图纸在政府主管部门审查通过及所有费用，包所有机械设备（含进退场），包安全文明施工，</w:t>
      </w:r>
      <w:r>
        <w:rPr>
          <w:rFonts w:hint="eastAsia" w:ascii="仿宋" w:hAnsi="仿宋" w:eastAsia="仿宋" w:cs="仿宋"/>
          <w:b w:val="0"/>
          <w:bCs w:val="0"/>
          <w:i w:val="0"/>
          <w:iCs w:val="0"/>
          <w:color w:val="auto"/>
          <w:sz w:val="28"/>
          <w:szCs w:val="28"/>
          <w:highlight w:val="none"/>
          <w:shd w:val="clear" w:color="auto" w:fill="auto"/>
          <w:lang w:val="en-US" w:eastAsia="zh-CN"/>
        </w:rPr>
        <w:t>包各类材料产品检验检测费用</w:t>
      </w:r>
      <w:r>
        <w:rPr>
          <w:rFonts w:hint="eastAsia" w:ascii="仿宋" w:hAnsi="仿宋" w:eastAsia="仿宋" w:cs="仿宋"/>
          <w:color w:val="auto"/>
          <w:sz w:val="28"/>
          <w:szCs w:val="28"/>
          <w:highlight w:val="none"/>
          <w:lang w:val="en-US" w:eastAsia="zh-CN"/>
        </w:rPr>
        <w:t>，</w:t>
      </w:r>
      <w:r>
        <w:rPr>
          <w:rFonts w:hint="eastAsia" w:ascii="仿宋" w:hAnsi="仿宋" w:eastAsia="仿宋" w:cs="仿宋"/>
          <w:strike w:val="0"/>
          <w:dstrike w:val="0"/>
          <w:color w:val="auto"/>
          <w:sz w:val="28"/>
          <w:szCs w:val="28"/>
          <w:highlight w:val="none"/>
          <w:u w:val="none"/>
          <w:lang w:val="en-US" w:eastAsia="zh-CN"/>
        </w:rPr>
        <w:t>包本工程检测合格，</w:t>
      </w:r>
      <w:r>
        <w:rPr>
          <w:rFonts w:hint="eastAsia" w:ascii="仿宋" w:hAnsi="仿宋" w:eastAsia="仿宋" w:cs="仿宋"/>
          <w:strike w:val="0"/>
          <w:color w:val="auto"/>
          <w:sz w:val="28"/>
          <w:szCs w:val="28"/>
          <w:highlight w:val="none"/>
          <w:u w:val="none"/>
          <w:lang w:val="en-US" w:eastAsia="zh-CN"/>
        </w:rPr>
        <w:t>包</w:t>
      </w:r>
      <w:r>
        <w:rPr>
          <w:rFonts w:hint="eastAsia" w:ascii="仿宋" w:hAnsi="仿宋" w:eastAsia="仿宋" w:cs="仿宋"/>
          <w:color w:val="auto"/>
          <w:sz w:val="28"/>
          <w:szCs w:val="28"/>
          <w:highlight w:val="none"/>
          <w:lang w:val="en-US" w:eastAsia="zh-CN"/>
        </w:rPr>
        <w:t>工期，包一切措施，包质量，包各种风险，包保险，</w:t>
      </w:r>
      <w:r>
        <w:rPr>
          <w:rFonts w:hint="eastAsia" w:ascii="仿宋" w:hAnsi="仿宋" w:eastAsia="仿宋" w:cs="仿宋"/>
          <w:color w:val="auto"/>
          <w:sz w:val="28"/>
          <w:szCs w:val="28"/>
          <w:highlight w:val="none"/>
          <w:lang w:val="en-US" w:eastAsia="zh-CN"/>
        </w:rPr>
        <w:t>包深化图设计，</w:t>
      </w:r>
      <w:r>
        <w:rPr>
          <w:rFonts w:hint="eastAsia" w:ascii="仿宋" w:hAnsi="仿宋" w:eastAsia="仿宋" w:cs="仿宋"/>
          <w:color w:val="auto"/>
          <w:sz w:val="28"/>
          <w:szCs w:val="28"/>
          <w:highlight w:val="none"/>
          <w:lang w:val="en-US" w:eastAsia="zh-CN"/>
        </w:rPr>
        <w:t>包配合竣工资料编制（如有），包资料（包各种形式的资料编写、收集、归档，并满足竣工验收要求及甲方与建设单位结算要求），包成品保护，包场地清理，包各种情形所要求的赶工措施及产生的费用，包因乙方原因引起的所有返工的人工、材料及机械费，包安全，包验收合格，包保修，包乙方人员生活用电，包管理，包利润，包税金，包物价上涨，包其他工种配合可能产生的降效及产生的费用，包本工程施工过程中一切风险因素及全部内容及费用。</w:t>
      </w:r>
    </w:p>
    <w:p w14:paraId="36FB8535">
      <w:pPr>
        <w:keepNext w:val="0"/>
        <w:keepLines w:val="0"/>
        <w:pageBreakBefore w:val="0"/>
        <w:widowControl w:val="0"/>
        <w:kinsoku/>
        <w:wordWrap/>
        <w:overflowPunct/>
        <w:topLinePunct w:val="0"/>
        <w:autoSpaceDE/>
        <w:autoSpaceDN/>
        <w:bidi w:val="0"/>
        <w:adjustRightInd w:val="0"/>
        <w:snapToGrid w:val="0"/>
        <w:spacing w:line="520" w:lineRule="atLeas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76" w:name="_Toc21711"/>
      <w:bookmarkStart w:id="77" w:name="_Toc29690"/>
      <w:r>
        <w:rPr>
          <w:rFonts w:hint="eastAsia" w:ascii="仿宋" w:hAnsi="仿宋" w:eastAsia="仿宋" w:cs="仿宋"/>
          <w:b/>
          <w:bCs/>
          <w:i w:val="0"/>
          <w:iCs w:val="0"/>
          <w:color w:val="auto"/>
          <w:sz w:val="28"/>
          <w:szCs w:val="28"/>
          <w:highlight w:val="none"/>
          <w:shd w:val="clear" w:color="auto" w:fill="auto"/>
          <w:lang w:val="en-US" w:eastAsia="zh-CN"/>
        </w:rPr>
        <w:t>第二章、承包范围及主要工程内容</w:t>
      </w:r>
      <w:bookmarkEnd w:id="76"/>
      <w:bookmarkEnd w:id="77"/>
    </w:p>
    <w:p w14:paraId="1FB75A67">
      <w:pPr>
        <w:keepNext w:val="0"/>
        <w:keepLines w:val="0"/>
        <w:pageBreakBefore w:val="0"/>
        <w:widowControl w:val="0"/>
        <w:tabs>
          <w:tab w:val="left" w:pos="6780"/>
        </w:tabs>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rPr>
      </w:pPr>
      <w:r>
        <w:rPr>
          <w:rFonts w:hint="eastAsia" w:ascii="仿宋" w:hAnsi="仿宋" w:eastAsia="仿宋" w:cs="仿宋"/>
          <w:i w:val="0"/>
          <w:iCs w:val="0"/>
          <w:color w:val="auto"/>
          <w:sz w:val="28"/>
          <w:szCs w:val="28"/>
          <w:highlight w:val="none"/>
          <w:lang w:val="en-US" w:eastAsia="zh-CN"/>
        </w:rPr>
        <w:t>2.1甲方提供的，经甲方权限流程审批的本工程</w:t>
      </w:r>
      <w:r>
        <w:rPr>
          <w:rFonts w:hint="eastAsia" w:ascii="仿宋" w:hAnsi="仿宋" w:eastAsia="仿宋" w:cs="仿宋"/>
          <w:i w:val="0"/>
          <w:iCs w:val="0"/>
          <w:color w:val="auto"/>
          <w:sz w:val="28"/>
          <w:szCs w:val="28"/>
          <w:highlight w:val="none"/>
          <w:u w:val="none"/>
          <w:lang w:val="en-US" w:eastAsia="zh-CN"/>
        </w:rPr>
        <w:t>施工图及施工做法、</w:t>
      </w:r>
      <w:r>
        <w:rPr>
          <w:rFonts w:hint="eastAsia" w:ascii="仿宋" w:hAnsi="仿宋" w:eastAsia="仿宋" w:cs="仿宋"/>
          <w:color w:val="auto"/>
          <w:sz w:val="28"/>
          <w:szCs w:val="28"/>
          <w:highlight w:val="none"/>
          <w:lang w:val="en-US" w:eastAsia="zh-CN"/>
        </w:rPr>
        <w:t>报价</w:t>
      </w:r>
      <w:r>
        <w:rPr>
          <w:rFonts w:hint="eastAsia" w:ascii="仿宋" w:hAnsi="仿宋" w:eastAsia="仿宋" w:cs="仿宋"/>
          <w:color w:val="auto"/>
          <w:sz w:val="28"/>
          <w:szCs w:val="28"/>
          <w:highlight w:val="none"/>
        </w:rPr>
        <w:t>清单</w:t>
      </w:r>
      <w:r>
        <w:rPr>
          <w:rFonts w:hint="eastAsia" w:ascii="仿宋" w:hAnsi="仿宋" w:eastAsia="仿宋" w:cs="仿宋"/>
          <w:color w:val="auto"/>
          <w:sz w:val="28"/>
          <w:szCs w:val="28"/>
          <w:highlight w:val="none"/>
          <w:lang w:eastAsia="zh-CN"/>
        </w:rPr>
        <w:t>（</w:t>
      </w:r>
      <w:r>
        <w:rPr>
          <w:rFonts w:hint="eastAsia" w:ascii="仿宋" w:hAnsi="仿宋" w:eastAsia="仿宋" w:cs="仿宋"/>
          <w:color w:val="auto"/>
          <w:sz w:val="28"/>
          <w:szCs w:val="28"/>
          <w:highlight w:val="none"/>
          <w:lang w:val="en-US" w:eastAsia="zh-CN"/>
        </w:rPr>
        <w:t>详见附件</w:t>
      </w:r>
      <w:r>
        <w:rPr>
          <w:rFonts w:hint="eastAsia" w:ascii="仿宋" w:hAnsi="仿宋" w:eastAsia="仿宋" w:cs="仿宋"/>
          <w:color w:val="auto"/>
          <w:sz w:val="28"/>
          <w:szCs w:val="28"/>
          <w:highlight w:val="none"/>
          <w:lang w:eastAsia="zh-CN"/>
        </w:rPr>
        <w:t>）、交楼标准、图纸会审、</w:t>
      </w:r>
      <w:r>
        <w:rPr>
          <w:rFonts w:hint="eastAsia" w:ascii="仿宋" w:hAnsi="仿宋" w:eastAsia="仿宋" w:cs="仿宋"/>
          <w:i w:val="0"/>
          <w:iCs w:val="0"/>
          <w:color w:val="auto"/>
          <w:sz w:val="28"/>
          <w:szCs w:val="28"/>
          <w:highlight w:val="none"/>
          <w:lang w:val="en-US" w:eastAsia="zh-CN"/>
        </w:rPr>
        <w:t>经甲方权限流程审批的</w:t>
      </w:r>
      <w:r>
        <w:rPr>
          <w:rFonts w:hint="eastAsia" w:ascii="仿宋" w:hAnsi="仿宋" w:eastAsia="仿宋" w:cs="仿宋"/>
          <w:b/>
          <w:bCs/>
          <w:color w:val="auto"/>
          <w:sz w:val="28"/>
          <w:szCs w:val="28"/>
          <w:highlight w:val="none"/>
          <w:lang w:val="en-US" w:eastAsia="zh-CN"/>
        </w:rPr>
        <w:t>施工方案或施工组织设计等</w:t>
      </w:r>
      <w:r>
        <w:rPr>
          <w:rFonts w:hint="eastAsia" w:ascii="仿宋" w:hAnsi="仿宋" w:eastAsia="仿宋" w:cs="仿宋"/>
          <w:color w:val="auto"/>
          <w:sz w:val="28"/>
          <w:szCs w:val="28"/>
          <w:highlight w:val="none"/>
          <w:lang w:eastAsia="zh-CN"/>
        </w:rPr>
        <w:t>文件</w:t>
      </w:r>
      <w:r>
        <w:rPr>
          <w:rFonts w:hint="eastAsia" w:ascii="仿宋" w:hAnsi="仿宋" w:eastAsia="仿宋" w:cs="仿宋"/>
          <w:i w:val="0"/>
          <w:iCs w:val="0"/>
          <w:color w:val="auto"/>
          <w:sz w:val="28"/>
          <w:szCs w:val="28"/>
          <w:highlight w:val="none"/>
          <w:lang w:val="en-US" w:eastAsia="zh-CN"/>
        </w:rPr>
        <w:t>所含内容由乙方施工，除</w:t>
      </w:r>
      <w:r>
        <w:rPr>
          <w:rFonts w:hint="eastAsia" w:ascii="仿宋" w:hAnsi="仿宋" w:eastAsia="仿宋" w:cs="仿宋"/>
          <w:b w:val="0"/>
          <w:bCs w:val="0"/>
          <w:i w:val="0"/>
          <w:iCs w:val="0"/>
          <w:color w:val="auto"/>
          <w:sz w:val="28"/>
          <w:szCs w:val="28"/>
          <w:highlight w:val="none"/>
          <w:shd w:val="clear" w:color="auto" w:fill="auto"/>
        </w:rPr>
        <w:t>本合同另有约定的除外。甲方有权调整乙方的承包范围及内容，乙方不得以任何理由拒绝，否则甲方有权单方解除合同。</w:t>
      </w:r>
    </w:p>
    <w:p w14:paraId="5F10EC77">
      <w:pPr>
        <w:keepNext w:val="0"/>
        <w:keepLines w:val="0"/>
        <w:pageBreakBefore w:val="0"/>
        <w:widowControl w:val="0"/>
        <w:tabs>
          <w:tab w:val="left" w:pos="6780"/>
        </w:tabs>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rPr>
      </w:pPr>
      <w:r>
        <w:rPr>
          <w:rFonts w:hint="eastAsia" w:ascii="仿宋" w:hAnsi="仿宋" w:eastAsia="仿宋" w:cs="仿宋"/>
          <w:b w:val="0"/>
          <w:bCs w:val="0"/>
          <w:i w:val="0"/>
          <w:iCs w:val="0"/>
          <w:color w:val="auto"/>
          <w:sz w:val="28"/>
          <w:szCs w:val="28"/>
          <w:highlight w:val="none"/>
          <w:u w:val="none"/>
          <w:shd w:val="clear" w:color="auto" w:fill="auto"/>
          <w:lang w:val="en-US" w:eastAsia="zh-CN"/>
        </w:rPr>
        <w:t>2.2乙方已充分了解甲方提供工作面的基层情况，结算时不会因本工程基层清理而要求甲方增补费用。</w:t>
      </w:r>
      <w:r>
        <w:rPr>
          <w:rFonts w:hint="eastAsia" w:ascii="仿宋" w:hAnsi="仿宋" w:eastAsia="仿宋" w:cs="仿宋"/>
          <w:b w:val="0"/>
          <w:bCs w:val="0"/>
          <w:i w:val="0"/>
          <w:iCs w:val="0"/>
          <w:color w:val="auto"/>
          <w:sz w:val="28"/>
          <w:szCs w:val="28"/>
          <w:highlight w:val="none"/>
          <w:shd w:val="clear" w:color="auto" w:fill="auto"/>
          <w:lang w:val="en-US" w:eastAsia="zh-CN"/>
        </w:rPr>
        <w:t>乙方施工前，须在甲方施工员组织下对甲方（或其他单位）交付的施工界面进行检查，并签订好《工完场清交接单》（格式详见附件）后方可进场施工；如乙方未签订《工完场清交接单》即施工的，视乙方认为适于施工并作为乙方施工前提，因该界面导致乙方施工内容不符合合同要求的，乙方自费返工至符合合同要求且不向甲方（或其他施工单位）索赔。</w:t>
      </w:r>
    </w:p>
    <w:p w14:paraId="2C33E0BB">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rPr>
      </w:pPr>
      <w:r>
        <w:rPr>
          <w:rFonts w:hint="eastAsia" w:ascii="仿宋" w:hAnsi="仿宋" w:eastAsia="仿宋" w:cs="仿宋"/>
          <w:b w:val="0"/>
          <w:bCs w:val="0"/>
          <w:i w:val="0"/>
          <w:iCs w:val="0"/>
          <w:color w:val="auto"/>
          <w:sz w:val="28"/>
          <w:szCs w:val="28"/>
          <w:highlight w:val="none"/>
          <w:u w:val="none"/>
          <w:shd w:val="clear" w:color="auto" w:fill="auto"/>
          <w:lang w:val="en-US" w:eastAsia="zh-CN"/>
        </w:rPr>
        <w:t>2.3</w:t>
      </w:r>
      <w:r>
        <w:rPr>
          <w:rFonts w:hint="eastAsia" w:ascii="仿宋" w:hAnsi="仿宋" w:eastAsia="仿宋" w:cs="仿宋"/>
          <w:b w:val="0"/>
          <w:bCs w:val="0"/>
          <w:i w:val="0"/>
          <w:iCs w:val="0"/>
          <w:color w:val="auto"/>
          <w:sz w:val="28"/>
          <w:szCs w:val="28"/>
          <w:highlight w:val="none"/>
          <w:shd w:val="clear" w:color="auto" w:fill="auto"/>
        </w:rPr>
        <w:t>乙方负责购买其在本项目工作的所有人员的社会保险、工伤保险、人身意外伤害保险，对本工程质量按合同约定承担保修责任，对本工程的施工质量、安全生产、文明施工、工期进度和甲供材限额使用等相关事项承担全部责任，相关费用等已包含在本合同约定的合同价格中，甲方无需另行支付费用给乙方。</w:t>
      </w:r>
    </w:p>
    <w:p w14:paraId="2A636078">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rPr>
      </w:pPr>
      <w:r>
        <w:rPr>
          <w:rFonts w:hint="eastAsia" w:ascii="仿宋" w:hAnsi="仿宋" w:eastAsia="仿宋" w:cs="仿宋"/>
          <w:i w:val="0"/>
          <w:iCs w:val="0"/>
          <w:color w:val="auto"/>
          <w:sz w:val="28"/>
          <w:szCs w:val="28"/>
          <w:highlight w:val="none"/>
          <w:u w:val="none"/>
          <w:shd w:val="clear" w:color="auto" w:fill="auto"/>
          <w:lang w:val="en-US" w:eastAsia="zh-CN"/>
        </w:rPr>
        <w:t>2.4</w:t>
      </w:r>
      <w:r>
        <w:rPr>
          <w:rFonts w:hint="eastAsia" w:ascii="仿宋" w:hAnsi="仿宋" w:eastAsia="仿宋" w:cs="仿宋"/>
          <w:i w:val="0"/>
          <w:iCs w:val="0"/>
          <w:color w:val="auto"/>
          <w:sz w:val="28"/>
          <w:szCs w:val="28"/>
          <w:highlight w:val="none"/>
          <w:u w:val="none"/>
          <w:shd w:val="clear" w:color="auto" w:fill="auto"/>
          <w:lang w:eastAsia="zh-CN"/>
        </w:rPr>
        <w:t>本项目</w:t>
      </w:r>
      <w:r>
        <w:rPr>
          <w:rFonts w:hint="eastAsia" w:ascii="仿宋" w:hAnsi="仿宋" w:eastAsia="仿宋" w:cs="仿宋"/>
          <w:i w:val="0"/>
          <w:iCs w:val="0"/>
          <w:color w:val="auto"/>
          <w:sz w:val="28"/>
          <w:szCs w:val="28"/>
          <w:highlight w:val="none"/>
          <w:u w:val="none"/>
          <w:shd w:val="clear" w:color="auto" w:fill="auto"/>
        </w:rPr>
        <w:t>设计变更引起的增加工程，</w:t>
      </w:r>
      <w:r>
        <w:rPr>
          <w:rFonts w:hint="eastAsia" w:ascii="仿宋" w:hAnsi="仿宋" w:eastAsia="仿宋" w:cs="仿宋"/>
          <w:i w:val="0"/>
          <w:iCs w:val="0"/>
          <w:color w:val="auto"/>
          <w:sz w:val="28"/>
          <w:szCs w:val="28"/>
          <w:highlight w:val="none"/>
          <w:u w:val="none"/>
          <w:shd w:val="clear" w:color="auto" w:fill="auto"/>
          <w:lang w:val="en-US" w:eastAsia="zh-CN"/>
        </w:rPr>
        <w:t>无论工程量大小及施工难度系数高低，如甲方要求</w:t>
      </w:r>
      <w:r>
        <w:rPr>
          <w:rFonts w:hint="eastAsia" w:ascii="仿宋" w:hAnsi="仿宋" w:eastAsia="仿宋" w:cs="仿宋"/>
          <w:i w:val="0"/>
          <w:iCs w:val="0"/>
          <w:color w:val="auto"/>
          <w:sz w:val="28"/>
          <w:szCs w:val="28"/>
          <w:highlight w:val="none"/>
          <w:u w:val="none"/>
          <w:shd w:val="clear" w:color="auto" w:fill="auto"/>
        </w:rPr>
        <w:t>乙方</w:t>
      </w:r>
      <w:r>
        <w:rPr>
          <w:rFonts w:hint="eastAsia" w:ascii="仿宋" w:hAnsi="仿宋" w:eastAsia="仿宋" w:cs="仿宋"/>
          <w:i w:val="0"/>
          <w:iCs w:val="0"/>
          <w:color w:val="auto"/>
          <w:sz w:val="28"/>
          <w:szCs w:val="28"/>
          <w:highlight w:val="none"/>
          <w:u w:val="none"/>
          <w:shd w:val="clear" w:color="auto" w:fill="auto"/>
          <w:lang w:val="en-US" w:eastAsia="zh-CN"/>
        </w:rPr>
        <w:t>施工，乙方须按甲方要求施工</w:t>
      </w:r>
      <w:r>
        <w:rPr>
          <w:rFonts w:hint="eastAsia" w:ascii="仿宋" w:hAnsi="仿宋" w:eastAsia="仿宋" w:cs="仿宋"/>
          <w:i w:val="0"/>
          <w:iCs w:val="0"/>
          <w:color w:val="auto"/>
          <w:sz w:val="28"/>
          <w:szCs w:val="28"/>
          <w:highlight w:val="none"/>
          <w:u w:val="none"/>
          <w:shd w:val="clear" w:color="auto" w:fill="auto"/>
        </w:rPr>
        <w:t>，</w:t>
      </w:r>
      <w:r>
        <w:rPr>
          <w:rFonts w:hint="eastAsia" w:ascii="仿宋" w:hAnsi="仿宋" w:eastAsia="仿宋" w:cs="仿宋"/>
          <w:i w:val="0"/>
          <w:iCs w:val="0"/>
          <w:color w:val="auto"/>
          <w:sz w:val="28"/>
          <w:szCs w:val="28"/>
          <w:highlight w:val="none"/>
          <w:u w:val="none"/>
          <w:shd w:val="clear" w:color="auto" w:fill="auto"/>
          <w:lang w:val="en-US" w:eastAsia="zh-CN"/>
        </w:rPr>
        <w:t>相关费用</w:t>
      </w:r>
      <w:r>
        <w:rPr>
          <w:rFonts w:hint="eastAsia" w:ascii="仿宋" w:hAnsi="仿宋" w:eastAsia="仿宋" w:cs="仿宋"/>
          <w:i w:val="0"/>
          <w:iCs w:val="0"/>
          <w:color w:val="auto"/>
          <w:sz w:val="28"/>
          <w:szCs w:val="28"/>
          <w:highlight w:val="none"/>
          <w:u w:val="none"/>
          <w:shd w:val="clear" w:color="auto" w:fill="auto"/>
        </w:rPr>
        <w:t>按本合同</w:t>
      </w:r>
      <w:r>
        <w:rPr>
          <w:rFonts w:hint="eastAsia" w:ascii="仿宋" w:hAnsi="仿宋" w:eastAsia="仿宋" w:cs="仿宋"/>
          <w:i w:val="0"/>
          <w:iCs w:val="0"/>
          <w:color w:val="auto"/>
          <w:sz w:val="28"/>
          <w:szCs w:val="28"/>
          <w:highlight w:val="none"/>
          <w:u w:val="none"/>
          <w:shd w:val="clear" w:color="auto" w:fill="auto"/>
          <w:lang w:val="en-US" w:eastAsia="zh-CN"/>
        </w:rPr>
        <w:t>约定办理</w:t>
      </w:r>
      <w:r>
        <w:rPr>
          <w:rFonts w:hint="eastAsia" w:ascii="仿宋" w:hAnsi="仿宋" w:eastAsia="仿宋" w:cs="仿宋"/>
          <w:b w:val="0"/>
          <w:bCs w:val="0"/>
          <w:i w:val="0"/>
          <w:iCs w:val="0"/>
          <w:color w:val="auto"/>
          <w:sz w:val="28"/>
          <w:szCs w:val="28"/>
          <w:highlight w:val="none"/>
          <w:u w:val="none"/>
          <w:shd w:val="clear" w:color="auto" w:fill="auto"/>
        </w:rPr>
        <w:t>。</w:t>
      </w:r>
    </w:p>
    <w:p w14:paraId="78D3FA1B">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eastAsia="zh-CN"/>
        </w:rPr>
      </w:pPr>
      <w:r>
        <w:rPr>
          <w:rFonts w:hint="eastAsia" w:ascii="仿宋" w:hAnsi="仿宋" w:eastAsia="仿宋" w:cs="仿宋"/>
          <w:b w:val="0"/>
          <w:bCs w:val="0"/>
          <w:i w:val="0"/>
          <w:iCs w:val="0"/>
          <w:color w:val="auto"/>
          <w:sz w:val="28"/>
          <w:szCs w:val="28"/>
          <w:highlight w:val="none"/>
          <w:u w:val="none"/>
          <w:shd w:val="clear" w:color="auto" w:fill="auto"/>
        </w:rPr>
        <w:t>鉴于本合同所列单价未必完善，如本工程施工过程中发生新的工程变更内容（例：工程设计变更或增加承包内容等导致的新工程等）且无适用的合同单价，乙方须按甲方要求先行施工（否则每延迟一天乙方向甲方承担违约金人民币两千元），并在甲方通知施工之日起三个工作日内书面向甲方申报工程单价（申报格式以甲方确定的为准），逾期不申报视为乙方同意甲方单方确定的结算价格</w:t>
      </w:r>
      <w:r>
        <w:rPr>
          <w:rFonts w:hint="eastAsia" w:ascii="仿宋" w:hAnsi="仿宋" w:eastAsia="仿宋" w:cs="仿宋"/>
          <w:b w:val="0"/>
          <w:bCs w:val="0"/>
          <w:i w:val="0"/>
          <w:iCs w:val="0"/>
          <w:color w:val="auto"/>
          <w:sz w:val="28"/>
          <w:szCs w:val="28"/>
          <w:highlight w:val="none"/>
          <w:u w:val="none"/>
          <w:shd w:val="clear" w:color="auto" w:fill="auto"/>
          <w:lang w:eastAsia="zh-CN"/>
        </w:rPr>
        <w:t>。</w:t>
      </w:r>
    </w:p>
    <w:p w14:paraId="41575300">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2.5</w:t>
      </w:r>
      <w:r>
        <w:rPr>
          <w:rFonts w:hint="eastAsia" w:ascii="仿宋" w:hAnsi="仿宋" w:eastAsia="仿宋" w:cs="仿宋"/>
          <w:i w:val="0"/>
          <w:iCs w:val="0"/>
          <w:color w:val="auto"/>
          <w:sz w:val="28"/>
          <w:szCs w:val="28"/>
          <w:highlight w:val="none"/>
          <w:u w:val="none"/>
          <w:shd w:val="clear" w:color="auto" w:fill="auto"/>
        </w:rPr>
        <w:t>乙方负责</w:t>
      </w:r>
      <w:r>
        <w:rPr>
          <w:rFonts w:hint="eastAsia" w:ascii="仿宋" w:hAnsi="仿宋" w:eastAsia="仿宋" w:cs="仿宋"/>
          <w:i w:val="0"/>
          <w:iCs w:val="0"/>
          <w:color w:val="auto"/>
          <w:sz w:val="28"/>
          <w:szCs w:val="28"/>
          <w:highlight w:val="none"/>
          <w:u w:val="none"/>
          <w:shd w:val="clear" w:color="auto" w:fill="auto"/>
          <w:lang w:eastAsia="zh-CN"/>
        </w:rPr>
        <w:t>本工程</w:t>
      </w:r>
      <w:r>
        <w:rPr>
          <w:rFonts w:hint="eastAsia" w:ascii="仿宋" w:hAnsi="仿宋" w:eastAsia="仿宋" w:cs="仿宋"/>
          <w:i w:val="0"/>
          <w:iCs w:val="0"/>
          <w:color w:val="auto"/>
          <w:sz w:val="28"/>
          <w:szCs w:val="28"/>
          <w:highlight w:val="none"/>
          <w:u w:val="none"/>
          <w:shd w:val="clear" w:color="auto" w:fill="auto"/>
        </w:rPr>
        <w:t>施工现场内所需材料、机具的</w:t>
      </w:r>
      <w:r>
        <w:rPr>
          <w:rFonts w:hint="eastAsia" w:ascii="仿宋" w:hAnsi="仿宋" w:eastAsia="仿宋" w:cs="仿宋"/>
          <w:b w:val="0"/>
          <w:bCs w:val="0"/>
          <w:i w:val="0"/>
          <w:iCs w:val="0"/>
          <w:color w:val="auto"/>
          <w:sz w:val="28"/>
          <w:szCs w:val="28"/>
          <w:highlight w:val="none"/>
          <w:u w:val="none"/>
          <w:shd w:val="clear" w:color="auto" w:fill="auto"/>
        </w:rPr>
        <w:t>运输</w:t>
      </w:r>
      <w:r>
        <w:rPr>
          <w:rFonts w:hint="eastAsia" w:ascii="仿宋" w:hAnsi="仿宋" w:eastAsia="仿宋" w:cs="仿宋"/>
          <w:b w:val="0"/>
          <w:bCs w:val="0"/>
          <w:i w:val="0"/>
          <w:iCs w:val="0"/>
          <w:color w:val="auto"/>
          <w:sz w:val="28"/>
          <w:szCs w:val="28"/>
          <w:highlight w:val="none"/>
          <w:u w:val="none"/>
          <w:shd w:val="clear" w:color="auto" w:fill="auto"/>
          <w:lang w:val="en-US" w:eastAsia="zh-CN"/>
        </w:rPr>
        <w:t>。</w:t>
      </w:r>
    </w:p>
    <w:p w14:paraId="698FCA4E">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rPr>
      </w:pPr>
      <w:r>
        <w:rPr>
          <w:rFonts w:hint="eastAsia" w:ascii="仿宋" w:hAnsi="仿宋" w:eastAsia="仿宋" w:cs="仿宋"/>
          <w:i w:val="0"/>
          <w:iCs w:val="0"/>
          <w:color w:val="auto"/>
          <w:sz w:val="28"/>
          <w:szCs w:val="28"/>
          <w:highlight w:val="none"/>
          <w:u w:val="none"/>
          <w:shd w:val="clear" w:color="auto" w:fill="auto"/>
          <w:lang w:val="en-US" w:eastAsia="zh-CN"/>
        </w:rPr>
        <w:t>2.6</w:t>
      </w:r>
      <w:r>
        <w:rPr>
          <w:rFonts w:hint="eastAsia" w:ascii="仿宋" w:hAnsi="仿宋" w:eastAsia="仿宋" w:cs="仿宋"/>
          <w:i w:val="0"/>
          <w:iCs w:val="0"/>
          <w:color w:val="auto"/>
          <w:sz w:val="28"/>
          <w:szCs w:val="28"/>
          <w:highlight w:val="none"/>
          <w:u w:val="none"/>
          <w:shd w:val="clear" w:color="auto" w:fill="auto"/>
        </w:rPr>
        <w:t>乙方负责</w:t>
      </w:r>
      <w:r>
        <w:rPr>
          <w:rFonts w:hint="eastAsia" w:ascii="仿宋" w:hAnsi="仿宋" w:eastAsia="仿宋" w:cs="仿宋"/>
          <w:i w:val="0"/>
          <w:iCs w:val="0"/>
          <w:color w:val="auto"/>
          <w:sz w:val="28"/>
          <w:szCs w:val="28"/>
          <w:highlight w:val="none"/>
          <w:u w:val="none"/>
          <w:shd w:val="clear" w:color="auto" w:fill="auto"/>
          <w:lang w:val="en-US" w:eastAsia="zh-CN"/>
        </w:rPr>
        <w:t>本工程</w:t>
      </w:r>
      <w:r>
        <w:rPr>
          <w:rFonts w:hint="eastAsia" w:ascii="仿宋" w:hAnsi="仿宋" w:eastAsia="仿宋" w:cs="仿宋"/>
          <w:i w:val="0"/>
          <w:iCs w:val="0"/>
          <w:color w:val="auto"/>
          <w:sz w:val="28"/>
          <w:szCs w:val="28"/>
          <w:highlight w:val="none"/>
          <w:u w:val="none"/>
          <w:shd w:val="clear" w:color="auto" w:fill="auto"/>
        </w:rPr>
        <w:t>材料、机具堆放场的文明施工工作。</w:t>
      </w:r>
    </w:p>
    <w:p w14:paraId="009F2EEA">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shd w:val="clear" w:color="auto" w:fill="auto"/>
        </w:rPr>
      </w:pPr>
      <w:r>
        <w:rPr>
          <w:rFonts w:hint="eastAsia" w:ascii="仿宋" w:hAnsi="仿宋" w:eastAsia="仿宋" w:cs="仿宋"/>
          <w:color w:val="auto"/>
          <w:sz w:val="28"/>
          <w:szCs w:val="28"/>
          <w:highlight w:val="none"/>
          <w:lang w:val="en-US" w:eastAsia="zh-CN"/>
        </w:rPr>
        <w:t>2.7</w:t>
      </w:r>
      <w:r>
        <w:rPr>
          <w:rFonts w:hint="eastAsia" w:ascii="仿宋" w:hAnsi="仿宋" w:eastAsia="仿宋" w:cs="仿宋"/>
          <w:i w:val="0"/>
          <w:iCs w:val="0"/>
          <w:color w:val="auto"/>
          <w:sz w:val="28"/>
          <w:szCs w:val="28"/>
          <w:highlight w:val="none"/>
          <w:shd w:val="clear" w:color="auto" w:fill="auto"/>
        </w:rPr>
        <w:t>乙方</w:t>
      </w:r>
      <w:r>
        <w:rPr>
          <w:rFonts w:hint="eastAsia" w:ascii="仿宋" w:hAnsi="仿宋" w:eastAsia="仿宋" w:cs="仿宋"/>
          <w:i w:val="0"/>
          <w:iCs w:val="0"/>
          <w:color w:val="auto"/>
          <w:sz w:val="28"/>
          <w:szCs w:val="28"/>
          <w:highlight w:val="none"/>
          <w:shd w:val="clear" w:color="auto" w:fill="auto"/>
          <w:lang w:val="en-US" w:eastAsia="zh-CN"/>
        </w:rPr>
        <w:t>自行解决乙方人员的食</w:t>
      </w:r>
      <w:r>
        <w:rPr>
          <w:rFonts w:hint="eastAsia" w:ascii="仿宋" w:hAnsi="仿宋" w:eastAsia="仿宋" w:cs="仿宋"/>
          <w:i w:val="0"/>
          <w:iCs w:val="0"/>
          <w:color w:val="auto"/>
          <w:sz w:val="28"/>
          <w:szCs w:val="28"/>
          <w:highlight w:val="none"/>
          <w:shd w:val="clear" w:color="auto" w:fill="auto"/>
        </w:rPr>
        <w:t>宿</w:t>
      </w:r>
      <w:r>
        <w:rPr>
          <w:rFonts w:hint="eastAsia" w:ascii="仿宋" w:hAnsi="仿宋" w:eastAsia="仿宋" w:cs="仿宋"/>
          <w:i w:val="0"/>
          <w:iCs w:val="0"/>
          <w:color w:val="auto"/>
          <w:sz w:val="28"/>
          <w:szCs w:val="28"/>
          <w:highlight w:val="none"/>
          <w:shd w:val="clear" w:color="auto" w:fill="auto"/>
          <w:lang w:eastAsia="zh-CN"/>
        </w:rPr>
        <w:t>，</w:t>
      </w:r>
      <w:r>
        <w:rPr>
          <w:rFonts w:hint="eastAsia" w:ascii="仿宋" w:hAnsi="仿宋" w:eastAsia="仿宋" w:cs="仿宋"/>
          <w:i w:val="0"/>
          <w:iCs w:val="0"/>
          <w:color w:val="auto"/>
          <w:sz w:val="28"/>
          <w:szCs w:val="28"/>
          <w:highlight w:val="none"/>
          <w:shd w:val="clear" w:color="auto" w:fill="auto"/>
          <w:lang w:val="en-US" w:eastAsia="zh-CN"/>
        </w:rPr>
        <w:t>相关费用已包含在各项</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52"/>
      </w:r>
      <w:r>
        <w:rPr>
          <w:rFonts w:hint="eastAsia" w:ascii="仿宋" w:hAnsi="仿宋" w:eastAsia="仿宋" w:cs="仿宋"/>
          <w:i w:val="0"/>
          <w:iCs w:val="0"/>
          <w:color w:val="auto"/>
          <w:sz w:val="28"/>
          <w:szCs w:val="28"/>
          <w:highlight w:val="none"/>
          <w:shd w:val="clear" w:color="auto" w:fill="auto"/>
          <w:lang w:val="en-US" w:eastAsia="zh-CN"/>
        </w:rPr>
        <w:t>合同单价</w:t>
      </w:r>
      <w:r>
        <w:rPr>
          <w:rFonts w:hint="eastAsia" w:ascii="仿宋" w:hAnsi="仿宋" w:eastAsia="仿宋" w:cs="仿宋"/>
          <w:b w:val="0"/>
          <w:bCs w:val="0"/>
          <w:i w:val="0"/>
          <w:iCs w:val="0"/>
          <w:color w:val="auto"/>
          <w:sz w:val="28"/>
          <w:szCs w:val="28"/>
          <w:highlight w:val="none"/>
          <w:shd w:val="clear" w:color="auto" w:fill="auto"/>
          <w:lang w:val="en-US" w:eastAsia="zh-CN"/>
        </w:rPr>
        <w:t>/</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A3"/>
      </w:r>
      <w:r>
        <w:rPr>
          <w:rFonts w:hint="eastAsia" w:ascii="仿宋" w:hAnsi="仿宋" w:eastAsia="仿宋" w:cs="仿宋"/>
          <w:b w:val="0"/>
          <w:bCs w:val="0"/>
          <w:i w:val="0"/>
          <w:iCs w:val="0"/>
          <w:color w:val="auto"/>
          <w:sz w:val="28"/>
          <w:szCs w:val="28"/>
          <w:highlight w:val="none"/>
          <w:shd w:val="clear" w:color="auto" w:fill="auto"/>
          <w:lang w:val="en-US" w:eastAsia="zh-CN"/>
        </w:rPr>
        <w:t>合同总价</w:t>
      </w:r>
      <w:r>
        <w:rPr>
          <w:rFonts w:hint="eastAsia" w:ascii="仿宋" w:hAnsi="仿宋" w:eastAsia="仿宋" w:cs="仿宋"/>
          <w:i w:val="0"/>
          <w:iCs w:val="0"/>
          <w:color w:val="auto"/>
          <w:sz w:val="28"/>
          <w:szCs w:val="28"/>
          <w:highlight w:val="none"/>
          <w:shd w:val="clear" w:color="auto" w:fill="auto"/>
          <w:lang w:val="en-US" w:eastAsia="zh-CN"/>
        </w:rPr>
        <w:t>中，不另行单列计费</w:t>
      </w:r>
      <w:r>
        <w:rPr>
          <w:rFonts w:hint="eastAsia" w:ascii="仿宋" w:hAnsi="仿宋" w:eastAsia="仿宋" w:cs="仿宋"/>
          <w:i w:val="0"/>
          <w:iCs w:val="0"/>
          <w:color w:val="auto"/>
          <w:sz w:val="28"/>
          <w:szCs w:val="28"/>
          <w:highlight w:val="none"/>
          <w:shd w:val="clear" w:color="auto" w:fill="auto"/>
        </w:rPr>
        <w:t>。</w:t>
      </w:r>
    </w:p>
    <w:p w14:paraId="3D5FE03C">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color w:val="auto"/>
          <w:sz w:val="28"/>
          <w:szCs w:val="28"/>
          <w:highlight w:val="none"/>
          <w:lang w:val="en-US" w:eastAsia="zh-CN"/>
        </w:rPr>
      </w:pPr>
      <w:r>
        <w:rPr>
          <w:rFonts w:hint="eastAsia" w:ascii="仿宋" w:hAnsi="仿宋" w:eastAsia="仿宋" w:cs="仿宋"/>
          <w:b w:val="0"/>
          <w:bCs w:val="0"/>
          <w:color w:val="auto"/>
          <w:sz w:val="28"/>
          <w:szCs w:val="28"/>
          <w:highlight w:val="none"/>
          <w:lang w:val="en-US" w:eastAsia="zh-CN"/>
        </w:rPr>
        <w:t>2.8</w:t>
      </w:r>
      <w:r>
        <w:rPr>
          <w:rFonts w:hint="default" w:ascii="仿宋" w:hAnsi="仿宋" w:eastAsia="仿宋" w:cs="仿宋"/>
          <w:b w:val="0"/>
          <w:bCs w:val="0"/>
          <w:color w:val="auto"/>
          <w:sz w:val="28"/>
          <w:szCs w:val="28"/>
          <w:highlight w:val="none"/>
          <w:lang w:val="en-US" w:eastAsia="zh-CN"/>
        </w:rPr>
        <w:t>乙方</w:t>
      </w:r>
      <w:r>
        <w:rPr>
          <w:rFonts w:hint="eastAsia" w:ascii="仿宋" w:hAnsi="仿宋" w:eastAsia="仿宋" w:cs="仿宋"/>
          <w:b w:val="0"/>
          <w:bCs w:val="0"/>
          <w:color w:val="auto"/>
          <w:sz w:val="28"/>
          <w:szCs w:val="28"/>
          <w:highlight w:val="none"/>
          <w:lang w:val="en-US" w:eastAsia="zh-CN"/>
        </w:rPr>
        <w:t>负责</w:t>
      </w:r>
      <w:r>
        <w:rPr>
          <w:rFonts w:hint="default" w:ascii="仿宋" w:hAnsi="仿宋" w:eastAsia="仿宋" w:cs="仿宋"/>
          <w:b w:val="0"/>
          <w:bCs w:val="0"/>
          <w:color w:val="auto"/>
          <w:sz w:val="28"/>
          <w:szCs w:val="28"/>
          <w:highlight w:val="none"/>
          <w:lang w:val="en-US" w:eastAsia="zh-CN"/>
        </w:rPr>
        <w:t>协调、处理本工程涉及的各类关系（包括但不限于政府部门、周边居民等关系），确保进退场及施工过程合法、合规、不扰民，相关费用已包含在</w:t>
      </w:r>
      <w:r>
        <w:rPr>
          <w:rFonts w:hint="eastAsia" w:ascii="仿宋" w:hAnsi="仿宋" w:eastAsia="仿宋" w:cs="仿宋"/>
          <w:b w:val="0"/>
          <w:bCs w:val="0"/>
          <w:color w:val="auto"/>
          <w:sz w:val="28"/>
          <w:szCs w:val="28"/>
          <w:highlight w:val="none"/>
          <w:lang w:val="en-US" w:eastAsia="zh-CN"/>
        </w:rPr>
        <w:t>各项</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52"/>
      </w:r>
      <w:r>
        <w:rPr>
          <w:rFonts w:hint="default" w:ascii="仿宋" w:hAnsi="仿宋" w:eastAsia="仿宋" w:cs="仿宋"/>
          <w:b w:val="0"/>
          <w:bCs w:val="0"/>
          <w:color w:val="auto"/>
          <w:sz w:val="28"/>
          <w:szCs w:val="28"/>
          <w:highlight w:val="none"/>
          <w:lang w:val="en-US" w:eastAsia="zh-CN"/>
        </w:rPr>
        <w:t>合同</w:t>
      </w:r>
      <w:r>
        <w:rPr>
          <w:rFonts w:hint="eastAsia" w:ascii="仿宋" w:hAnsi="仿宋" w:eastAsia="仿宋" w:cs="仿宋"/>
          <w:b w:val="0"/>
          <w:bCs w:val="0"/>
          <w:color w:val="auto"/>
          <w:sz w:val="28"/>
          <w:szCs w:val="28"/>
          <w:highlight w:val="none"/>
          <w:lang w:val="en-US" w:eastAsia="zh-CN"/>
        </w:rPr>
        <w:t>单</w:t>
      </w:r>
      <w:r>
        <w:rPr>
          <w:rFonts w:hint="default" w:ascii="仿宋" w:hAnsi="仿宋" w:eastAsia="仿宋" w:cs="仿宋"/>
          <w:b w:val="0"/>
          <w:bCs w:val="0"/>
          <w:color w:val="auto"/>
          <w:sz w:val="28"/>
          <w:szCs w:val="28"/>
          <w:highlight w:val="none"/>
          <w:lang w:val="en-US" w:eastAsia="zh-CN"/>
        </w:rPr>
        <w:t>价</w:t>
      </w:r>
      <w:r>
        <w:rPr>
          <w:rFonts w:hint="eastAsia" w:ascii="仿宋" w:hAnsi="仿宋" w:eastAsia="仿宋" w:cs="仿宋"/>
          <w:b w:val="0"/>
          <w:bCs w:val="0"/>
          <w:i w:val="0"/>
          <w:iCs w:val="0"/>
          <w:color w:val="auto"/>
          <w:sz w:val="28"/>
          <w:szCs w:val="28"/>
          <w:highlight w:val="none"/>
          <w:shd w:val="clear" w:color="auto" w:fill="auto"/>
          <w:lang w:val="en-US" w:eastAsia="zh-CN"/>
        </w:rPr>
        <w:t>/</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A3"/>
      </w:r>
      <w:r>
        <w:rPr>
          <w:rFonts w:hint="eastAsia" w:ascii="仿宋" w:hAnsi="仿宋" w:eastAsia="仿宋" w:cs="仿宋"/>
          <w:b w:val="0"/>
          <w:bCs w:val="0"/>
          <w:i w:val="0"/>
          <w:iCs w:val="0"/>
          <w:color w:val="auto"/>
          <w:sz w:val="28"/>
          <w:szCs w:val="28"/>
          <w:highlight w:val="none"/>
          <w:shd w:val="clear" w:color="auto" w:fill="auto"/>
          <w:lang w:val="en-US" w:eastAsia="zh-CN"/>
        </w:rPr>
        <w:t>合同总价</w:t>
      </w:r>
      <w:r>
        <w:rPr>
          <w:rFonts w:hint="default" w:ascii="仿宋" w:hAnsi="仿宋" w:eastAsia="仿宋" w:cs="仿宋"/>
          <w:b w:val="0"/>
          <w:bCs w:val="0"/>
          <w:color w:val="auto"/>
          <w:sz w:val="28"/>
          <w:szCs w:val="28"/>
          <w:highlight w:val="none"/>
          <w:lang w:val="en-US" w:eastAsia="zh-CN"/>
        </w:rPr>
        <w:t>内，不另行计取</w:t>
      </w:r>
      <w:r>
        <w:rPr>
          <w:rFonts w:hint="eastAsia" w:ascii="仿宋" w:hAnsi="仿宋" w:eastAsia="仿宋" w:cs="仿宋"/>
          <w:b w:val="0"/>
          <w:bCs w:val="0"/>
          <w:color w:val="auto"/>
          <w:sz w:val="28"/>
          <w:szCs w:val="28"/>
          <w:highlight w:val="none"/>
          <w:lang w:val="en-US" w:eastAsia="zh-CN"/>
        </w:rPr>
        <w:t>。</w:t>
      </w:r>
    </w:p>
    <w:p w14:paraId="64CA0D25">
      <w:pPr>
        <w:keepNext w:val="0"/>
        <w:keepLines w:val="0"/>
        <w:pageBreakBefore w:val="0"/>
        <w:widowControl w:val="0"/>
        <w:kinsoku/>
        <w:wordWrap/>
        <w:overflowPunct/>
        <w:topLinePunct w:val="0"/>
        <w:autoSpaceDE/>
        <w:autoSpaceDN/>
        <w:bidi w:val="0"/>
        <w:adjustRightInd w:val="0"/>
        <w:snapToGrid w:val="0"/>
        <w:spacing w:line="520" w:lineRule="atLeas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78" w:name="_Toc10183"/>
      <w:bookmarkStart w:id="79" w:name="_Toc8809"/>
      <w:r>
        <w:rPr>
          <w:rFonts w:hint="eastAsia" w:ascii="仿宋" w:hAnsi="仿宋" w:eastAsia="仿宋" w:cs="仿宋"/>
          <w:b/>
          <w:bCs/>
          <w:i w:val="0"/>
          <w:iCs w:val="0"/>
          <w:color w:val="auto"/>
          <w:sz w:val="28"/>
          <w:szCs w:val="28"/>
          <w:highlight w:val="none"/>
          <w:shd w:val="clear" w:color="auto" w:fill="auto"/>
          <w:lang w:val="en-US" w:eastAsia="zh-CN"/>
        </w:rPr>
        <w:t>第三章、工期</w:t>
      </w:r>
      <w:bookmarkEnd w:id="78"/>
      <w:bookmarkEnd w:id="79"/>
    </w:p>
    <w:p w14:paraId="315A2203">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3.1本合同工期为计划工期，实际应开工、竣工时间以甲方书面通知为准，甲方书面通知形式包括不限于微信、短信、传真、电子邮件、纸质文件等，</w:t>
      </w:r>
      <w:r>
        <w:rPr>
          <w:rFonts w:hint="eastAsia" w:ascii="仿宋" w:hAnsi="仿宋" w:eastAsia="仿宋" w:cs="仿宋"/>
          <w:b w:val="0"/>
          <w:bCs w:val="0"/>
          <w:i w:val="0"/>
          <w:iCs w:val="0"/>
          <w:color w:val="auto"/>
          <w:sz w:val="28"/>
          <w:szCs w:val="28"/>
          <w:highlight w:val="none"/>
          <w:u w:val="none"/>
          <w:shd w:val="clear" w:color="auto" w:fill="auto"/>
          <w:lang w:val="en-US" w:eastAsia="zh-CN"/>
        </w:rPr>
        <w:t>乙方收到甲方书面发出的《分包单位开工令》后方可进场，开工时间以开工令通知要求时间为准。</w:t>
      </w:r>
      <w:r>
        <w:rPr>
          <w:rFonts w:hint="eastAsia" w:ascii="仿宋" w:hAnsi="仿宋" w:eastAsia="仿宋" w:cs="仿宋"/>
          <w:i w:val="0"/>
          <w:iCs w:val="0"/>
          <w:color w:val="auto"/>
          <w:sz w:val="28"/>
          <w:szCs w:val="28"/>
          <w:highlight w:val="none"/>
          <w:u w:val="none"/>
          <w:shd w:val="clear" w:color="auto" w:fill="auto"/>
          <w:lang w:val="en-US" w:eastAsia="zh-CN"/>
        </w:rPr>
        <w:t>乙方无条件按甲方要求调整开工、竣工时间。如甲方变更工期，乙方自行调整其人员、材料物资、资金的安排，随时配合甲方开工、竣工并按本合同约定执行。因甲方变更工期导致乙方损失的补偿费用已经包含在</w:t>
      </w:r>
      <w:r>
        <w:rPr>
          <w:rFonts w:hint="eastAsia" w:ascii="仿宋" w:hAnsi="仿宋" w:eastAsia="仿宋" w:cs="仿宋"/>
          <w:i w:val="0"/>
          <w:iCs w:val="0"/>
          <w:color w:val="auto"/>
          <w:sz w:val="28"/>
          <w:szCs w:val="28"/>
          <w:highlight w:val="none"/>
          <w:u w:val="none"/>
          <w:shd w:val="clear" w:color="auto" w:fill="auto"/>
          <w:lang w:val="en-US" w:eastAsia="zh-CN"/>
        </w:rPr>
        <w:sym w:font="Wingdings 2" w:char="0052"/>
      </w:r>
      <w:r>
        <w:rPr>
          <w:rFonts w:hint="eastAsia" w:ascii="仿宋" w:hAnsi="仿宋" w:eastAsia="仿宋" w:cs="仿宋"/>
          <w:i w:val="0"/>
          <w:iCs w:val="0"/>
          <w:color w:val="auto"/>
          <w:sz w:val="28"/>
          <w:szCs w:val="28"/>
          <w:highlight w:val="none"/>
          <w:u w:val="none"/>
          <w:shd w:val="clear" w:color="auto" w:fill="auto"/>
          <w:lang w:val="en-US" w:eastAsia="zh-CN"/>
        </w:rPr>
        <w:t>合同单价</w:t>
      </w:r>
      <w:r>
        <w:rPr>
          <w:rFonts w:hint="eastAsia" w:ascii="仿宋" w:hAnsi="仿宋" w:eastAsia="仿宋" w:cs="仿宋"/>
          <w:i w:val="0"/>
          <w:iCs w:val="0"/>
          <w:color w:val="auto"/>
          <w:sz w:val="28"/>
          <w:szCs w:val="28"/>
          <w:highlight w:val="none"/>
          <w:u w:val="none"/>
          <w:shd w:val="clear" w:color="auto" w:fill="auto"/>
          <w:lang w:val="en-US" w:eastAsia="zh-CN"/>
        </w:rPr>
        <w:sym w:font="Wingdings 2" w:char="00A3"/>
      </w:r>
      <w:r>
        <w:rPr>
          <w:rFonts w:hint="eastAsia" w:ascii="仿宋" w:hAnsi="仿宋" w:eastAsia="仿宋" w:cs="仿宋"/>
          <w:i w:val="0"/>
          <w:iCs w:val="0"/>
          <w:color w:val="auto"/>
          <w:sz w:val="28"/>
          <w:szCs w:val="28"/>
          <w:highlight w:val="none"/>
          <w:u w:val="none"/>
          <w:shd w:val="clear" w:color="auto" w:fill="auto"/>
          <w:lang w:val="en-US" w:eastAsia="zh-CN"/>
        </w:rPr>
        <w:t>合同总价内，甲方不另补偿或增加任何费用给乙方。因甲方原因导致乙方延迟进场的，经甲方书面确认后工期相应顺延，但甲方不额外支付窝工费、停工费等费用给乙方，乙方不因此追究甲方任何责任及赔偿损失。</w:t>
      </w:r>
    </w:p>
    <w:p w14:paraId="22E49C07">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3.2</w:t>
      </w:r>
      <w:r>
        <w:rPr>
          <w:rFonts w:hint="eastAsia" w:ascii="仿宋" w:hAnsi="仿宋" w:eastAsia="仿宋" w:cs="仿宋"/>
          <w:i w:val="0"/>
          <w:iCs w:val="0"/>
          <w:color w:val="auto"/>
          <w:sz w:val="28"/>
          <w:szCs w:val="28"/>
          <w:highlight w:val="none"/>
          <w:shd w:val="clear" w:color="auto" w:fill="auto"/>
          <w:lang w:val="en-US" w:eastAsia="zh-CN"/>
        </w:rPr>
        <w:t>乙方提交的开工资料须满足甲方要求。乙方在收到甲方项目经理签发并加盖甲方项目章的开工令（格式详见附件）后，按开工令要求进场。</w:t>
      </w:r>
    </w:p>
    <w:p w14:paraId="137208AC">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3.3乙方的施工物资须持有上述甲方签发的有效书面开工令后方可进场，否则视乙方物资未经甲方允许而占用本项目场地，乙方须立即按甲方要求将物资退场。用于本项目的进场物资由乙方自行保管。如乙方的行为给甲方造成损失，乙方自愿承担相应的全部损失及费用，包括但不限于人工清理费用、修复费用、场地租赁费用、延误赔偿金等。</w:t>
      </w:r>
    </w:p>
    <w:p w14:paraId="4455A629">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3.4乙方须严格遵照甲方制订的施工进度计划施工及完成相关工作，接受甲方项目部施工任务安排，否则</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乙方按合同向甲方承担违约金</w:t>
      </w:r>
      <w:r>
        <w:rPr>
          <w:rFonts w:hint="eastAsia" w:ascii="仿宋" w:hAnsi="仿宋" w:eastAsia="仿宋" w:cs="仿宋"/>
          <w:i w:val="0"/>
          <w:iCs w:val="0"/>
          <w:color w:val="auto"/>
          <w:sz w:val="28"/>
          <w:szCs w:val="28"/>
          <w:highlight w:val="none"/>
          <w:u w:val="none"/>
          <w:shd w:val="clear" w:color="auto" w:fill="auto"/>
          <w:lang w:val="en-US" w:eastAsia="zh-CN"/>
        </w:rPr>
        <w:t>。</w:t>
      </w:r>
    </w:p>
    <w:p w14:paraId="34F96A75">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3.5乙方已充分考虑天气因素、除不可抗力（如：地震、海啸、瘟疫、骚乱、戒严、暴动、战争等法定情形）外其他原因可能对工期的影响，乙方同意不因任何原因要求延长工期。</w:t>
      </w:r>
    </w:p>
    <w:p w14:paraId="32CC50FC">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3.6本工程施工过程出现赶工、交叉作业、停工（包括建设单位原因造成的停工）及工人工资、材料费、机具费上涨等导致乙方成本、费用发生增加，乙方不因此要求甲方对合同价格进行调整和另行增补费用。</w:t>
      </w:r>
    </w:p>
    <w:p w14:paraId="3E683B51">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3.7春节、元旦、五一、十一、周末等法定节假日、休息日及技术要求或进度计划要求进行赶工、加班等费用已包含在本合同约定的☑合同单价/□合同总价内，甲方无需另行付费给乙方。</w:t>
      </w:r>
    </w:p>
    <w:p w14:paraId="3445B42E">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3.8乙方在本合同签订前已勘察本项目现场，对本工程特性全部清楚，因甲方原因导致施工计划调整的，乙方免费积极配合。</w:t>
      </w:r>
    </w:p>
    <w:p w14:paraId="2C4D282F">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3.9乙方认为甲方或其他单位未配合提供所需工作面、机具及材料而影响施工进度时，须书面告知甲方并按甲方要求办理相关事宜，否则视为不影响乙方施工，乙方不得因此要求延长工期。</w:t>
      </w:r>
    </w:p>
    <w:p w14:paraId="37007977">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3.10乙方须严格遵照甲方制订的施工进度计划开展具体施工工作，每</w:t>
      </w:r>
      <w:r>
        <w:rPr>
          <w:rFonts w:hint="eastAsia" w:ascii="仿宋" w:hAnsi="仿宋" w:eastAsia="仿宋" w:cs="仿宋"/>
          <w:b w:val="0"/>
          <w:bCs w:val="0"/>
          <w:i w:val="0"/>
          <w:iCs w:val="0"/>
          <w:color w:val="auto"/>
          <w:sz w:val="28"/>
          <w:szCs w:val="28"/>
          <w:highlight w:val="none"/>
          <w:u w:val="none"/>
          <w:lang w:val="en-US" w:eastAsia="zh-CN"/>
        </w:rPr>
        <w:t>周</w:t>
      </w:r>
      <w:r>
        <w:rPr>
          <w:rFonts w:hint="eastAsia" w:ascii="仿宋" w:hAnsi="仿宋" w:eastAsia="仿宋" w:cs="仿宋"/>
          <w:i w:val="0"/>
          <w:iCs w:val="0"/>
          <w:color w:val="auto"/>
          <w:sz w:val="28"/>
          <w:szCs w:val="28"/>
          <w:highlight w:val="none"/>
          <w:u w:val="none"/>
          <w:shd w:val="clear" w:color="auto" w:fill="auto"/>
          <w:lang w:val="en-US" w:eastAsia="zh-CN"/>
        </w:rPr>
        <w:t>必须到甲方项目部在《施工任务表》上签认施工任务并保证完成，否则</w:t>
      </w:r>
      <w:r>
        <w:rPr>
          <w:rFonts w:hint="eastAsia" w:ascii="仿宋" w:hAnsi="仿宋" w:eastAsia="仿宋" w:cs="仿宋"/>
          <w:color w:val="auto"/>
          <w:sz w:val="28"/>
          <w:szCs w:val="28"/>
          <w:highlight w:val="none"/>
          <w:u w:val="none"/>
          <w:shd w:val="clear" w:color="auto" w:fill="auto"/>
        </w:rPr>
        <w:t>向甲方承担违约金伍仟元/次</w:t>
      </w:r>
      <w:r>
        <w:rPr>
          <w:rFonts w:hint="eastAsia" w:ascii="仿宋" w:hAnsi="仿宋" w:eastAsia="仿宋" w:cs="仿宋"/>
          <w:i w:val="0"/>
          <w:iCs w:val="0"/>
          <w:color w:val="auto"/>
          <w:sz w:val="28"/>
          <w:szCs w:val="28"/>
          <w:highlight w:val="none"/>
          <w:u w:val="none"/>
          <w:shd w:val="clear" w:color="auto" w:fill="auto"/>
          <w:lang w:val="en-US" w:eastAsia="zh-CN"/>
        </w:rPr>
        <w:t>。</w:t>
      </w:r>
    </w:p>
    <w:p w14:paraId="197FFF43">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3.11本项目竣工验收移交甲方后、保修期结束前，如甲方在本项目内有新增工程且要求乙方进行报价施工时，乙方须予配合。</w:t>
      </w:r>
    </w:p>
    <w:p w14:paraId="545CB480">
      <w:pPr>
        <w:keepNext w:val="0"/>
        <w:keepLines w:val="0"/>
        <w:pageBreakBefore w:val="0"/>
        <w:widowControl w:val="0"/>
        <w:kinsoku/>
        <w:wordWrap/>
        <w:overflowPunct/>
        <w:topLinePunct w:val="0"/>
        <w:autoSpaceDE/>
        <w:autoSpaceDN/>
        <w:bidi w:val="0"/>
        <w:adjustRightInd w:val="0"/>
        <w:snapToGrid w:val="0"/>
        <w:spacing w:line="520" w:lineRule="atLeas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80" w:name="_Toc26647"/>
      <w:bookmarkStart w:id="81" w:name="_Toc3219"/>
      <w:r>
        <w:rPr>
          <w:rFonts w:hint="eastAsia" w:ascii="仿宋" w:hAnsi="仿宋" w:eastAsia="仿宋" w:cs="仿宋"/>
          <w:b/>
          <w:bCs/>
          <w:i w:val="0"/>
          <w:iCs w:val="0"/>
          <w:color w:val="auto"/>
          <w:sz w:val="28"/>
          <w:szCs w:val="28"/>
          <w:highlight w:val="none"/>
          <w:shd w:val="clear" w:color="auto" w:fill="auto"/>
          <w:lang w:val="en-US" w:eastAsia="zh-CN"/>
        </w:rPr>
        <w:t>第四章、工程质量标准</w:t>
      </w:r>
      <w:bookmarkEnd w:id="80"/>
      <w:bookmarkEnd w:id="81"/>
    </w:p>
    <w:p w14:paraId="520BCCF5">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rPr>
      </w:pPr>
      <w:r>
        <w:rPr>
          <w:rFonts w:hint="eastAsia" w:ascii="仿宋" w:hAnsi="仿宋" w:eastAsia="仿宋" w:cs="仿宋"/>
          <w:i w:val="0"/>
          <w:iCs w:val="0"/>
          <w:color w:val="auto"/>
          <w:sz w:val="28"/>
          <w:szCs w:val="28"/>
          <w:highlight w:val="none"/>
          <w:u w:val="none"/>
          <w:shd w:val="clear" w:color="auto" w:fill="auto"/>
          <w:lang w:val="en-US" w:eastAsia="zh-CN"/>
        </w:rPr>
        <w:t>4.1</w:t>
      </w:r>
      <w:r>
        <w:rPr>
          <w:rFonts w:hint="eastAsia" w:ascii="仿宋" w:hAnsi="仿宋" w:eastAsia="仿宋" w:cs="仿宋"/>
          <w:color w:val="auto"/>
          <w:sz w:val="28"/>
          <w:szCs w:val="28"/>
          <w:highlight w:val="none"/>
        </w:rPr>
        <w:t>甲方（或监理、建设单位、政府部门）检查、验收本工程或本项目时，乙方须安排管理人员配合检查、验收，否则每次向甲方支付违约金人民币壹仟元。乙方施工过程中必须进行质量自检，并按甲方要求做好标记及书面资料，严格执行三级检查制度。乙方须坚决落实甲方、政府部门提出的整改要求，凡未按要求落实整改的，乙方向甲方承担违约金贰仟至</w:t>
      </w:r>
      <w:r>
        <w:rPr>
          <w:rFonts w:hint="eastAsia" w:ascii="仿宋" w:hAnsi="仿宋" w:eastAsia="仿宋" w:cs="仿宋"/>
          <w:color w:val="auto"/>
          <w:sz w:val="28"/>
          <w:szCs w:val="28"/>
          <w:highlight w:val="none"/>
        </w:rPr>
        <w:t>壹万元/次</w:t>
      </w:r>
      <w:r>
        <w:rPr>
          <w:rFonts w:hint="eastAsia" w:ascii="仿宋" w:hAnsi="仿宋" w:eastAsia="仿宋" w:cs="仿宋"/>
          <w:color w:val="auto"/>
          <w:sz w:val="28"/>
          <w:szCs w:val="28"/>
          <w:highlight w:val="none"/>
        </w:rPr>
        <w:t>，整改二次以上的甲方有权对本工程按</w:t>
      </w:r>
      <w:r>
        <w:rPr>
          <w:rFonts w:hint="eastAsia" w:ascii="仿宋" w:hAnsi="仿宋" w:eastAsia="仿宋" w:cs="仿宋"/>
          <w:color w:val="auto"/>
          <w:sz w:val="28"/>
          <w:szCs w:val="28"/>
          <w:highlight w:val="none"/>
        </w:rPr>
        <w:sym w:font="Wingdings 2" w:char="0052"/>
      </w:r>
      <w:r>
        <w:rPr>
          <w:rFonts w:hint="eastAsia" w:ascii="仿宋" w:hAnsi="仿宋" w:eastAsia="仿宋" w:cs="仿宋"/>
          <w:color w:val="auto"/>
          <w:sz w:val="28"/>
          <w:szCs w:val="28"/>
          <w:highlight w:val="none"/>
        </w:rPr>
        <w:t>合同单价</w:t>
      </w:r>
      <w:r>
        <w:rPr>
          <w:rFonts w:hint="eastAsia" w:ascii="仿宋" w:hAnsi="仿宋" w:eastAsia="仿宋" w:cs="仿宋"/>
          <w:color w:val="auto"/>
          <w:sz w:val="28"/>
          <w:szCs w:val="28"/>
          <w:highlight w:val="none"/>
          <w:lang w:val="en-US" w:eastAsia="zh-CN"/>
        </w:rPr>
        <w:t>/</w:t>
      </w:r>
      <w:r>
        <w:rPr>
          <w:rFonts w:hint="eastAsia" w:ascii="仿宋" w:hAnsi="仿宋" w:eastAsia="仿宋" w:cs="仿宋"/>
          <w:color w:val="auto"/>
          <w:sz w:val="28"/>
          <w:szCs w:val="28"/>
          <w:highlight w:val="none"/>
        </w:rPr>
        <w:t>□合同总价下浮</w:t>
      </w:r>
      <w:r>
        <w:rPr>
          <w:rFonts w:hint="eastAsia" w:ascii="仿宋" w:hAnsi="仿宋" w:eastAsia="仿宋" w:cs="仿宋"/>
          <w:color w:val="auto"/>
          <w:sz w:val="28"/>
          <w:szCs w:val="28"/>
          <w:highlight w:val="none"/>
          <w:lang w:val="en-US" w:eastAsia="zh-CN"/>
        </w:rPr>
        <w:t>2</w:t>
      </w:r>
      <w:r>
        <w:rPr>
          <w:rFonts w:hint="eastAsia" w:ascii="仿宋" w:hAnsi="仿宋" w:eastAsia="仿宋" w:cs="仿宋"/>
          <w:color w:val="auto"/>
          <w:sz w:val="28"/>
          <w:szCs w:val="28"/>
          <w:highlight w:val="none"/>
        </w:rPr>
        <w:t>%予以结算。</w:t>
      </w:r>
      <w:r>
        <w:rPr>
          <w:rFonts w:hint="eastAsia" w:ascii="仿宋" w:hAnsi="仿宋" w:eastAsia="仿宋" w:cs="仿宋"/>
          <w:i w:val="0"/>
          <w:iCs w:val="0"/>
          <w:color w:val="auto"/>
          <w:sz w:val="28"/>
          <w:szCs w:val="28"/>
          <w:highlight w:val="none"/>
          <w:u w:val="none"/>
          <w:shd w:val="clear" w:color="auto" w:fill="auto"/>
        </w:rPr>
        <w:t xml:space="preserve"> </w:t>
      </w:r>
    </w:p>
    <w:p w14:paraId="2A13A958">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rPr>
      </w:pPr>
      <w:r>
        <w:rPr>
          <w:rFonts w:hint="eastAsia" w:ascii="仿宋" w:hAnsi="仿宋" w:eastAsia="仿宋" w:cs="仿宋"/>
          <w:color w:val="auto"/>
          <w:sz w:val="28"/>
          <w:szCs w:val="28"/>
          <w:highlight w:val="none"/>
          <w:lang w:val="en-US" w:eastAsia="zh-CN"/>
        </w:rPr>
        <w:t>4.2由于乙方原因导致本工程任一部位质量达不到合同约定的质量标准或不符合施工规范的，</w:t>
      </w:r>
      <w:r>
        <w:rPr>
          <w:rFonts w:hint="eastAsia" w:ascii="仿宋" w:hAnsi="仿宋" w:eastAsia="仿宋" w:cs="仿宋"/>
          <w:color w:val="auto"/>
          <w:sz w:val="28"/>
          <w:szCs w:val="28"/>
          <w:highlight w:val="none"/>
          <w:lang w:val="en-US" w:eastAsia="zh-CN"/>
        </w:rPr>
        <w:t>乙方无条件完成整改，所发生的一切费用由乙方承担。凡是发生第二次相同问题再整改的，每次处罚壹仟元以上</w:t>
      </w:r>
      <w:r>
        <w:rPr>
          <w:rFonts w:hint="eastAsia" w:ascii="仿宋" w:hAnsi="仿宋" w:eastAsia="仿宋" w:cs="仿宋"/>
          <w:color w:val="auto"/>
          <w:sz w:val="28"/>
          <w:szCs w:val="28"/>
          <w:highlight w:val="none"/>
          <w:lang w:val="en-US" w:eastAsia="zh-CN"/>
        </w:rPr>
        <w:t>。</w:t>
      </w:r>
      <w:r>
        <w:rPr>
          <w:rFonts w:hint="eastAsia" w:ascii="仿宋" w:hAnsi="仿宋" w:eastAsia="仿宋" w:cs="仿宋"/>
          <w:i w:val="0"/>
          <w:iCs w:val="0"/>
          <w:color w:val="auto"/>
          <w:sz w:val="28"/>
          <w:szCs w:val="28"/>
          <w:highlight w:val="none"/>
          <w:u w:val="none"/>
          <w:shd w:val="clear" w:color="auto" w:fill="auto"/>
        </w:rPr>
        <w:t xml:space="preserve">                    </w:t>
      </w:r>
    </w:p>
    <w:p w14:paraId="3A77040B">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outlineLvl w:val="2"/>
        <w:rPr>
          <w:rFonts w:hint="eastAsia" w:ascii="仿宋" w:hAnsi="仿宋" w:eastAsia="仿宋" w:cs="仿宋"/>
          <w:color w:val="auto"/>
          <w:sz w:val="28"/>
          <w:szCs w:val="28"/>
          <w:highlight w:val="none"/>
          <w:lang w:val="en-US" w:eastAsia="zh-CN"/>
        </w:rPr>
      </w:pPr>
      <w:bookmarkStart w:id="82" w:name="_Toc14414"/>
      <w:bookmarkStart w:id="83" w:name="_Toc20800"/>
      <w:r>
        <w:rPr>
          <w:rFonts w:hint="eastAsia" w:ascii="仿宋" w:hAnsi="仿宋" w:eastAsia="仿宋" w:cs="仿宋"/>
          <w:color w:val="auto"/>
          <w:sz w:val="28"/>
          <w:szCs w:val="28"/>
          <w:highlight w:val="none"/>
          <w:lang w:val="en-US" w:eastAsia="zh-CN"/>
        </w:rPr>
        <w:t>4.3乙供材料收货验收流程及标准</w:t>
      </w:r>
      <w:bookmarkEnd w:id="82"/>
      <w:bookmarkEnd w:id="83"/>
    </w:p>
    <w:p w14:paraId="1A54D2AB">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4.3.1乙方自签约之日起5日内将所有进入施工现场的材料、机械、仪表、设备等报订货进场计划申报单，并将其明细报交甲方项目部核实并存档，清单须包含材料的名称、规格、型号、数量、订货时间（附合同或订货依据）、抵达乙方时间、抵达施工现场时间等内容，各方签字确认并留存，以作为各阶段进度计划的附页及退场时的核查依据。</w:t>
      </w:r>
    </w:p>
    <w:p w14:paraId="7CD9882A">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乙方在选择运输材料的设备时，须提前向甲方项目部安全员报备，选择适合的路线准时抵达，避免现场车辆拥堵，运输设备总重不得超过现场道路限载，并服从甲方项目人员指挥，装卸时注意施工安全。</w:t>
      </w:r>
    </w:p>
    <w:p w14:paraId="3F4442F6">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施工周转材料和小型机具，进场前应报甲方项目部备案，做好特殊标记，由备案人员清点后方可使用，无特殊标记的周转材料不得进场，私自进场的不得外运。</w:t>
      </w:r>
    </w:p>
    <w:p w14:paraId="7FD40A39">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4.3.2甲方施工员在乙供材料、设备进场时，有权对品牌、规格、型号、质量等进行抽检并拍照留存。乙供材料进场时，乙方须向甲方提供产品出厂合格证、出厂质量证明书等相关资料并在当天移交甲方存档。</w:t>
      </w:r>
    </w:p>
    <w:p w14:paraId="226B868C">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4.3.3乙方所供材料质量如不符本合同要求，甲方项目部无权同意用于本工程（无论是否折价交易），此种情况下，无论甲方项目部任何人员签字同意均无效且视为乙方未履行提供合格材料的义务，甲方不支付相关款项，乙方按合同约定承担未提供合格材料的违约责任。</w:t>
      </w:r>
    </w:p>
    <w:p w14:paraId="2A23217E">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4.3.4对不符合合同要求的乙供材料（如材料的品牌、规格、型号、质量等不符合合同约定），由甲方本合同执行联系人按合同要求直接拒收、退场并作好记录备查，不允许折价收货不符合合同要求的材料，且乙方向甲方承担违约金（违约金金额等于不符合合同约定的材料金额的三倍但</w:t>
      </w:r>
      <w:r>
        <w:rPr>
          <w:rFonts w:hint="eastAsia" w:ascii="仿宋" w:hAnsi="仿宋" w:eastAsia="仿宋" w:cs="仿宋"/>
          <w:color w:val="auto"/>
          <w:sz w:val="28"/>
          <w:szCs w:val="28"/>
          <w:highlight w:val="none"/>
          <w:lang w:val="en-US" w:eastAsia="zh-CN"/>
        </w:rPr>
        <w:t>最少不低于伍仟元/次</w:t>
      </w:r>
      <w:r>
        <w:rPr>
          <w:rFonts w:hint="eastAsia" w:ascii="仿宋" w:hAnsi="仿宋" w:eastAsia="仿宋" w:cs="仿宋"/>
          <w:color w:val="auto"/>
          <w:sz w:val="28"/>
          <w:szCs w:val="28"/>
          <w:highlight w:val="none"/>
          <w:lang w:val="en-US" w:eastAsia="zh-CN"/>
        </w:rPr>
        <w:t>），甲方有权在任意应付给乙方的合同款中自行扣取违约金。</w:t>
      </w:r>
    </w:p>
    <w:p w14:paraId="31BA70E3">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 xml:space="preserve">4.3.5乙方用于本工程的所有材料、机械设备必须符合现行国家及项目当地的相关规定，同时按甲方《分包单位材料管理制度》执行。 </w:t>
      </w:r>
    </w:p>
    <w:p w14:paraId="6E2BB581">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color w:val="auto"/>
          <w:sz w:val="28"/>
          <w:szCs w:val="28"/>
          <w:highlight w:val="none"/>
          <w:lang w:val="en-US" w:eastAsia="zh-CN"/>
        </w:rPr>
        <w:t>4.4乙方必须以甲方验收合格为标准，无条件接受返工、整改，工期不得顺延。</w:t>
      </w:r>
      <w:r>
        <w:rPr>
          <w:rFonts w:hint="eastAsia" w:ascii="仿宋" w:hAnsi="仿宋" w:eastAsia="仿宋" w:cs="仿宋"/>
          <w:color w:val="auto"/>
          <w:sz w:val="28"/>
          <w:szCs w:val="28"/>
          <w:highlight w:val="none"/>
        </w:rPr>
        <w:t xml:space="preserve"> </w:t>
      </w:r>
    </w:p>
    <w:p w14:paraId="04EAB9F0">
      <w:pPr>
        <w:keepNext w:val="0"/>
        <w:keepLines w:val="0"/>
        <w:pageBreakBefore w:val="0"/>
        <w:widowControl w:val="0"/>
        <w:kinsoku/>
        <w:wordWrap/>
        <w:overflowPunct/>
        <w:topLinePunct w:val="0"/>
        <w:autoSpaceDE/>
        <w:autoSpaceDN/>
        <w:bidi w:val="0"/>
        <w:adjustRightInd w:val="0"/>
        <w:snapToGrid w:val="0"/>
        <w:spacing w:line="520" w:lineRule="atLeas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84" w:name="_Toc17786"/>
      <w:bookmarkStart w:id="85" w:name="_Toc13366"/>
      <w:bookmarkStart w:id="86" w:name="_Toc8460"/>
      <w:r>
        <w:rPr>
          <w:rFonts w:hint="eastAsia" w:ascii="仿宋" w:hAnsi="仿宋" w:eastAsia="仿宋" w:cs="仿宋"/>
          <w:b/>
          <w:bCs/>
          <w:i w:val="0"/>
          <w:iCs w:val="0"/>
          <w:color w:val="auto"/>
          <w:sz w:val="28"/>
          <w:szCs w:val="28"/>
          <w:highlight w:val="none"/>
          <w:shd w:val="clear" w:color="auto" w:fill="auto"/>
          <w:lang w:val="en-US" w:eastAsia="zh-CN"/>
        </w:rPr>
        <w:t>第五章、合同价款</w:t>
      </w:r>
      <w:bookmarkEnd w:id="84"/>
      <w:bookmarkEnd w:id="85"/>
      <w:bookmarkEnd w:id="86"/>
    </w:p>
    <w:p w14:paraId="34C4204B">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bookmarkStart w:id="87" w:name="_Toc4027"/>
      <w:bookmarkStart w:id="88" w:name="_Toc12707"/>
      <w:bookmarkStart w:id="89" w:name="_Toc1479"/>
      <w:r>
        <w:rPr>
          <w:rFonts w:hint="eastAsia" w:ascii="仿宋" w:hAnsi="仿宋" w:eastAsia="仿宋" w:cs="仿宋"/>
          <w:color w:val="auto"/>
          <w:sz w:val="28"/>
          <w:szCs w:val="28"/>
          <w:highlight w:val="none"/>
          <w:lang w:val="en-US" w:eastAsia="zh-CN"/>
        </w:rPr>
        <w:t>5.1☑合同单价/□合同总价包括乙方完成下述工作及应对下述情况、风险的费用，甲方无需另行付费给乙方：</w:t>
      </w:r>
      <w:bookmarkEnd w:id="87"/>
      <w:bookmarkEnd w:id="88"/>
      <w:bookmarkEnd w:id="89"/>
    </w:p>
    <w:p w14:paraId="1829EFC3">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shd w:val="clear" w:color="auto" w:fill="auto"/>
          <w:lang w:eastAsia="zh-CN"/>
        </w:rPr>
      </w:pP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1</w:t>
      </w:r>
      <w:r>
        <w:rPr>
          <w:rFonts w:hint="eastAsia" w:ascii="仿宋" w:hAnsi="仿宋" w:eastAsia="仿宋" w:cs="仿宋"/>
          <w:b w:val="0"/>
          <w:bCs w:val="0"/>
          <w:i w:val="0"/>
          <w:iCs w:val="0"/>
          <w:color w:val="auto"/>
          <w:sz w:val="28"/>
          <w:szCs w:val="28"/>
          <w:highlight w:val="none"/>
          <w:u w:val="none"/>
          <w:shd w:val="clear" w:color="auto" w:fill="auto"/>
          <w:lang w:eastAsia="zh-CN"/>
        </w:rPr>
        <w:t>）确保本工程满足本项目所在地建设安全管理标准化施工要求，一次性达到本项目所在地建设行政主管部门的达标要求及本合同要求。</w:t>
      </w:r>
    </w:p>
    <w:p w14:paraId="5EE07234">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shd w:val="clear" w:color="auto" w:fill="auto"/>
          <w:lang w:eastAsia="zh-CN"/>
        </w:rPr>
      </w:pP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2</w:t>
      </w:r>
      <w:r>
        <w:rPr>
          <w:rFonts w:hint="eastAsia" w:ascii="仿宋" w:hAnsi="仿宋" w:eastAsia="仿宋" w:cs="仿宋"/>
          <w:b w:val="0"/>
          <w:bCs w:val="0"/>
          <w:i w:val="0"/>
          <w:iCs w:val="0"/>
          <w:color w:val="auto"/>
          <w:sz w:val="28"/>
          <w:szCs w:val="28"/>
          <w:highlight w:val="none"/>
          <w:u w:val="none"/>
          <w:shd w:val="clear" w:color="auto" w:fill="auto"/>
          <w:lang w:eastAsia="zh-CN"/>
        </w:rPr>
        <w:t>）配备本工程所需电工、</w:t>
      </w:r>
      <w:r>
        <w:rPr>
          <w:rFonts w:hint="eastAsia" w:ascii="仿宋" w:hAnsi="仿宋" w:eastAsia="仿宋" w:cs="仿宋"/>
          <w:b w:val="0"/>
          <w:bCs w:val="0"/>
          <w:i w:val="0"/>
          <w:iCs w:val="0"/>
          <w:color w:val="auto"/>
          <w:sz w:val="28"/>
          <w:szCs w:val="28"/>
          <w:highlight w:val="none"/>
          <w:u w:val="none"/>
          <w:shd w:val="clear" w:color="auto" w:fill="auto"/>
          <w:lang w:val="en-US" w:eastAsia="zh-CN"/>
        </w:rPr>
        <w:t>焊工</w:t>
      </w:r>
      <w:r>
        <w:rPr>
          <w:rFonts w:hint="eastAsia" w:ascii="仿宋" w:hAnsi="仿宋" w:eastAsia="仿宋" w:cs="仿宋"/>
          <w:b w:val="0"/>
          <w:bCs w:val="0"/>
          <w:i w:val="0"/>
          <w:iCs w:val="0"/>
          <w:color w:val="auto"/>
          <w:sz w:val="28"/>
          <w:szCs w:val="28"/>
          <w:highlight w:val="none"/>
          <w:u w:val="none"/>
          <w:shd w:val="clear" w:color="auto" w:fill="auto"/>
          <w:lang w:eastAsia="zh-CN"/>
        </w:rPr>
        <w:t>，且须持证上岗。甲方电工仅对乙方电工进行监督、检查、管理、指导。</w:t>
      </w:r>
    </w:p>
    <w:p w14:paraId="2B648CE9">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shd w:val="clear" w:color="auto" w:fill="auto"/>
          <w:lang w:eastAsia="zh-CN"/>
        </w:rPr>
      </w:pP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3</w:t>
      </w:r>
      <w:r>
        <w:rPr>
          <w:rFonts w:hint="eastAsia" w:ascii="仿宋" w:hAnsi="仿宋" w:eastAsia="仿宋" w:cs="仿宋"/>
          <w:b w:val="0"/>
          <w:bCs w:val="0"/>
          <w:i w:val="0"/>
          <w:iCs w:val="0"/>
          <w:color w:val="auto"/>
          <w:sz w:val="28"/>
          <w:szCs w:val="28"/>
          <w:highlight w:val="none"/>
          <w:u w:val="none"/>
          <w:shd w:val="clear" w:color="auto" w:fill="auto"/>
          <w:lang w:eastAsia="zh-CN"/>
        </w:rPr>
        <w:t>）春节、元旦、五一、十一、周末等法定节假日、</w:t>
      </w:r>
      <w:r>
        <w:rPr>
          <w:rFonts w:hint="eastAsia" w:ascii="仿宋" w:hAnsi="仿宋" w:eastAsia="仿宋" w:cs="仿宋"/>
          <w:b w:val="0"/>
          <w:bCs w:val="0"/>
          <w:i w:val="0"/>
          <w:iCs w:val="0"/>
          <w:color w:val="auto"/>
          <w:sz w:val="28"/>
          <w:szCs w:val="28"/>
          <w:highlight w:val="none"/>
          <w:u w:val="none"/>
          <w:shd w:val="clear" w:color="auto" w:fill="auto"/>
          <w:lang w:val="en-US" w:eastAsia="zh-CN"/>
        </w:rPr>
        <w:t>休息日</w:t>
      </w:r>
      <w:r>
        <w:rPr>
          <w:rFonts w:hint="eastAsia" w:ascii="仿宋" w:hAnsi="仿宋" w:eastAsia="仿宋" w:cs="仿宋"/>
          <w:b w:val="0"/>
          <w:bCs w:val="0"/>
          <w:i w:val="0"/>
          <w:iCs w:val="0"/>
          <w:color w:val="auto"/>
          <w:sz w:val="28"/>
          <w:szCs w:val="28"/>
          <w:highlight w:val="none"/>
          <w:u w:val="none"/>
          <w:shd w:val="clear" w:color="auto" w:fill="auto"/>
          <w:lang w:eastAsia="zh-CN"/>
        </w:rPr>
        <w:t>及技术要求或进度计划要求进行赶工、加班。</w:t>
      </w:r>
    </w:p>
    <w:p w14:paraId="598D5963">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shd w:val="clear" w:color="auto" w:fill="auto"/>
          <w:lang w:eastAsia="zh-CN"/>
        </w:rPr>
      </w:pP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4</w:t>
      </w:r>
      <w:r>
        <w:rPr>
          <w:rFonts w:hint="eastAsia" w:ascii="仿宋" w:hAnsi="仿宋" w:eastAsia="仿宋" w:cs="仿宋"/>
          <w:b w:val="0"/>
          <w:bCs w:val="0"/>
          <w:i w:val="0"/>
          <w:iCs w:val="0"/>
          <w:color w:val="auto"/>
          <w:sz w:val="28"/>
          <w:szCs w:val="28"/>
          <w:highlight w:val="none"/>
          <w:u w:val="none"/>
          <w:shd w:val="clear" w:color="auto" w:fill="auto"/>
          <w:lang w:eastAsia="zh-CN"/>
        </w:rPr>
        <w:t>）参与甲供材料（如</w:t>
      </w:r>
      <w:r>
        <w:rPr>
          <w:rFonts w:hint="eastAsia" w:ascii="仿宋" w:hAnsi="仿宋" w:eastAsia="仿宋" w:cs="仿宋"/>
          <w:b w:val="0"/>
          <w:bCs w:val="0"/>
          <w:i w:val="0"/>
          <w:iCs w:val="0"/>
          <w:color w:val="auto"/>
          <w:sz w:val="28"/>
          <w:szCs w:val="28"/>
          <w:highlight w:val="none"/>
          <w:u w:val="none"/>
          <w:shd w:val="clear" w:color="auto" w:fill="auto"/>
          <w:lang w:val="en-US" w:eastAsia="zh-CN"/>
        </w:rPr>
        <w:t>有</w:t>
      </w: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的</w:t>
      </w:r>
      <w:r>
        <w:rPr>
          <w:rFonts w:hint="eastAsia" w:ascii="仿宋" w:hAnsi="仿宋" w:eastAsia="仿宋" w:cs="仿宋"/>
          <w:b w:val="0"/>
          <w:bCs w:val="0"/>
          <w:i w:val="0"/>
          <w:iCs w:val="0"/>
          <w:color w:val="auto"/>
          <w:sz w:val="28"/>
          <w:szCs w:val="28"/>
          <w:highlight w:val="none"/>
          <w:u w:val="none"/>
          <w:shd w:val="clear" w:color="auto" w:fill="auto"/>
          <w:lang w:eastAsia="zh-CN"/>
        </w:rPr>
        <w:t>申报采购、验收和收货，其数量作为</w:t>
      </w:r>
      <w:r>
        <w:rPr>
          <w:rFonts w:hint="eastAsia" w:ascii="仿宋" w:hAnsi="仿宋" w:eastAsia="仿宋" w:cs="仿宋"/>
          <w:b w:val="0"/>
          <w:bCs w:val="0"/>
          <w:i w:val="0"/>
          <w:iCs w:val="0"/>
          <w:color w:val="auto"/>
          <w:sz w:val="28"/>
          <w:szCs w:val="28"/>
          <w:highlight w:val="none"/>
          <w:u w:val="none"/>
          <w:shd w:val="clear" w:color="auto" w:fill="auto"/>
          <w:lang w:val="en-US" w:eastAsia="zh-CN"/>
        </w:rPr>
        <w:t>甲供</w:t>
      </w:r>
      <w:r>
        <w:rPr>
          <w:rFonts w:hint="eastAsia" w:ascii="仿宋" w:hAnsi="仿宋" w:eastAsia="仿宋" w:cs="仿宋"/>
          <w:b w:val="0"/>
          <w:bCs w:val="0"/>
          <w:i w:val="0"/>
          <w:iCs w:val="0"/>
          <w:color w:val="auto"/>
          <w:sz w:val="28"/>
          <w:szCs w:val="28"/>
          <w:highlight w:val="none"/>
          <w:u w:val="none"/>
          <w:shd w:val="clear" w:color="auto" w:fill="auto"/>
          <w:lang w:eastAsia="zh-CN"/>
        </w:rPr>
        <w:t>材料损耗率的核算依据</w:t>
      </w:r>
      <w:r>
        <w:rPr>
          <w:rFonts w:hint="eastAsia" w:ascii="仿宋" w:hAnsi="仿宋" w:eastAsia="仿宋" w:cs="仿宋"/>
          <w:b w:val="0"/>
          <w:bCs w:val="0"/>
          <w:i w:val="0"/>
          <w:iCs w:val="0"/>
          <w:color w:val="auto"/>
          <w:sz w:val="28"/>
          <w:szCs w:val="28"/>
          <w:highlight w:val="none"/>
          <w:u w:val="none"/>
          <w:shd w:val="clear" w:color="auto" w:fill="auto"/>
          <w:lang w:val="en-US" w:eastAsia="zh-CN"/>
        </w:rPr>
        <w:t>之一</w:t>
      </w:r>
      <w:r>
        <w:rPr>
          <w:rFonts w:hint="eastAsia" w:ascii="仿宋" w:hAnsi="仿宋" w:eastAsia="仿宋" w:cs="仿宋"/>
          <w:b w:val="0"/>
          <w:bCs w:val="0"/>
          <w:i w:val="0"/>
          <w:iCs w:val="0"/>
          <w:color w:val="auto"/>
          <w:sz w:val="28"/>
          <w:szCs w:val="28"/>
          <w:highlight w:val="none"/>
          <w:u w:val="none"/>
          <w:shd w:val="clear" w:color="auto" w:fill="auto"/>
          <w:lang w:eastAsia="zh-CN"/>
        </w:rPr>
        <w:t>。</w:t>
      </w:r>
    </w:p>
    <w:p w14:paraId="6604AF42">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shd w:val="clear" w:color="auto" w:fill="auto"/>
          <w:lang w:val="en-US"/>
        </w:rPr>
      </w:pP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5</w:t>
      </w:r>
      <w:r>
        <w:rPr>
          <w:rFonts w:hint="eastAsia" w:ascii="仿宋" w:hAnsi="仿宋" w:eastAsia="仿宋" w:cs="仿宋"/>
          <w:b w:val="0"/>
          <w:bCs w:val="0"/>
          <w:i w:val="0"/>
          <w:iCs w:val="0"/>
          <w:color w:val="auto"/>
          <w:sz w:val="28"/>
          <w:szCs w:val="28"/>
          <w:highlight w:val="none"/>
          <w:u w:val="none"/>
          <w:shd w:val="clear" w:color="auto" w:fill="auto"/>
          <w:lang w:eastAsia="zh-CN"/>
        </w:rPr>
        <w:t>）本工程</w:t>
      </w:r>
      <w:r>
        <w:rPr>
          <w:rFonts w:hint="eastAsia" w:ascii="仿宋" w:hAnsi="仿宋" w:eastAsia="仿宋" w:cs="仿宋"/>
          <w:b w:val="0"/>
          <w:bCs w:val="0"/>
          <w:i w:val="0"/>
          <w:iCs w:val="0"/>
          <w:color w:val="auto"/>
          <w:sz w:val="28"/>
          <w:szCs w:val="28"/>
          <w:highlight w:val="none"/>
          <w:u w:val="none"/>
          <w:shd w:val="clear" w:color="auto" w:fill="auto"/>
        </w:rPr>
        <w:t>施工过程出现赶工</w:t>
      </w: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rPr>
        <w:t>交叉作业</w:t>
      </w: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rPr>
        <w:t>停工</w:t>
      </w:r>
      <w:r>
        <w:rPr>
          <w:rFonts w:hint="eastAsia" w:ascii="仿宋" w:hAnsi="仿宋" w:eastAsia="仿宋" w:cs="仿宋"/>
          <w:b w:val="0"/>
          <w:bCs w:val="0"/>
          <w:i w:val="0"/>
          <w:iCs w:val="0"/>
          <w:color w:val="auto"/>
          <w:sz w:val="28"/>
          <w:szCs w:val="28"/>
          <w:highlight w:val="none"/>
          <w:u w:val="none"/>
          <w:shd w:val="clear" w:color="auto" w:fill="auto"/>
          <w:lang w:eastAsia="zh-CN"/>
        </w:rPr>
        <w:t>，</w:t>
      </w:r>
      <w:r>
        <w:rPr>
          <w:rFonts w:hint="eastAsia" w:ascii="仿宋" w:hAnsi="仿宋" w:eastAsia="仿宋" w:cs="仿宋"/>
          <w:b w:val="0"/>
          <w:bCs w:val="0"/>
          <w:i w:val="0"/>
          <w:iCs w:val="0"/>
          <w:color w:val="auto"/>
          <w:sz w:val="28"/>
          <w:szCs w:val="28"/>
          <w:highlight w:val="none"/>
          <w:u w:val="none"/>
          <w:shd w:val="clear" w:color="auto" w:fill="auto"/>
        </w:rPr>
        <w:t>工人工资、材料费、机具费上涨等</w:t>
      </w:r>
      <w:r>
        <w:rPr>
          <w:rFonts w:hint="eastAsia" w:ascii="仿宋" w:hAnsi="仿宋" w:eastAsia="仿宋" w:cs="仿宋"/>
          <w:b w:val="0"/>
          <w:bCs w:val="0"/>
          <w:i w:val="0"/>
          <w:iCs w:val="0"/>
          <w:color w:val="auto"/>
          <w:sz w:val="28"/>
          <w:szCs w:val="28"/>
          <w:highlight w:val="none"/>
          <w:u w:val="none"/>
          <w:shd w:val="clear" w:color="auto" w:fill="auto"/>
          <w:lang w:val="en-US" w:eastAsia="zh-CN"/>
        </w:rPr>
        <w:t>导致乙方成本、费用</w:t>
      </w:r>
      <w:r>
        <w:rPr>
          <w:rFonts w:hint="eastAsia" w:ascii="仿宋" w:hAnsi="仿宋" w:eastAsia="仿宋" w:cs="仿宋"/>
          <w:b w:val="0"/>
          <w:bCs w:val="0"/>
          <w:i w:val="0"/>
          <w:iCs w:val="0"/>
          <w:color w:val="auto"/>
          <w:sz w:val="28"/>
          <w:szCs w:val="28"/>
          <w:highlight w:val="none"/>
          <w:u w:val="none"/>
          <w:shd w:val="clear" w:color="auto" w:fill="auto"/>
        </w:rPr>
        <w:t>增</w:t>
      </w:r>
      <w:r>
        <w:rPr>
          <w:rFonts w:hint="eastAsia" w:ascii="仿宋" w:hAnsi="仿宋" w:eastAsia="仿宋" w:cs="仿宋"/>
          <w:b w:val="0"/>
          <w:bCs w:val="0"/>
          <w:i w:val="0"/>
          <w:iCs w:val="0"/>
          <w:color w:val="auto"/>
          <w:sz w:val="28"/>
          <w:szCs w:val="28"/>
          <w:highlight w:val="none"/>
          <w:u w:val="none"/>
          <w:shd w:val="clear" w:color="auto" w:fill="auto"/>
          <w:lang w:val="en-US" w:eastAsia="zh-CN"/>
        </w:rPr>
        <w:t>加的情况。</w:t>
      </w:r>
    </w:p>
    <w:p w14:paraId="31B80D2E">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shd w:val="clear" w:color="auto" w:fill="auto"/>
          <w:lang w:val="en-US" w:eastAsia="zh-CN"/>
        </w:rPr>
      </w:pPr>
      <w:r>
        <w:rPr>
          <w:rFonts w:hint="eastAsia" w:ascii="仿宋" w:hAnsi="仿宋" w:eastAsia="仿宋" w:cs="仿宋"/>
          <w:b w:val="0"/>
          <w:bCs w:val="0"/>
          <w:i w:val="0"/>
          <w:iCs w:val="0"/>
          <w:color w:val="auto"/>
          <w:sz w:val="28"/>
          <w:szCs w:val="28"/>
          <w:highlight w:val="none"/>
          <w:u w:val="none"/>
          <w:lang w:val="en-US" w:eastAsia="zh-CN"/>
        </w:rPr>
        <w:t>5.2☑合同单价/□合同总价已考虑突发疫情等流行疾病影响因素，乙方不以疫情防控为由要求甲方对合同单价、合同结算办法及工期等合同条款进行调整，防疫措施的一切费用已包含在合同单价内，不另计费。</w:t>
      </w:r>
    </w:p>
    <w:p w14:paraId="1A7DA3AF">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lang w:val="en-US" w:eastAsia="zh-CN"/>
        </w:rPr>
      </w:pPr>
      <w:r>
        <w:rPr>
          <w:rFonts w:hint="eastAsia" w:ascii="仿宋" w:hAnsi="仿宋" w:eastAsia="仿宋" w:cs="仿宋"/>
          <w:b w:val="0"/>
          <w:bCs w:val="0"/>
          <w:i w:val="0"/>
          <w:iCs w:val="0"/>
          <w:color w:val="auto"/>
          <w:sz w:val="28"/>
          <w:szCs w:val="28"/>
          <w:highlight w:val="none"/>
          <w:u w:val="none"/>
          <w:lang w:val="en-US" w:eastAsia="zh-CN"/>
        </w:rPr>
        <w:t>5.3除甲方本合同执行联系人外，甲方项目部其他任何人对涉及费用的所有文件、资料无权进行确定、批准。甲方的本合同执行联系人在履行本合同过程中，对涉及费用的所有文件、资料审批权限为不超过三千元/次（含税）。三千元/次以该合同执行联系人负责管理的项目为最小单位，不得分地块、分期、分楼栋、分部位拆分使用权限。涉及费用超过三千元的文件、资料，无论甲方的本合同执行联系人是否签字，均须按甲方公司规定的流程完成申报、审批并加盖甲方公章后方为有效，未按此约定完成审批、盖章的文件、资料，无论甲方任何人签字，甲方均不承认和支付任何费用，乙方亦无权向甲方主张任何权利。</w:t>
      </w:r>
    </w:p>
    <w:p w14:paraId="2A23B847">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jc w:val="left"/>
        <w:textAlignment w:val="auto"/>
        <w:rPr>
          <w:rFonts w:hint="eastAsia" w:ascii="仿宋" w:hAnsi="仿宋" w:eastAsia="仿宋" w:cs="仿宋"/>
          <w:b w:val="0"/>
          <w:bCs w:val="0"/>
          <w:i w:val="0"/>
          <w:iCs w:val="0"/>
          <w:color w:val="auto"/>
          <w:sz w:val="28"/>
          <w:szCs w:val="28"/>
          <w:highlight w:val="none"/>
          <w:u w:val="none"/>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5.4乙方报送甲方的台班记录单、送货单、对账单等单据中，所表述的各种违背本合同约定的文字内容均无效，乙方承诺均按本合同执行。</w:t>
      </w:r>
    </w:p>
    <w:p w14:paraId="1E479F0E">
      <w:pPr>
        <w:keepNext w:val="0"/>
        <w:keepLines w:val="0"/>
        <w:pageBreakBefore w:val="0"/>
        <w:widowControl w:val="0"/>
        <w:kinsoku/>
        <w:wordWrap/>
        <w:overflowPunct/>
        <w:topLinePunct w:val="0"/>
        <w:autoSpaceDE/>
        <w:autoSpaceDN/>
        <w:bidi w:val="0"/>
        <w:adjustRightInd w:val="0"/>
        <w:snapToGrid w:val="0"/>
        <w:spacing w:line="520" w:lineRule="atLeast"/>
        <w:ind w:left="-210" w:leftChars="-10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90" w:name="_Toc8540"/>
      <w:bookmarkStart w:id="91" w:name="_Toc13078"/>
      <w:bookmarkStart w:id="92" w:name="_Toc17936"/>
      <w:r>
        <w:rPr>
          <w:rFonts w:hint="eastAsia" w:ascii="仿宋" w:hAnsi="仿宋" w:eastAsia="仿宋" w:cs="仿宋"/>
          <w:b/>
          <w:bCs/>
          <w:i w:val="0"/>
          <w:iCs w:val="0"/>
          <w:color w:val="auto"/>
          <w:sz w:val="28"/>
          <w:szCs w:val="28"/>
          <w:highlight w:val="none"/>
          <w:shd w:val="clear" w:color="auto" w:fill="auto"/>
          <w:lang w:val="en-US" w:eastAsia="zh-CN"/>
        </w:rPr>
        <w:t>第六章、计量计价方式及结算方式</w:t>
      </w:r>
      <w:bookmarkEnd w:id="90"/>
      <w:bookmarkEnd w:id="91"/>
      <w:bookmarkEnd w:id="92"/>
    </w:p>
    <w:p w14:paraId="38EB3530">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6.1</w:t>
      </w:r>
      <w:r>
        <w:rPr>
          <w:rFonts w:hint="eastAsia" w:ascii="仿宋" w:hAnsi="仿宋" w:eastAsia="仿宋" w:cs="仿宋"/>
          <w:color w:val="auto"/>
          <w:sz w:val="28"/>
          <w:szCs w:val="32"/>
          <w:highlight w:val="none"/>
          <w:shd w:val="clear" w:color="auto" w:fill="auto"/>
          <w:lang w:val="en-US" w:eastAsia="zh-CN"/>
        </w:rPr>
        <w:t>工程量有竣工图纸部分，按甲方确认的竣工图计算，无图纸部分以甲方与建设单位签字确认的签证单工程量或按照甲方《分包单位签证管理制度》和《临时设施管理制度》等签证相关要求（如本章第6.3条等）执行</w:t>
      </w:r>
      <w:r>
        <w:rPr>
          <w:rFonts w:hint="eastAsia" w:ascii="仿宋" w:hAnsi="仿宋" w:eastAsia="仿宋" w:cs="仿宋"/>
          <w:b w:val="0"/>
          <w:bCs w:val="0"/>
          <w:i w:val="0"/>
          <w:iCs w:val="0"/>
          <w:color w:val="auto"/>
          <w:sz w:val="28"/>
          <w:szCs w:val="28"/>
          <w:highlight w:val="none"/>
          <w:lang w:val="en-US" w:eastAsia="zh-CN"/>
        </w:rPr>
        <w:t>。</w:t>
      </w:r>
      <w:r>
        <w:rPr>
          <w:rFonts w:hint="eastAsia" w:ascii="仿宋" w:hAnsi="仿宋" w:eastAsia="仿宋" w:cs="仿宋"/>
          <w:color w:val="auto"/>
          <w:sz w:val="28"/>
          <w:szCs w:val="28"/>
          <w:highlight w:val="none"/>
          <w:lang w:val="en-US" w:eastAsia="zh-CN"/>
        </w:rPr>
        <w:t>经甲方项目部验收合格的工程，按合同约定的计价方式结算。</w:t>
      </w:r>
    </w:p>
    <w:p w14:paraId="5DCCF70E">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sym w:font="Wingdings" w:char="00FE"/>
      </w:r>
      <w:r>
        <w:rPr>
          <w:rFonts w:hint="eastAsia" w:ascii="仿宋" w:hAnsi="仿宋" w:eastAsia="仿宋" w:cs="仿宋"/>
          <w:color w:val="auto"/>
          <w:sz w:val="28"/>
          <w:szCs w:val="28"/>
          <w:highlight w:val="none"/>
          <w:lang w:val="en-US" w:eastAsia="zh-CN"/>
        </w:rPr>
        <w:t>固定单价合同结算方式：结算总价=完成并达到合同标准的工程量×合同单价-合同约定扣除的费用。</w:t>
      </w:r>
    </w:p>
    <w:p w14:paraId="6D71D097">
      <w:pPr>
        <w:keepNext w:val="0"/>
        <w:keepLines w:val="0"/>
        <w:pageBreakBefore w:val="0"/>
        <w:widowControl w:val="0"/>
        <w:kinsoku/>
        <w:wordWrap/>
        <w:overflowPunct/>
        <w:topLinePunct w:val="0"/>
        <w:autoSpaceDE/>
        <w:autoSpaceDN/>
        <w:bidi w:val="0"/>
        <w:adjustRightInd w:val="0"/>
        <w:snapToGrid w:val="0"/>
        <w:spacing w:line="520" w:lineRule="atLeast"/>
        <w:ind w:left="-197" w:leftChars="-94"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sym w:font="Wingdings" w:char="00A8"/>
      </w:r>
      <w:r>
        <w:rPr>
          <w:rFonts w:hint="eastAsia" w:ascii="仿宋" w:hAnsi="仿宋" w:eastAsia="仿宋" w:cs="仿宋"/>
          <w:color w:val="auto"/>
          <w:sz w:val="28"/>
          <w:szCs w:val="28"/>
          <w:highlight w:val="none"/>
          <w:lang w:val="en-US" w:eastAsia="zh-CN"/>
        </w:rPr>
        <w:t>固定总价合同结算方式：结算总价=合同固定总价-合同内未施工内容+合同外增加内容【须有建设单位与甲方的签证或甲方确认的“分包签证确认单”（格式详见附件）和“分项工程/认质认价申报审批表”（格式详见附件）等定价文件】-合同约定扣除费用。</w:t>
      </w:r>
    </w:p>
    <w:p w14:paraId="2AFDD7EB">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6.2计量依据：</w:t>
      </w:r>
    </w:p>
    <w:p w14:paraId="72D1624A">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6.2.1甲方招标报价版施工图纸或甲方签认下发的施工图；</w:t>
      </w:r>
    </w:p>
    <w:p w14:paraId="08C566E1">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6.2.2设计变更、甲方与建设单位签认的交楼标准、联系单及签证单；</w:t>
      </w:r>
    </w:p>
    <w:p w14:paraId="6A6DCFDF">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6.2.3甲方、建设单位、监理签认的竣工图；</w:t>
      </w:r>
    </w:p>
    <w:p w14:paraId="6A8BA34F">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6.2.4图纸会审纪要；</w:t>
      </w:r>
    </w:p>
    <w:p w14:paraId="006F6934">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6.2.5政府主管部门要求而图纸中没有且建设单位同意施工的内容；</w:t>
      </w:r>
    </w:p>
    <w:p w14:paraId="78098D02">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6.2.6建设单位、监理、甲方、乙方四方测量签字确认的原始场地标高图及场地完成后标高图（适用于土方工程）；</w:t>
      </w:r>
    </w:p>
    <w:p w14:paraId="68B38BFC">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6.2.7建设单位、监理、甲方、乙方四方测量签字确认的打桩记录表、桩位编号图（适用于桩基工程、搅拌桩工程、钢板桩工程、旋挖桩、工法桩等全部桩基工程）；</w:t>
      </w:r>
    </w:p>
    <w:p w14:paraId="388E9830">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6.2.8打拔钢板桩时间记录表（时间以建设单位签字确认的记录表为准）。</w:t>
      </w:r>
    </w:p>
    <w:p w14:paraId="3CDBD9F6">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6.3签证工程管理制度</w:t>
      </w:r>
    </w:p>
    <w:p w14:paraId="4C3537B5">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 xml:space="preserve">6.3.1签证必须包括的内容、资料及要求  </w:t>
      </w:r>
    </w:p>
    <w:p w14:paraId="57179CD1">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6.3.1.1签证单签发时间及编号。</w:t>
      </w:r>
    </w:p>
    <w:p w14:paraId="686C143A">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6.3.1.2签证事实发生的原因、工作内容、完成的工程量。</w:t>
      </w:r>
    </w:p>
    <w:p w14:paraId="133A7D48">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6.3.1.3签证单（含附件：①草签单，②通知单/联系单/设计变更文件，③影像资料等。由乙方按甲方规定的格式填写。）</w:t>
      </w:r>
    </w:p>
    <w:p w14:paraId="3C1027CA">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6.3.1.4执行签证事实的依据：如建设单位签发的建设单位通知单、联系函、设计变更等文件。</w:t>
      </w:r>
    </w:p>
    <w:p w14:paraId="1196951E">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6.3.1.5对于无法按图计算的工程内容或者比较重要的签证，须附现场彩色相片，特别是临时增补工程（比如：园林苗木的更换、基础换填、零星工程、隐蔽工程、水电迁移、拆改工程等）。</w:t>
      </w:r>
    </w:p>
    <w:p w14:paraId="4D64083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6.3.1.6对于不能根据工程实体计算工程量的工程，如抽水、场地清理等，应尽量对该项工作进行描述：如水泵的型号、功率、抽水时间；场地清理范围、内容；必须清楚列明工作具体位置和实际用工记录，不能直接签署抽水台班或人工工日。</w:t>
      </w:r>
    </w:p>
    <w:p w14:paraId="628F772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6.3.1.7签证执行“一事一签证”的原则，分别列明，不能混编，当出现零星维修、抢修、改造工程，工程量少，过程中间接工序多，无法实际、准确反映乙方产生实际成本的，必须清楚记录具体部位和实际用工记录。</w:t>
      </w:r>
    </w:p>
    <w:p w14:paraId="158A197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6.3.1.8乙方现场执行人签名及印章，内容不清楚、不齐全的签证单或工程量计算单，甲方项目部有权拒收。</w:t>
      </w:r>
    </w:p>
    <w:p w14:paraId="77BB0EA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6.3.1.9对同一签证内容，如“甲方与乙方的签证”和“建设单位与甲方的签证”不一致，以较小的量、价对乙方签证确认。</w:t>
      </w:r>
    </w:p>
    <w:p w14:paraId="3CC3CCF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6.3.1.10对同一签证内容，甲方与建设单位办理了签证单，而该签证单内容甲方又分给了多家施工单位完成的，乙方须提供甲乙双方确认的《签证单分包说明》（格式详见附件）作为乙方结算依据方可结算。</w:t>
      </w:r>
    </w:p>
    <w:p w14:paraId="0E4252C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6.3.1.11甲方与建设单位未办理签证单，但属于绿色文明施工范围内或因其它原因（如临时设施等）使得甲方确需与乙方办理签证的情况，则乙方须提供甲方签认的《分包签证确认单》方可作为结算依据。</w:t>
      </w:r>
    </w:p>
    <w:p w14:paraId="5BD5A33D">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6.3.1.12</w:t>
      </w:r>
      <w:r>
        <w:rPr>
          <w:rFonts w:hint="eastAsia" w:ascii="仿宋" w:hAnsi="仿宋" w:eastAsia="仿宋" w:cs="仿宋"/>
          <w:color w:val="auto"/>
          <w:sz w:val="28"/>
          <w:szCs w:val="28"/>
          <w:highlight w:val="none"/>
        </w:rPr>
        <w:t>对于增加或变更工程，乙方凭甲方项目经理签认的签证单及相关资料办理结算。甲方签证单须有本合同授权的甲方项目经理亲自签字确认并加盖</w:t>
      </w:r>
      <w:r>
        <w:rPr>
          <w:rFonts w:hint="eastAsia" w:ascii="仿宋" w:hAnsi="仿宋" w:eastAsia="仿宋" w:cs="仿宋"/>
          <w:color w:val="auto"/>
          <w:sz w:val="28"/>
          <w:szCs w:val="28"/>
          <w:highlight w:val="none"/>
          <w:lang w:val="en-US" w:eastAsia="zh-CN"/>
        </w:rPr>
        <w:t>甲方项目</w:t>
      </w:r>
      <w:r>
        <w:rPr>
          <w:rFonts w:hint="eastAsia" w:ascii="仿宋" w:hAnsi="仿宋" w:eastAsia="仿宋" w:cs="仿宋"/>
          <w:color w:val="auto"/>
          <w:sz w:val="28"/>
          <w:szCs w:val="28"/>
          <w:highlight w:val="none"/>
        </w:rPr>
        <w:t>章的书面文件方为有效签证。甲方项目经理委托/授权他人代签均为无效签证，甲方不予办理付款及结算。任何人的口头指示、通知、电话通知、微信通知不作为结算依据。未</w:t>
      </w:r>
      <w:r>
        <w:rPr>
          <w:rFonts w:hint="eastAsia" w:ascii="仿宋" w:hAnsi="仿宋" w:eastAsia="仿宋" w:cs="仿宋"/>
          <w:color w:val="auto"/>
          <w:sz w:val="28"/>
          <w:szCs w:val="28"/>
          <w:highlight w:val="none"/>
          <w:lang w:val="en-US" w:eastAsia="zh-CN"/>
        </w:rPr>
        <w:t>盖</w:t>
      </w:r>
      <w:r>
        <w:rPr>
          <w:rFonts w:hint="eastAsia" w:ascii="仿宋" w:hAnsi="仿宋" w:eastAsia="仿宋" w:cs="仿宋"/>
          <w:color w:val="auto"/>
          <w:sz w:val="28"/>
          <w:szCs w:val="28"/>
          <w:highlight w:val="none"/>
        </w:rPr>
        <w:t>甲方</w:t>
      </w:r>
      <w:r>
        <w:rPr>
          <w:rFonts w:hint="eastAsia" w:ascii="仿宋" w:hAnsi="仿宋" w:eastAsia="仿宋" w:cs="仿宋"/>
          <w:color w:val="auto"/>
          <w:sz w:val="28"/>
          <w:szCs w:val="28"/>
          <w:highlight w:val="none"/>
          <w:lang w:val="en-US" w:eastAsia="zh-CN"/>
        </w:rPr>
        <w:t>项目</w:t>
      </w:r>
      <w:r>
        <w:rPr>
          <w:rFonts w:hint="eastAsia" w:ascii="仿宋" w:hAnsi="仿宋" w:eastAsia="仿宋" w:cs="仿宋"/>
          <w:color w:val="auto"/>
          <w:sz w:val="28"/>
          <w:szCs w:val="28"/>
          <w:highlight w:val="none"/>
        </w:rPr>
        <w:t>章</w:t>
      </w:r>
      <w:r>
        <w:rPr>
          <w:rFonts w:hint="eastAsia" w:ascii="仿宋" w:hAnsi="仿宋" w:eastAsia="仿宋" w:cs="仿宋"/>
          <w:color w:val="auto"/>
          <w:sz w:val="28"/>
          <w:szCs w:val="28"/>
          <w:highlight w:val="none"/>
          <w:lang w:val="en-US" w:eastAsia="zh-CN"/>
        </w:rPr>
        <w:t>的</w:t>
      </w:r>
      <w:r>
        <w:rPr>
          <w:rFonts w:hint="eastAsia" w:ascii="仿宋" w:hAnsi="仿宋" w:eastAsia="仿宋" w:cs="仿宋"/>
          <w:color w:val="auto"/>
          <w:sz w:val="28"/>
          <w:szCs w:val="28"/>
          <w:highlight w:val="none"/>
        </w:rPr>
        <w:t>书面签证确认或乙方超出图纸、合同清单范围施工的工程量，不属于增加工程，不纳入结算</w:t>
      </w:r>
      <w:r>
        <w:rPr>
          <w:rFonts w:hint="eastAsia" w:ascii="仿宋" w:hAnsi="仿宋" w:eastAsia="仿宋" w:cs="仿宋"/>
          <w:color w:val="auto"/>
          <w:sz w:val="28"/>
          <w:szCs w:val="28"/>
          <w:highlight w:val="none"/>
          <w:lang w:eastAsia="zh-CN"/>
        </w:rPr>
        <w:t>。</w:t>
      </w:r>
    </w:p>
    <w:p w14:paraId="4D89FF3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6.3.2乙方申报签证程序</w:t>
      </w:r>
    </w:p>
    <w:p w14:paraId="5816CCF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6.3.2.1乙方须在工程部位隐蔽前（变更工程被隐蔽后无法计量的，甲方有权拒绝签证）组织甲方等相关单位共同对工程量以草签单形式进行确认。乙方须在签证内容完成之日起7个日历天内提交签证单及相应的签证预算书（各一式两份，含电子版）由乙方现场执行人签字并加盖公章后报甲方，逾期提报的，甲方不受理，一切责任及损失由乙方自行承担。</w:t>
      </w:r>
    </w:p>
    <w:p w14:paraId="5923C35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6.3.2.2草签单由甲方的施工员、成本管理员、副经理共同现场收方、见证完成并签名，乙方由合同约定的现场执行人签认。</w:t>
      </w:r>
    </w:p>
    <w:p w14:paraId="7FC4FDA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6.3.2.3草签单须提供施工前、施工中、施工后的照片、签证预算书作为乙方向甲方办理“分包签证确认单”的必备附件。</w:t>
      </w:r>
    </w:p>
    <w:p w14:paraId="5DC338F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6.3.3零星工时计价及相关规定</w:t>
      </w:r>
    </w:p>
    <w:p w14:paraId="0AEC60C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6.3.3.1零星用工以分包签证确认单的方式结算，工程量以该签证单确认工程量计算。</w:t>
      </w:r>
    </w:p>
    <w:p w14:paraId="3D2667B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6.3.3.2甲方范围内的零星用工单价：按 230 元/工日（含税）计取。</w:t>
      </w:r>
    </w:p>
    <w:p w14:paraId="58C50CE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6.3.3.3零星时工填写签证单时，格式按甲方规定填写，属甲方承担的填写《分包签证确认单》《工程量现场草签记录表》（格式详见附件）；如乙方工程范围未完成属扣乙方的单独写单，并注明扣乙方具体施工位置；属建设单位签证的（不属甲方范围的零星用工）必须附《签证单分包说明》及建设单位签证单复印件；所有签证资料须附上通知单/联系单/设计变更文件、影像资料等。</w:t>
      </w:r>
    </w:p>
    <w:p w14:paraId="60C038DB">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6.3.3.4零星时工签证要求及申报程序按照本章第6.3条执行。</w:t>
      </w:r>
    </w:p>
    <w:p w14:paraId="25E9218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6.4甲方巡检发现存在质量问题或验收不合格的工程，工程量不予结算。</w:t>
      </w:r>
    </w:p>
    <w:p w14:paraId="7834AEF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6.5因合同中已有施工方案的变化引起的工程价款变化，结算时不再调整（合同中未明确的施工方案除外）。</w:t>
      </w:r>
    </w:p>
    <w:p w14:paraId="5EB8893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6.6乙方未按甲方要求完成的工作，甲方有权安排他人完成并按500元/工日/人计价且从应付给乙方的款项中直接扣款，如实际费用超出500元/工日/人，甲方按实际发生的费用从应付给乙方的款项中直接扣款。</w:t>
      </w:r>
    </w:p>
    <w:p w14:paraId="7F88DFC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6.7乙方递交的结算资料要求：①递交完整的结算书一式两份（正副本各一份）及电子档文件（计价软件、模型算量要求使用“广联达”，计算表格要求“Excel”格式，图纸要求PDF和 CAD格式）、结算书扫描件、中泰供材确认表。②装订要求：胶装、盖骑缝章、法人代表签章；③结算资料排序：封面、目录、结算申请表、承包单位工程结算送审承诺书、工程结算资料审查表、工程合同、工程验收单、分包单位结算情况说明、工程结算支付证明单（格式详见附件）、分包签证确认单（签证单必须有甲方项目经理签名且加盖甲方项目章方为有效）、分项工程/认质认价申报审批表、工程结算书、签证预算书、变更单、签证联系函及签证单、照片及相关图纸、记录文件、竣工图或竣工图移交清单（如有）、竣工图承诺书（如有）等；④乙方递交结算资料的前提是甲方已有建设单位签字的完整版竣工图，否则甲方有权不接收结算资料且不办理结算；⑤递交结算资料须按《结算申请表》、《工程结算资料审查表》要求填写。</w:t>
      </w:r>
    </w:p>
    <w:p w14:paraId="3CADF3A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6.8双方办理结算时，乙方必须按甲方要求注明结算金额中的每个地块/组团/楼栋具体金额（以便甲方统计各地块/组团/楼栋的费用），否则甲方有权不结算且不违约。</w:t>
      </w:r>
    </w:p>
    <w:p w14:paraId="0F0BAB1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6.9乙方提交的竣工资料、建设单位与甲方的签证单（须附工程量确认单、开工前照片、施工中照片、施工后照片及签证单分包说明原件等相关资料）、甲方与乙方的分包签证确认单（须附工程量现场草签记录表、联系单、开工前照片、施工中照片、施工后照片等资料）必须为签章齐全的原件。若建设单位与甲方的签证单存在多个单位施工，则提交结算资料时须注明签证单原件资料所在的单项工程，采用签证单复印件的须在签证单上加盖乙方公章方为有效，否则甲方有权不予结算相关费用。</w:t>
      </w:r>
    </w:p>
    <w:p w14:paraId="5CAE29D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6.10鉴于本合同所列单价未必完善，如在施工过程中发生新的工程变更内容且无适用的合同单价（例如：工程设计变更或增加承包内容等导致的新工程等），乙方须按甲方要求先行施工（否则每延迟一天乙方须向甲方支付违约金人民币两千元），并在甲方通知施工之日起三个工作日内书面向甲方申报工程单价（申报格式以甲方确定的为准），逾期不申报视为乙方则视为乙方给与甲方的优惠，乙方自愿放弃主张该事项的权利和相关费用。</w:t>
      </w:r>
    </w:p>
    <w:p w14:paraId="789547B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6.11乙方办理工程进度款申请书、结算书时必须提供甲方主管施工员和项目经理签名的“工完场清交接单”，否则甲方有权不予付款及结算。</w:t>
      </w:r>
    </w:p>
    <w:p w14:paraId="5FA7859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6.12乙方须实事求是办理结算，不得虚报工程结算。</w:t>
      </w:r>
    </w:p>
    <w:p w14:paraId="6949562F">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lang w:val="en-US" w:eastAsia="zh-CN"/>
        </w:rPr>
        <w:t>6.13合同内未施工的清单分项、图纸内容，乙方在申报结算书中未扣减相应费用而向甲方申报结算的，乙方按上述其未施工项目申报的结算金额的200%向甲方承担违约金，甲方可在任意应付乙方的合同款中扣取违约金。</w:t>
      </w:r>
    </w:p>
    <w:p w14:paraId="1A14AB1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6.14工程结算书及相关结算资料由乙方自行编制并一次性报齐给甲方，申报次数仅限一次，申报一次后不得增补任何结算资料。申报格式及表格等相关要求按照甲方统一要求执行，如乙方所报结算书的申报工程量少于实际工程量，视为乙方放弃差额部分的权利和款项，结算时不予计算，甲方无需支付。若乙方申报的结算价经甲方审核后，审减额(审减额=报送总金额-审定金额)与报送总金额之比超过 10%以上时，核减超过10%以外的金额乘以20%作为违约金在结算中一次性扣除。</w:t>
      </w:r>
    </w:p>
    <w:p w14:paraId="7D8F5A1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outlineLvl w:val="2"/>
        <w:rPr>
          <w:rFonts w:hint="eastAsia" w:ascii="仿宋" w:hAnsi="仿宋" w:eastAsia="仿宋" w:cs="仿宋"/>
          <w:color w:val="auto"/>
          <w:sz w:val="28"/>
          <w:szCs w:val="28"/>
          <w:highlight w:val="none"/>
          <w:lang w:val="en-US" w:eastAsia="zh-CN"/>
        </w:rPr>
      </w:pPr>
      <w:bookmarkStart w:id="93" w:name="_Toc5229"/>
      <w:bookmarkStart w:id="94" w:name="_Toc31711"/>
      <w:bookmarkStart w:id="95" w:name="_Toc15975"/>
      <w:bookmarkStart w:id="96" w:name="_Toc17329"/>
      <w:bookmarkStart w:id="97" w:name="_Toc12061"/>
      <w:bookmarkStart w:id="98" w:name="_Toc30160"/>
      <w:r>
        <w:rPr>
          <w:rFonts w:hint="eastAsia" w:ascii="仿宋" w:hAnsi="仿宋" w:eastAsia="仿宋" w:cs="仿宋"/>
          <w:color w:val="auto"/>
          <w:sz w:val="28"/>
          <w:szCs w:val="28"/>
          <w:highlight w:val="none"/>
          <w:lang w:val="en-US" w:eastAsia="zh-CN"/>
        </w:rPr>
        <w:t>6.15本工程甲供材损耗率按本合同相关条款执行。</w:t>
      </w:r>
      <w:bookmarkEnd w:id="93"/>
      <w:bookmarkEnd w:id="94"/>
      <w:bookmarkEnd w:id="95"/>
      <w:bookmarkEnd w:id="96"/>
      <w:bookmarkEnd w:id="97"/>
      <w:bookmarkEnd w:id="98"/>
    </w:p>
    <w:p w14:paraId="0361410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6.16乙方提交的结算资料须符合本合同要求（如附件《工程结算资料目录》等的要求），否则甲方有权不办理结算且不违约。</w:t>
      </w:r>
    </w:p>
    <w:p w14:paraId="7400B8B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6.17如竣工图由乙方绘制，则</w:t>
      </w:r>
      <w:r>
        <w:rPr>
          <w:rFonts w:hint="default" w:ascii="仿宋" w:hAnsi="仿宋" w:eastAsia="仿宋" w:cs="仿宋"/>
          <w:color w:val="auto"/>
          <w:sz w:val="28"/>
          <w:szCs w:val="28"/>
          <w:highlight w:val="none"/>
          <w:lang w:val="en-US" w:eastAsia="zh-CN"/>
        </w:rPr>
        <w:t>乙方承诺按甲方要求编汇竣工图并按甲方要求提报甲方，承诺竣工图内容与现场实际完全相符</w:t>
      </w:r>
      <w:r>
        <w:rPr>
          <w:rFonts w:hint="eastAsia" w:ascii="仿宋" w:hAnsi="仿宋" w:eastAsia="仿宋" w:cs="仿宋"/>
          <w:color w:val="auto"/>
          <w:sz w:val="28"/>
          <w:szCs w:val="28"/>
          <w:highlight w:val="none"/>
          <w:lang w:val="en-US" w:eastAsia="zh-CN"/>
        </w:rPr>
        <w:t>。</w:t>
      </w:r>
      <w:r>
        <w:rPr>
          <w:rFonts w:hint="default" w:ascii="仿宋" w:hAnsi="仿宋" w:eastAsia="仿宋" w:cs="仿宋"/>
          <w:color w:val="auto"/>
          <w:sz w:val="28"/>
          <w:szCs w:val="28"/>
          <w:highlight w:val="none"/>
          <w:lang w:val="en-US" w:eastAsia="zh-CN"/>
        </w:rPr>
        <w:t>如</w:t>
      </w:r>
      <w:r>
        <w:rPr>
          <w:rFonts w:hint="eastAsia" w:ascii="仿宋" w:hAnsi="仿宋" w:eastAsia="仿宋" w:cs="仿宋"/>
          <w:color w:val="auto"/>
          <w:sz w:val="28"/>
          <w:szCs w:val="28"/>
          <w:highlight w:val="none"/>
          <w:lang w:val="en-US" w:eastAsia="zh-CN"/>
        </w:rPr>
        <w:t>乙方存在</w:t>
      </w:r>
      <w:r>
        <w:rPr>
          <w:rFonts w:hint="default" w:ascii="仿宋" w:hAnsi="仿宋" w:eastAsia="仿宋" w:cs="仿宋"/>
          <w:color w:val="auto"/>
          <w:sz w:val="28"/>
          <w:szCs w:val="28"/>
          <w:highlight w:val="none"/>
          <w:lang w:val="en-US" w:eastAsia="zh-CN"/>
        </w:rPr>
        <w:t>合同内未施工的清单分项、图纸内容或竣工图内容或工程量大于现场实际的情形或虚报等弄虚作假行为，其金额超过</w:t>
      </w:r>
      <w:r>
        <w:rPr>
          <w:rFonts w:hint="eastAsia" w:ascii="仿宋" w:hAnsi="仿宋" w:eastAsia="仿宋" w:cs="仿宋"/>
          <w:color w:val="auto"/>
          <w:sz w:val="28"/>
          <w:szCs w:val="28"/>
          <w:highlight w:val="none"/>
          <w:lang w:val="en-US" w:eastAsia="zh-CN"/>
        </w:rPr>
        <w:t>甲乙</w:t>
      </w:r>
      <w:r>
        <w:rPr>
          <w:rFonts w:hint="default" w:ascii="仿宋" w:hAnsi="仿宋" w:eastAsia="仿宋" w:cs="仿宋"/>
          <w:color w:val="auto"/>
          <w:sz w:val="28"/>
          <w:szCs w:val="28"/>
          <w:highlight w:val="none"/>
          <w:lang w:val="en-US" w:eastAsia="zh-CN"/>
        </w:rPr>
        <w:t>双方最终确认结算价10%</w:t>
      </w:r>
      <w:r>
        <w:rPr>
          <w:rFonts w:hint="eastAsia" w:ascii="仿宋" w:hAnsi="仿宋" w:eastAsia="仿宋" w:cs="仿宋"/>
          <w:color w:val="auto"/>
          <w:sz w:val="28"/>
          <w:szCs w:val="28"/>
          <w:highlight w:val="none"/>
          <w:lang w:val="en-US" w:eastAsia="zh-CN"/>
        </w:rPr>
        <w:t>或</w:t>
      </w:r>
      <w:r>
        <w:rPr>
          <w:rFonts w:hint="default" w:ascii="仿宋" w:hAnsi="仿宋" w:eastAsia="仿宋" w:cs="仿宋"/>
          <w:color w:val="auto"/>
          <w:sz w:val="28"/>
          <w:szCs w:val="28"/>
          <w:highlight w:val="none"/>
          <w:lang w:val="en-US" w:eastAsia="zh-CN"/>
        </w:rPr>
        <w:t>以上的，</w:t>
      </w:r>
      <w:r>
        <w:rPr>
          <w:rFonts w:hint="eastAsia" w:ascii="仿宋" w:hAnsi="仿宋" w:eastAsia="仿宋" w:cs="仿宋"/>
          <w:color w:val="auto"/>
          <w:sz w:val="28"/>
          <w:szCs w:val="28"/>
          <w:highlight w:val="none"/>
          <w:lang w:val="en-US" w:eastAsia="zh-CN"/>
        </w:rPr>
        <w:t>乙方</w:t>
      </w:r>
      <w:r>
        <w:rPr>
          <w:rFonts w:hint="default" w:ascii="仿宋" w:hAnsi="仿宋" w:eastAsia="仿宋" w:cs="仿宋"/>
          <w:color w:val="auto"/>
          <w:sz w:val="28"/>
          <w:szCs w:val="28"/>
          <w:highlight w:val="none"/>
          <w:lang w:val="en-US" w:eastAsia="zh-CN"/>
        </w:rPr>
        <w:t>同意</w:t>
      </w:r>
      <w:r>
        <w:rPr>
          <w:rFonts w:hint="eastAsia" w:ascii="仿宋" w:hAnsi="仿宋" w:eastAsia="仿宋" w:cs="仿宋"/>
          <w:color w:val="auto"/>
          <w:sz w:val="28"/>
          <w:szCs w:val="28"/>
          <w:highlight w:val="none"/>
          <w:lang w:val="en-US" w:eastAsia="zh-CN"/>
        </w:rPr>
        <w:t>赔偿</w:t>
      </w:r>
      <w:r>
        <w:rPr>
          <w:rFonts w:hint="default" w:ascii="仿宋" w:hAnsi="仿宋" w:eastAsia="仿宋" w:cs="仿宋"/>
          <w:color w:val="auto"/>
          <w:sz w:val="28"/>
          <w:szCs w:val="28"/>
          <w:highlight w:val="none"/>
          <w:lang w:val="en-US" w:eastAsia="zh-CN"/>
        </w:rPr>
        <w:t>甲方因此</w:t>
      </w:r>
      <w:r>
        <w:rPr>
          <w:rFonts w:hint="eastAsia" w:ascii="仿宋" w:hAnsi="仿宋" w:eastAsia="仿宋" w:cs="仿宋"/>
          <w:color w:val="auto"/>
          <w:sz w:val="28"/>
          <w:szCs w:val="28"/>
          <w:highlight w:val="none"/>
          <w:lang w:val="en-US" w:eastAsia="zh-CN"/>
        </w:rPr>
        <w:t>遭受</w:t>
      </w:r>
      <w:r>
        <w:rPr>
          <w:rFonts w:hint="default" w:ascii="仿宋" w:hAnsi="仿宋" w:eastAsia="仿宋" w:cs="仿宋"/>
          <w:color w:val="auto"/>
          <w:sz w:val="28"/>
          <w:szCs w:val="28"/>
          <w:highlight w:val="none"/>
          <w:lang w:val="en-US" w:eastAsia="zh-CN"/>
        </w:rPr>
        <w:t>的全部损失并按虚报工程量</w:t>
      </w:r>
      <w:r>
        <w:rPr>
          <w:rFonts w:hint="eastAsia" w:ascii="仿宋" w:hAnsi="仿宋" w:eastAsia="仿宋" w:cs="仿宋"/>
          <w:color w:val="auto"/>
          <w:sz w:val="28"/>
          <w:szCs w:val="28"/>
          <w:highlight w:val="none"/>
          <w:lang w:val="en-US" w:eastAsia="zh-CN"/>
        </w:rPr>
        <w:t>对应</w:t>
      </w:r>
      <w:r>
        <w:rPr>
          <w:rFonts w:hint="default" w:ascii="仿宋" w:hAnsi="仿宋" w:eastAsia="仿宋" w:cs="仿宋"/>
          <w:color w:val="auto"/>
          <w:sz w:val="28"/>
          <w:szCs w:val="28"/>
          <w:highlight w:val="none"/>
          <w:lang w:val="en-US" w:eastAsia="zh-CN"/>
        </w:rPr>
        <w:t>金额的20%</w:t>
      </w:r>
      <w:r>
        <w:rPr>
          <w:rFonts w:hint="eastAsia" w:ascii="仿宋" w:hAnsi="仿宋" w:eastAsia="仿宋" w:cs="仿宋"/>
          <w:color w:val="auto"/>
          <w:sz w:val="28"/>
          <w:szCs w:val="28"/>
          <w:highlight w:val="none"/>
          <w:lang w:val="en-US" w:eastAsia="zh-CN"/>
        </w:rPr>
        <w:t>承担</w:t>
      </w:r>
      <w:r>
        <w:rPr>
          <w:rFonts w:hint="default" w:ascii="仿宋" w:hAnsi="仿宋" w:eastAsia="仿宋" w:cs="仿宋"/>
          <w:color w:val="auto"/>
          <w:sz w:val="28"/>
          <w:szCs w:val="28"/>
          <w:highlight w:val="none"/>
          <w:lang w:val="en-US" w:eastAsia="zh-CN"/>
        </w:rPr>
        <w:t>违约金，违约金在结算</w:t>
      </w:r>
      <w:r>
        <w:rPr>
          <w:rFonts w:hint="eastAsia" w:ascii="仿宋" w:hAnsi="仿宋" w:eastAsia="仿宋" w:cs="仿宋"/>
          <w:color w:val="auto"/>
          <w:sz w:val="28"/>
          <w:szCs w:val="28"/>
          <w:highlight w:val="none"/>
          <w:lang w:val="en-US" w:eastAsia="zh-CN"/>
        </w:rPr>
        <w:t>时</w:t>
      </w:r>
      <w:r>
        <w:rPr>
          <w:rFonts w:hint="default" w:ascii="仿宋" w:hAnsi="仿宋" w:eastAsia="仿宋" w:cs="仿宋"/>
          <w:color w:val="auto"/>
          <w:sz w:val="28"/>
          <w:szCs w:val="28"/>
          <w:highlight w:val="none"/>
          <w:lang w:val="en-US" w:eastAsia="zh-CN"/>
        </w:rPr>
        <w:t>扣除。违约金</w:t>
      </w:r>
      <w:r>
        <w:rPr>
          <w:rFonts w:hint="eastAsia" w:ascii="仿宋" w:hAnsi="仿宋" w:eastAsia="仿宋" w:cs="仿宋"/>
          <w:color w:val="auto"/>
          <w:sz w:val="28"/>
          <w:szCs w:val="28"/>
          <w:highlight w:val="none"/>
          <w:lang w:val="en-US" w:eastAsia="zh-CN"/>
        </w:rPr>
        <w:t>金额</w:t>
      </w:r>
      <w:r>
        <w:rPr>
          <w:rFonts w:hint="default" w:ascii="仿宋" w:hAnsi="仿宋" w:eastAsia="仿宋" w:cs="仿宋"/>
          <w:color w:val="auto"/>
          <w:sz w:val="28"/>
          <w:szCs w:val="28"/>
          <w:highlight w:val="none"/>
          <w:lang w:val="en-US" w:eastAsia="zh-CN"/>
        </w:rPr>
        <w:t>与</w:t>
      </w:r>
      <w:r>
        <w:rPr>
          <w:rFonts w:hint="eastAsia" w:ascii="仿宋" w:hAnsi="仿宋" w:eastAsia="仿宋" w:cs="仿宋"/>
          <w:color w:val="auto"/>
          <w:sz w:val="28"/>
          <w:szCs w:val="28"/>
          <w:highlight w:val="none"/>
          <w:lang w:val="en-US" w:eastAsia="zh-CN"/>
        </w:rPr>
        <w:t>本</w:t>
      </w:r>
      <w:r>
        <w:rPr>
          <w:rFonts w:hint="default" w:ascii="仿宋" w:hAnsi="仿宋" w:eastAsia="仿宋" w:cs="仿宋"/>
          <w:color w:val="auto"/>
          <w:sz w:val="28"/>
          <w:szCs w:val="28"/>
          <w:highlight w:val="none"/>
          <w:lang w:val="en-US" w:eastAsia="zh-CN"/>
        </w:rPr>
        <w:t>合同</w:t>
      </w:r>
      <w:r>
        <w:rPr>
          <w:rFonts w:hint="eastAsia" w:ascii="仿宋" w:hAnsi="仿宋" w:eastAsia="仿宋" w:cs="仿宋"/>
          <w:color w:val="auto"/>
          <w:sz w:val="28"/>
          <w:szCs w:val="28"/>
          <w:highlight w:val="none"/>
          <w:lang w:val="en-US" w:eastAsia="zh-CN"/>
        </w:rPr>
        <w:t>其他条款约定的金额</w:t>
      </w:r>
      <w:r>
        <w:rPr>
          <w:rFonts w:hint="default" w:ascii="仿宋" w:hAnsi="仿宋" w:eastAsia="仿宋" w:cs="仿宋"/>
          <w:color w:val="auto"/>
          <w:sz w:val="28"/>
          <w:szCs w:val="28"/>
          <w:highlight w:val="none"/>
          <w:lang w:val="en-US" w:eastAsia="zh-CN"/>
        </w:rPr>
        <w:t>不一致</w:t>
      </w:r>
      <w:r>
        <w:rPr>
          <w:rFonts w:hint="eastAsia" w:ascii="仿宋" w:hAnsi="仿宋" w:eastAsia="仿宋" w:cs="仿宋"/>
          <w:color w:val="auto"/>
          <w:sz w:val="28"/>
          <w:szCs w:val="28"/>
          <w:highlight w:val="none"/>
          <w:lang w:val="en-US" w:eastAsia="zh-CN"/>
        </w:rPr>
        <w:t>时</w:t>
      </w:r>
      <w:r>
        <w:rPr>
          <w:rFonts w:hint="default" w:ascii="仿宋" w:hAnsi="仿宋" w:eastAsia="仿宋" w:cs="仿宋"/>
          <w:color w:val="auto"/>
          <w:sz w:val="28"/>
          <w:szCs w:val="28"/>
          <w:highlight w:val="none"/>
          <w:lang w:val="en-US" w:eastAsia="zh-CN"/>
        </w:rPr>
        <w:t>，按违约金金额高的标准执行。</w:t>
      </w:r>
    </w:p>
    <w:p w14:paraId="2DF93E2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99" w:name="_Toc11671"/>
      <w:bookmarkStart w:id="100" w:name="_Toc850"/>
      <w:bookmarkStart w:id="101" w:name="_Toc4997"/>
      <w:r>
        <w:rPr>
          <w:rFonts w:hint="eastAsia" w:ascii="仿宋" w:hAnsi="仿宋" w:eastAsia="仿宋" w:cs="仿宋"/>
          <w:b/>
          <w:bCs/>
          <w:i w:val="0"/>
          <w:iCs w:val="0"/>
          <w:color w:val="auto"/>
          <w:sz w:val="28"/>
          <w:szCs w:val="28"/>
          <w:highlight w:val="none"/>
          <w:shd w:val="clear" w:color="auto" w:fill="auto"/>
          <w:lang w:val="en-US" w:eastAsia="zh-CN"/>
        </w:rPr>
        <w:t>第七章、付款方式</w:t>
      </w:r>
      <w:bookmarkEnd w:id="99"/>
      <w:bookmarkEnd w:id="100"/>
      <w:bookmarkEnd w:id="101"/>
    </w:p>
    <w:p w14:paraId="710D451F">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7.1每笔进度款支付分配安排如下：</w:t>
      </w:r>
    </w:p>
    <w:p w14:paraId="44DBFCFF">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lang w:val="en-US" w:eastAsia="zh-CN"/>
        </w:rPr>
      </w:pPr>
      <w:r>
        <w:rPr>
          <w:rFonts w:hint="eastAsia" w:ascii="仿宋" w:hAnsi="仿宋" w:eastAsia="仿宋" w:cs="仿宋"/>
          <w:i w:val="0"/>
          <w:iCs w:val="0"/>
          <w:color w:val="auto"/>
          <w:sz w:val="28"/>
          <w:szCs w:val="28"/>
          <w:highlight w:val="none"/>
          <w:lang w:val="en-US" w:eastAsia="zh-CN"/>
        </w:rPr>
        <w:t>乙方每月的工人工资款项从甲方工人工资专用账户直接发放至工人本人的银行帐户上。对与甲方工人工资专用账户绑定的乙方工人本人银行卡，乙方及其他人员不得以任何理由扣押或者变相扣押。乙方申请</w:t>
      </w:r>
      <w:r>
        <w:rPr>
          <w:rFonts w:hint="eastAsia" w:ascii="仿宋" w:hAnsi="仿宋" w:eastAsia="仿宋" w:cs="仿宋"/>
          <w:i w:val="0"/>
          <w:iCs w:val="0"/>
          <w:strike w:val="0"/>
          <w:dstrike w:val="0"/>
          <w:color w:val="auto"/>
          <w:sz w:val="28"/>
          <w:szCs w:val="28"/>
          <w:highlight w:val="none"/>
          <w:lang w:val="en-US" w:eastAsia="zh-CN"/>
        </w:rPr>
        <w:t>节点</w:t>
      </w:r>
      <w:r>
        <w:rPr>
          <w:rFonts w:hint="eastAsia" w:ascii="仿宋" w:hAnsi="仿宋" w:eastAsia="仿宋" w:cs="仿宋"/>
          <w:i w:val="0"/>
          <w:iCs w:val="0"/>
          <w:color w:val="auto"/>
          <w:sz w:val="28"/>
          <w:szCs w:val="28"/>
          <w:highlight w:val="none"/>
          <w:lang w:val="en-US" w:eastAsia="zh-CN"/>
        </w:rPr>
        <w:t>款时须按甲方要求提交工人工资表等资料，例如：乙方申请3月份</w:t>
      </w:r>
      <w:r>
        <w:rPr>
          <w:rFonts w:hint="eastAsia" w:ascii="仿宋" w:hAnsi="仿宋" w:eastAsia="仿宋" w:cs="仿宋"/>
          <w:i w:val="0"/>
          <w:iCs w:val="0"/>
          <w:strike w:val="0"/>
          <w:dstrike w:val="0"/>
          <w:color w:val="auto"/>
          <w:sz w:val="28"/>
          <w:szCs w:val="28"/>
          <w:highlight w:val="none"/>
          <w:lang w:val="en-US" w:eastAsia="zh-CN"/>
        </w:rPr>
        <w:t>节点</w:t>
      </w:r>
      <w:r>
        <w:rPr>
          <w:rFonts w:hint="eastAsia" w:ascii="仿宋" w:hAnsi="仿宋" w:eastAsia="仿宋" w:cs="仿宋"/>
          <w:i w:val="0"/>
          <w:iCs w:val="0"/>
          <w:color w:val="auto"/>
          <w:sz w:val="28"/>
          <w:szCs w:val="28"/>
          <w:highlight w:val="none"/>
          <w:lang w:val="en-US" w:eastAsia="zh-CN"/>
        </w:rPr>
        <w:t>款时，须在4月10日前将3月份实名制报备登记和打卡的《建筑工人工资表》、3月份发放工人工资金额、4月份实名制报备登记和打卡的《建筑工人工资表》、4月份预计发放的工人工资金额作为附件资料提供给甲方项目部</w:t>
      </w:r>
      <w:r>
        <w:rPr>
          <w:rFonts w:hint="eastAsia"/>
          <w:color w:val="auto"/>
          <w:lang w:val="en-US" w:eastAsia="zh-CN"/>
        </w:rPr>
        <w:t>；</w:t>
      </w:r>
      <w:r>
        <w:rPr>
          <w:rFonts w:hint="eastAsia" w:ascii="仿宋" w:hAnsi="仿宋" w:eastAsia="仿宋" w:cs="仿宋"/>
          <w:i w:val="0"/>
          <w:iCs w:val="0"/>
          <w:color w:val="auto"/>
          <w:sz w:val="28"/>
          <w:szCs w:val="28"/>
          <w:highlight w:val="none"/>
          <w:lang w:val="en-US" w:eastAsia="zh-CN"/>
        </w:rPr>
        <w:t>如乙方违反前述任一约定，甲方有权中止后续合同付款且不违约。乙方须如实提供本项目工人工资表数据，并负责工人工资个税申报。工资发放的次月15日前，乙方须提供加盖乙方公章的上月工人工资个税申报表至甲方项目部，否则甲方有权中止后续付款且乙方承担违约</w:t>
      </w:r>
      <w:r>
        <w:rPr>
          <w:rFonts w:hint="eastAsia" w:ascii="仿宋" w:hAnsi="仿宋" w:eastAsia="仿宋" w:cs="仿宋"/>
          <w:color w:val="auto"/>
          <w:sz w:val="28"/>
          <w:szCs w:val="28"/>
          <w:highlight w:val="none"/>
          <w:lang w:val="en-US" w:eastAsia="zh-CN"/>
        </w:rPr>
        <w:t>金壹万元/次</w:t>
      </w:r>
      <w:r>
        <w:rPr>
          <w:rFonts w:hint="eastAsia" w:ascii="仿宋" w:hAnsi="仿宋" w:eastAsia="仿宋" w:cs="仿宋"/>
          <w:i w:val="0"/>
          <w:iCs w:val="0"/>
          <w:color w:val="auto"/>
          <w:sz w:val="28"/>
          <w:szCs w:val="28"/>
          <w:highlight w:val="none"/>
          <w:lang w:val="en-US" w:eastAsia="zh-CN"/>
        </w:rPr>
        <w:t>。乙方工人考勤打卡及实名要求按甲方《项目实名制及劳资管理制度》执行。</w:t>
      </w:r>
    </w:p>
    <w:p w14:paraId="5894DA6F">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lang w:val="en-US" w:eastAsia="zh-CN"/>
        </w:rPr>
      </w:pPr>
      <w:r>
        <w:rPr>
          <w:rFonts w:hint="eastAsia" w:ascii="仿宋" w:hAnsi="仿宋" w:eastAsia="仿宋" w:cs="仿宋"/>
          <w:b w:val="0"/>
          <w:bCs w:val="0"/>
          <w:i w:val="0"/>
          <w:iCs w:val="0"/>
          <w:color w:val="auto"/>
          <w:sz w:val="28"/>
          <w:szCs w:val="28"/>
          <w:highlight w:val="none"/>
          <w:u w:val="none"/>
          <w:shd w:val="clear" w:color="auto" w:fill="auto"/>
          <w:lang w:val="en-US" w:eastAsia="zh-CN"/>
        </w:rPr>
        <w:t>未达合同进度款支付节点所支付的工人工资约定如下：①应发＞5000元，暂发5000元；②应发≤5000元，暂发80%；③剩余工资于节点/完工时按合同约定付款方式处理；④</w:t>
      </w:r>
      <w:r>
        <w:rPr>
          <w:rFonts w:hint="eastAsia" w:ascii="仿宋" w:hAnsi="仿宋" w:eastAsia="仿宋" w:cs="仿宋"/>
          <w:b w:val="0"/>
          <w:bCs w:val="0"/>
          <w:i w:val="0"/>
          <w:iCs w:val="0"/>
          <w:color w:val="auto"/>
          <w:sz w:val="28"/>
          <w:szCs w:val="28"/>
          <w:highlight w:val="none"/>
          <w:u w:val="none"/>
          <w:shd w:val="clear" w:color="auto" w:fill="auto"/>
          <w:lang w:val="en-US" w:eastAsia="zh-CN"/>
        </w:rPr>
        <w:t>每月发放的工人工资总金额不能超过其当月完成产值的60%，按照无息预支付工程款方式以进度款流程申请办理；⑤甲方有权对该款追偿或在下一次合同款中直接扣除。</w:t>
      </w:r>
      <w:r>
        <w:rPr>
          <w:rFonts w:hint="eastAsia" w:ascii="仿宋" w:hAnsi="仿宋" w:eastAsia="仿宋" w:cs="仿宋"/>
          <w:i w:val="0"/>
          <w:iCs w:val="0"/>
          <w:color w:val="auto"/>
          <w:sz w:val="28"/>
          <w:szCs w:val="28"/>
          <w:highlight w:val="none"/>
          <w:lang w:val="en-US" w:eastAsia="zh-CN"/>
        </w:rPr>
        <w:t>若乙方当次申请的、达到付款条件的合同款金额支付当次待付工人工资后尚有余额，甲方有权根据乙方现场工人情况进行预留款项，预留款项甲方用于保障通过工人工资户代发乙方工人工资，甲方预留款项的行为不视为逾期付款，乙方不得以任何理由认定甲方违约，预留款项后仍有余额的，余额由甲方直接支付至乙方公司账户。</w:t>
      </w:r>
    </w:p>
    <w:p w14:paraId="566656A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7.2甲方每次付款给乙方前，乙方须向甲方付清所有代付款、赔偿及违约金等所有应付款项，否则甲方有权不付款。凡甲方收取的款项（包括但不限于：各类押金、保证金、违约金、垃圾处理费、水电费、租金、代收代缴款项等），乙方必须将款项付至甲方财务部负责人指定的当次收款账户且收到甲方开具的收款收据方为完成付款，否则视为甲方未收款。凡甲方收取的款项，乙方不得以现金及其他方式支付给甲方其他人员（包括合同执行联系人、合同签约代表等），甲方财务部为办理收款的唯一部门，任何个人均无权代为收取任何款项。</w:t>
      </w:r>
    </w:p>
    <w:p w14:paraId="661BA21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7.3付款形式：优先使用网银、银行承兑汇票等，支票、电汇视情况而定。甲方选择其中任意一种支付形式给乙方合同款，均视为乙方收到该合同款。</w:t>
      </w:r>
    </w:p>
    <w:p w14:paraId="033C2AD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7.4乙方每次向甲方请款时，必须提供甲方认可且符合合同约定的等额合法增值税专用发票（开票内容须与合同内容一致，各组团或各地块独立开具发票，以甲方要求为准），否则甲方有权不付款。甲方以实际收到乙方请款资料（包括但不限于《工人工资发放承诺书》，格式详见附件）和发票的时间作为付款周期的起始时间，若乙方不能按甲方财务部要求请款开票，则付款时间顺延。甲方发现乙方开具假发票的，乙方须书面向甲方承认开具假发票行为并重新开具合法发票，同时乙方须按假发票金额的30%向甲方支付违约金。乙方提供的发票开具单位名称与乙方名称不一致的，甲方有权拒付合同款且不违约。</w:t>
      </w:r>
    </w:p>
    <w:p w14:paraId="17F67A7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7.5乙方每次向甲方请款时，须提供齐全的款项审批资料(包括《建筑工人工资表》等)给甲方，并按甲方要求注明该次请款所含的每个组团、每个地块、每栋楼具体金额，否则甲方有权不付款且不违约。</w:t>
      </w:r>
    </w:p>
    <w:p w14:paraId="249A2D2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7.6乙方每次申请进度款必须提供《工程形象进度确认表》、《已完产值汇总表》、《工人工资发放承诺书》等资料，且提供的资料须乙方合同执行人或现场代表签名并加盖公章，具体按甲方《工程分包、劳务分包及机械租赁类款项支付管理办法》执行。</w:t>
      </w:r>
    </w:p>
    <w:p w14:paraId="22ABACF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7.7如甲乙双方对应付款金额、结算金额产生争议，甲方有权暂不付款且不违约，甲方无需向乙方支付违约金或利息，直至双方达成一致意见后方可按甲方相应流程办理付款手续。</w:t>
      </w:r>
    </w:p>
    <w:p w14:paraId="44C7DC3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7.8甲乙双方完成本工程结算且结算款（不含保修金）支付完毕后，视为乙方关于除保修金外的合同款收付事宜的全部权利全部消灭，乙方不得基于合同款收付事宜向甲方提出任何权利主张或追索其他任何费用。</w:t>
      </w:r>
    </w:p>
    <w:p w14:paraId="4C4F3C4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7.9乙方必须按税法规定的四流合一执行合同，即合同流、货物流、发票流、资金流一致，否则视为乙方违约，且由乙方承担所有责任及损失，直至满足四流合一后，甲方才可付款。</w:t>
      </w:r>
    </w:p>
    <w:p w14:paraId="4A1FF9D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7.10凡是乙方在本项目工作的人员，如未在本项目实名制登记备案、打卡，甲方不计发该人员在工人工资专用账户的工资，由乙方自行解决，</w:t>
      </w:r>
      <w:r>
        <w:rPr>
          <w:rFonts w:hint="eastAsia" w:ascii="仿宋" w:hAnsi="仿宋" w:eastAsia="仿宋" w:cs="仿宋"/>
          <w:color w:val="auto"/>
          <w:sz w:val="28"/>
          <w:szCs w:val="28"/>
          <w:highlight w:val="none"/>
          <w:lang w:val="en-US" w:eastAsia="zh-CN"/>
        </w:rPr>
        <w:t>由此所导致的一切后果和全部责任由乙方承担</w:t>
      </w:r>
      <w:r>
        <w:rPr>
          <w:rFonts w:hint="eastAsia" w:ascii="仿宋" w:hAnsi="仿宋" w:eastAsia="仿宋" w:cs="仿宋"/>
          <w:color w:val="auto"/>
          <w:sz w:val="28"/>
          <w:szCs w:val="28"/>
          <w:highlight w:val="none"/>
          <w:lang w:val="en-US" w:eastAsia="zh-CN"/>
        </w:rPr>
        <w:t>。</w:t>
      </w:r>
    </w:p>
    <w:p w14:paraId="6C4BCB6A">
      <w:pPr>
        <w:keepNext w:val="0"/>
        <w:keepLines w:val="0"/>
        <w:pageBreakBefore w:val="0"/>
        <w:widowControl w:val="0"/>
        <w:kinsoku/>
        <w:wordWrap/>
        <w:overflowPunct/>
        <w:topLinePunct w:val="0"/>
        <w:autoSpaceDE/>
        <w:autoSpaceDN/>
        <w:bidi w:val="0"/>
        <w:adjustRightInd w:val="0"/>
        <w:spacing w:line="520" w:lineRule="atLeast"/>
        <w:ind w:left="0" w:leftChars="0" w:firstLine="560" w:firstLineChars="200"/>
        <w:textAlignment w:val="auto"/>
        <w:rPr>
          <w:rFonts w:hint="eastAsia"/>
          <w:color w:val="auto"/>
          <w:highlight w:val="none"/>
          <w:lang w:val="en-US" w:eastAsia="zh-CN"/>
        </w:rPr>
      </w:pPr>
      <w:r>
        <w:rPr>
          <w:rFonts w:hint="eastAsia" w:ascii="仿宋" w:hAnsi="仿宋" w:eastAsia="仿宋" w:cs="仿宋"/>
          <w:color w:val="auto"/>
          <w:sz w:val="28"/>
          <w:szCs w:val="28"/>
          <w:highlight w:val="none"/>
          <w:lang w:val="en-US" w:eastAsia="zh-CN"/>
        </w:rPr>
        <w:t>7.11如乙方申报了乙方不在本项目工作人员的工人工资，属于乙方违约，由此所导致的一切后果和全部责任由乙方承担，同时甲方对乙方此违约行为按1000元/人/次收取违约金。</w:t>
      </w:r>
    </w:p>
    <w:p w14:paraId="5E65AA6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02" w:name="_Toc17862"/>
      <w:bookmarkStart w:id="103" w:name="_Toc18290"/>
      <w:bookmarkStart w:id="104" w:name="_Toc9906"/>
      <w:r>
        <w:rPr>
          <w:rFonts w:hint="eastAsia" w:ascii="仿宋" w:hAnsi="仿宋" w:eastAsia="仿宋" w:cs="仿宋"/>
          <w:b/>
          <w:bCs/>
          <w:i w:val="0"/>
          <w:iCs w:val="0"/>
          <w:color w:val="auto"/>
          <w:sz w:val="28"/>
          <w:szCs w:val="28"/>
          <w:highlight w:val="none"/>
          <w:shd w:val="clear" w:color="auto" w:fill="auto"/>
          <w:lang w:val="en-US" w:eastAsia="zh-CN"/>
        </w:rPr>
        <w:t>第八章、双方责任和权利</w:t>
      </w:r>
      <w:bookmarkEnd w:id="102"/>
      <w:bookmarkEnd w:id="103"/>
      <w:bookmarkEnd w:id="104"/>
    </w:p>
    <w:p w14:paraId="53BCC55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textAlignment w:val="auto"/>
        <w:outlineLvl w:val="2"/>
        <w:rPr>
          <w:rFonts w:hint="eastAsia" w:ascii="仿宋" w:hAnsi="仿宋" w:eastAsia="仿宋" w:cs="仿宋"/>
          <w:b/>
          <w:bCs/>
          <w:i w:val="0"/>
          <w:iCs w:val="0"/>
          <w:color w:val="auto"/>
          <w:sz w:val="28"/>
          <w:szCs w:val="28"/>
          <w:highlight w:val="none"/>
          <w:shd w:val="clear" w:color="auto" w:fill="auto"/>
        </w:rPr>
      </w:pPr>
      <w:bookmarkStart w:id="105" w:name="_Toc6947"/>
      <w:bookmarkStart w:id="106" w:name="_Toc7257"/>
      <w:r>
        <w:rPr>
          <w:rFonts w:hint="eastAsia" w:ascii="仿宋" w:hAnsi="仿宋" w:eastAsia="仿宋" w:cs="仿宋"/>
          <w:b/>
          <w:bCs/>
          <w:i w:val="0"/>
          <w:iCs w:val="0"/>
          <w:color w:val="auto"/>
          <w:sz w:val="28"/>
          <w:szCs w:val="28"/>
          <w:highlight w:val="none"/>
          <w:shd w:val="clear" w:color="auto" w:fill="auto"/>
          <w:lang w:val="en-US" w:eastAsia="zh-CN"/>
        </w:rPr>
        <w:t>8</w:t>
      </w:r>
      <w:r>
        <w:rPr>
          <w:rFonts w:hint="eastAsia" w:ascii="仿宋" w:hAnsi="仿宋" w:eastAsia="仿宋" w:cs="仿宋"/>
          <w:b/>
          <w:bCs/>
          <w:i w:val="0"/>
          <w:iCs w:val="0"/>
          <w:color w:val="auto"/>
          <w:sz w:val="28"/>
          <w:szCs w:val="28"/>
          <w:highlight w:val="none"/>
          <w:shd w:val="clear" w:color="auto" w:fill="auto"/>
          <w:lang w:eastAsia="zh-CN"/>
        </w:rPr>
        <w:t>.</w:t>
      </w:r>
      <w:r>
        <w:rPr>
          <w:rFonts w:hint="eastAsia" w:ascii="仿宋" w:hAnsi="仿宋" w:eastAsia="仿宋" w:cs="仿宋"/>
          <w:b/>
          <w:bCs/>
          <w:i w:val="0"/>
          <w:iCs w:val="0"/>
          <w:color w:val="auto"/>
          <w:sz w:val="28"/>
          <w:szCs w:val="28"/>
          <w:highlight w:val="none"/>
          <w:shd w:val="clear" w:color="auto" w:fill="auto"/>
        </w:rPr>
        <w:t>1甲方责任和权利</w:t>
      </w:r>
      <w:bookmarkEnd w:id="105"/>
      <w:bookmarkEnd w:id="106"/>
    </w:p>
    <w:p w14:paraId="41B50986">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8.1.1对乙方进行本工程技术交底及质量、安全、进度、文明施工、成本控制等管理。</w:t>
      </w:r>
    </w:p>
    <w:p w14:paraId="4CA5B55D">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8.1.2按国家工程质量标准对乙方施工成品进行内部核验，并办理过程验收手续和完工后总体验收手续。在验收合格情况下按照合同约定及时办理结算和付款。</w:t>
      </w:r>
    </w:p>
    <w:p w14:paraId="0728576F">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8.1.3提供乙方施工工人在本项目现场住宿的设施，并按合同向乙方收取费用。</w:t>
      </w:r>
    </w:p>
    <w:p w14:paraId="4D9336BF">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8.1.4提供给乙方工作面及本合同约定的甲供材料和机具，提供乙方作业所需的施工场所。</w:t>
      </w:r>
    </w:p>
    <w:p w14:paraId="2F9E6C32">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8.1.5为乙方员工办理人脸识别进场资料。</w:t>
      </w:r>
    </w:p>
    <w:p w14:paraId="529670FF">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8.1.6督促乙方及其工人遵章守纪、按章操作，强化现场安全防护工作。</w:t>
      </w:r>
    </w:p>
    <w:p w14:paraId="42BF4E9A">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8.1.7根据本项目总体情况安排、调整本工程工期，规定乙方先做某部位后做某部位，何时增加工人何时减少工人，乙方必须服从调动及安排。</w:t>
      </w:r>
    </w:p>
    <w:p w14:paraId="4FE7380E">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8.1.8对乙方的不符合设计图纸、违反施工规范和安全操作规程、材料浪费等违规行为强行制止，并要求乙方在规定时间内按要求完成整改，同时根据具体情况对乙方计取违约金。</w:t>
      </w:r>
    </w:p>
    <w:p w14:paraId="7890BEB0">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8.1.9对乙方及其人员进行技术考核，考核不合格人员禁止上岗，乙方按甲方要求调换合格人员接替上岗。</w:t>
      </w:r>
    </w:p>
    <w:p w14:paraId="3F55B9FA">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8.1.10</w:t>
      </w:r>
      <w:r>
        <w:rPr>
          <w:rFonts w:hint="eastAsia" w:ascii="仿宋" w:hAnsi="仿宋" w:eastAsia="仿宋" w:cs="仿宋"/>
          <w:i w:val="0"/>
          <w:iCs w:val="0"/>
          <w:color w:val="auto"/>
          <w:sz w:val="28"/>
          <w:szCs w:val="28"/>
          <w:highlight w:val="none"/>
          <w:shd w:val="clear" w:color="auto" w:fill="auto"/>
          <w:lang w:val="en-US" w:eastAsia="zh-CN"/>
        </w:rPr>
        <w:t>甲方对乙方向乙方人员发放报酬的情况有知情权，乙方工人工资金额由乙方提供书面文件给甲方项目部及甲方工程部核实确定。甲方有权知晓乙方工人的工资分配制度和实施情况，对不合理、违规的分配甲方有权制止及干预。乙方须及时支付工人工资及材料款，如乙方欠款导致甲方被追索，甲方有权自应付给乙方的款项中扣款代付，但此举不视为甲方同意对乙方债务承担责任。乙方对甲方代付行为及金额无异议，如应付给乙方的工程款不足以代付导致甲方需垫付费用，乙方需在甲方发出书面通知起3个日历天内还清甲方垫付款并自甲方垫付之日起按一年期贷款市场报价利率(LPR)的4倍为标准支付利息给甲方。</w:t>
      </w:r>
    </w:p>
    <w:p w14:paraId="2FF300F7">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8.1.11对乙方进行管理，有权要求乙方管理人员必须坚守岗位，在施工现场组织指导工人作业。</w:t>
      </w:r>
    </w:p>
    <w:p w14:paraId="5F4508F5">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8.1.12</w:t>
      </w:r>
      <w:r>
        <w:rPr>
          <w:rFonts w:hint="eastAsia" w:ascii="仿宋" w:hAnsi="仿宋" w:eastAsia="仿宋" w:cs="仿宋"/>
          <w:i w:val="0"/>
          <w:iCs w:val="0"/>
          <w:color w:val="auto"/>
          <w:sz w:val="28"/>
          <w:szCs w:val="28"/>
          <w:highlight w:val="none"/>
          <w:shd w:val="clear" w:color="auto" w:fill="auto"/>
          <w:lang w:val="en-US" w:eastAsia="zh-CN"/>
        </w:rPr>
        <w:t>对乙方违反合同约定、行业标准、国家或地方政策规范、设计要求的事宜，甲方有权要求乙方整改，乙方拒不整改或整改二次后仍不能满足甲方要求的，甲方有权单方解除本合同且不付款，同时乙方赔偿甲方的损失（包括但不限于甲方因本工程逾期完工而需对建设单位承担的违约责任、损失赔偿责任等）。</w:t>
      </w:r>
    </w:p>
    <w:p w14:paraId="6D3252A2">
      <w:pPr>
        <w:keepNext w:val="0"/>
        <w:keepLines w:val="0"/>
        <w:pageBreakBefore w:val="0"/>
        <w:widowControl w:val="0"/>
        <w:kinsoku/>
        <w:wordWrap/>
        <w:overflowPunct/>
        <w:topLinePunct w:val="0"/>
        <w:autoSpaceDE/>
        <w:autoSpaceDN/>
        <w:bidi w:val="0"/>
        <w:adjustRightInd w:val="0"/>
        <w:snapToGrid w:val="0"/>
        <w:spacing w:line="520" w:lineRule="atLeast"/>
        <w:ind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w:t>
      </w:r>
      <w:r>
        <w:rPr>
          <w:rFonts w:hint="eastAsia" w:ascii="仿宋" w:hAnsi="仿宋" w:eastAsia="仿宋" w:cs="仿宋"/>
          <w:b w:val="0"/>
          <w:bCs w:val="0"/>
          <w:i w:val="0"/>
          <w:iCs w:val="0"/>
          <w:color w:val="auto"/>
          <w:sz w:val="28"/>
          <w:szCs w:val="28"/>
          <w:highlight w:val="none"/>
          <w:shd w:val="clear" w:color="auto" w:fill="auto"/>
          <w:lang w:eastAsia="zh-CN"/>
        </w:rPr>
        <w:t>.</w:t>
      </w:r>
      <w:r>
        <w:rPr>
          <w:rFonts w:hint="eastAsia" w:ascii="仿宋" w:hAnsi="仿宋" w:eastAsia="仿宋" w:cs="仿宋"/>
          <w:b w:val="0"/>
          <w:bCs w:val="0"/>
          <w:i w:val="0"/>
          <w:iCs w:val="0"/>
          <w:color w:val="auto"/>
          <w:sz w:val="28"/>
          <w:szCs w:val="28"/>
          <w:highlight w:val="none"/>
          <w:shd w:val="clear" w:color="auto" w:fill="auto"/>
        </w:rPr>
        <w:t>1.13</w:t>
      </w:r>
      <w:r>
        <w:rPr>
          <w:rFonts w:hint="eastAsia" w:ascii="仿宋" w:hAnsi="仿宋" w:eastAsia="仿宋" w:cs="仿宋"/>
          <w:b w:val="0"/>
          <w:bCs w:val="0"/>
          <w:i w:val="0"/>
          <w:iCs w:val="0"/>
          <w:color w:val="auto"/>
          <w:sz w:val="28"/>
          <w:szCs w:val="28"/>
          <w:highlight w:val="none"/>
          <w:shd w:val="clear" w:color="auto" w:fill="auto"/>
          <w:lang w:val="en-US" w:eastAsia="zh-CN"/>
        </w:rPr>
        <w:t>凡甲方认为会影响本工程质量或可能导致安全事故的乙方自备材料、机具等，乙方不得用于本项目，否则乙方无条件更换且每次向甲方承担违约金壹万元及不延长工期。</w:t>
      </w:r>
    </w:p>
    <w:p w14:paraId="3D3050E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w:t>
      </w:r>
      <w:r>
        <w:rPr>
          <w:rFonts w:hint="eastAsia" w:ascii="仿宋" w:hAnsi="仿宋" w:eastAsia="仿宋" w:cs="仿宋"/>
          <w:b w:val="0"/>
          <w:bCs w:val="0"/>
          <w:i w:val="0"/>
          <w:iCs w:val="0"/>
          <w:color w:val="auto"/>
          <w:sz w:val="28"/>
          <w:szCs w:val="28"/>
          <w:highlight w:val="none"/>
          <w:shd w:val="clear" w:color="auto" w:fill="auto"/>
          <w:lang w:eastAsia="zh-CN"/>
        </w:rPr>
        <w:t>.1.14甲方因参与本合同履行而发出、或与乙方达成合意所形成的一切相关文件，均须同时加盖甲方公章及经法定代表人（或授权代表人）签名，否则均不对甲方产生约束力，除非事后获得甲方另行追认。</w:t>
      </w:r>
    </w:p>
    <w:p w14:paraId="3E84476D">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8.1.15对乙方不按合同约定时间向甲方申报其工人工资资料等行为，甲方有权对乙方收取违约金，每逾期一天的违约金不少于伍佰元/人（按乙方在本工程施工工人人数计）。</w:t>
      </w:r>
    </w:p>
    <w:p w14:paraId="07AFDA4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8.1.16若乙方原因导致其工人工资不能及时发放，工人发生停工或静坐、闹事等不良行为的，甲方有权按本合同相关条款（如本合同第二部分合同通用条款第十四章等）向乙方收取违约金。</w:t>
      </w:r>
    </w:p>
    <w:p w14:paraId="012C51A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8.1.17工程若有变更，甲方必须以书面形式通知乙方，若因工程变更导致增加工程量，甲方应给予乙方合理的备料期（具体时间双方协商）并办理签证确认。</w:t>
      </w:r>
    </w:p>
    <w:p w14:paraId="206F48AB">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8.1.18按合同约定向乙方支付工程款。</w:t>
      </w:r>
    </w:p>
    <w:p w14:paraId="0ED5DEC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8.1.19协调乙方与建设单位、监理单位的关系。</w:t>
      </w:r>
    </w:p>
    <w:p w14:paraId="0051B3B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textAlignment w:val="auto"/>
        <w:outlineLvl w:val="2"/>
        <w:rPr>
          <w:rFonts w:hint="eastAsia" w:ascii="仿宋" w:hAnsi="仿宋" w:eastAsia="仿宋" w:cs="仿宋"/>
          <w:b/>
          <w:bCs/>
          <w:i w:val="0"/>
          <w:iCs w:val="0"/>
          <w:color w:val="auto"/>
          <w:sz w:val="28"/>
          <w:szCs w:val="28"/>
          <w:highlight w:val="none"/>
          <w:shd w:val="clear" w:color="auto" w:fill="auto"/>
          <w:lang w:val="en-US" w:eastAsia="zh-CN"/>
        </w:rPr>
      </w:pPr>
      <w:bookmarkStart w:id="107" w:name="_Toc31817"/>
      <w:bookmarkStart w:id="108" w:name="_Toc3364"/>
      <w:r>
        <w:rPr>
          <w:rFonts w:hint="eastAsia" w:ascii="仿宋" w:hAnsi="仿宋" w:eastAsia="仿宋" w:cs="仿宋"/>
          <w:b/>
          <w:bCs/>
          <w:i w:val="0"/>
          <w:iCs w:val="0"/>
          <w:color w:val="auto"/>
          <w:sz w:val="28"/>
          <w:szCs w:val="28"/>
          <w:highlight w:val="none"/>
          <w:shd w:val="clear" w:color="auto" w:fill="auto"/>
          <w:lang w:val="en-US" w:eastAsia="zh-CN"/>
        </w:rPr>
        <w:t>8.2乙方责任和权利</w:t>
      </w:r>
      <w:bookmarkEnd w:id="107"/>
      <w:bookmarkEnd w:id="108"/>
    </w:p>
    <w:p w14:paraId="2379088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8.2.1按设计图纸和施工规范施工，在每一道分项工序开始时，乙方先做出样板部位报甲方项目部确认后方可进入一下步施工，保证施工成品质量满足合同要求。因乙方原因导致的质量事故，由乙方赔偿甲方损失。</w:t>
      </w:r>
    </w:p>
    <w:p w14:paraId="08681CFD">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8.2.2按时完成本工程每一阶段的施工任务，保证符合甲方工期要求，因乙方原因导致的工期延误及甲方遭受的损失均由乙方赔偿甲方。</w:t>
      </w:r>
    </w:p>
    <w:p w14:paraId="3EE4D31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8.2.3乙方负责本合同及图纸范围内的工作内容，须按时完成阶段性施工任务，保证符合甲方的工程工期要求，因乙方原因导致的工期延误及甲方因此遭受的损失均由乙方赔偿甲方。</w:t>
      </w:r>
    </w:p>
    <w:p w14:paraId="522F095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8.2.4遵守安全生产、文明施工法规。乙方违规操作发生的安全或质量事故所造成的甲方损失均由乙方赔偿甲方。</w:t>
      </w:r>
    </w:p>
    <w:p w14:paraId="3C02922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8.2.5施工过程中，乙方指定专人认真做好施工记录，工程竣工后及时将资料整理完整，移交甲方资料员。</w:t>
      </w:r>
    </w:p>
    <w:p w14:paraId="2EF84B0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8.2.6乙方须保护好自身施工的材料、机械等设备，如有被偷盗、损坏等现象发生，由乙方自行负责。</w:t>
      </w:r>
    </w:p>
    <w:p w14:paraId="541B996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8.2.7遵守甲方管理制度，服从甲方管理。</w:t>
      </w:r>
    </w:p>
    <w:p w14:paraId="3BB50C5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8.2.8乙方对完成的每一道工序及时、认真进行自检，自检合格后提请甲方验收。对甲方提出的问题按甲方要求彻底整改，每延误一天完成整改的，向甲方承担违约金壹仟元。</w:t>
      </w:r>
    </w:p>
    <w:p w14:paraId="68A1B64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8.2.9加强自身团队建设。乙方管理人员须经常对下属工人进行技术交底、安全教育，作业人员必须持证上岗。乙方管理人员必须坚守岗位，特殊情况需离开工地时，经甲方项目部批准后方能离开。</w:t>
      </w:r>
    </w:p>
    <w:p w14:paraId="0F2BF64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8.2.10如实向甲方提供《建筑工人工资表》，每月第十个日历天前向甲方完成申报工人工资，否则甲方有权中止支付任何款项且不违约。乙方人员在本项目上、下班时必须按甲方要求实名登记并打卡，打卡文件作为工人工资申请及发放依据，乙方每月发放工资凭证加盖乙方公章报甲方项目部。乙方未向甲方项目部作实名登记和打卡的人员，甲方不予发放其工资，产生的不良后果和责任由乙方承担。</w:t>
      </w:r>
    </w:p>
    <w:p w14:paraId="1EA99A9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8.2.11在甲方的监督下办理工人工资发放专户，由银行代发乙方工人工资。</w:t>
      </w:r>
    </w:p>
    <w:p w14:paraId="5F2DE1C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8.2.12任意一组团/批次进场开工之日三天前，乙方须向甲方提交所有进场人员（包括但不限于施工人员）花名册、身份证复印件及联系电话、乙方与进场人员签订的劳动合同（加盖乙方公章）作实名登记，否则甲方有权按逾期天数认定乙方延迟开工计收违约金。乙方与进场人员签订了劳动合同而未列入花名册内或未提供该人员身份证复印件及联系电话的，不得进入施工现场，否则乙方向甲方支付违约金贰仟元/人/次且甲方不发放该人员工资。乙方人员花名册如有更新，须在3天内补充新进人员身份证复印件及联系电话、乙方与进场人员签订的劳动合同给甲方。乙方须提供与人员花名册一致的班组工人工资表原件及复印件，且工人工资表金额应与当期支付的工人工资一致。乙方人员每天进场必须进行考勤打卡，且考勤打卡记录须与提供的花名册相符。乙方人员退场时，须提交工资结清证明（加盖乙方公章）给甲方留存，否则甲方有权不予办理结算和不支付合同款。</w:t>
      </w:r>
    </w:p>
    <w:p w14:paraId="474F7E2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8.2.13乙方须如实主动申报及发放工人工资，甲方有权核对，如发现乙方弄虚作假，甲方暂停支付乙方合同款。</w:t>
      </w:r>
    </w:p>
    <w:p w14:paraId="5AC6E16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8.2.14乙方有权要求甲方按合同约定提供充足的甲供材料和机具。乙方自备的机具、材料经甲方验收合格后方可进场使用。甲供材料、机具十天以上（不含十天）不到位，或其它非乙方原因造成的阶段性、区域停工十天以上（不含十天），乙方有权调离多余工人，因此形成的短期怠工（十天以内）及进出场的费用已包括在</w:t>
      </w:r>
      <w:r>
        <w:rPr>
          <w:rFonts w:hint="eastAsia" w:ascii="仿宋" w:hAnsi="仿宋" w:eastAsia="仿宋" w:cs="仿宋"/>
          <w:color w:val="auto"/>
          <w:sz w:val="28"/>
          <w:szCs w:val="28"/>
          <w:highlight w:val="none"/>
          <w:lang w:val="en-US" w:eastAsia="zh-CN"/>
        </w:rPr>
        <w:t>☑合同单价/□合同总价</w:t>
      </w:r>
      <w:r>
        <w:rPr>
          <w:rFonts w:hint="eastAsia" w:ascii="仿宋" w:hAnsi="仿宋" w:eastAsia="仿宋" w:cs="仿宋"/>
          <w:i w:val="0"/>
          <w:iCs w:val="0"/>
          <w:color w:val="auto"/>
          <w:sz w:val="28"/>
          <w:szCs w:val="28"/>
          <w:highlight w:val="none"/>
          <w:shd w:val="clear" w:color="auto" w:fill="auto"/>
          <w:lang w:val="en-US" w:eastAsia="zh-CN"/>
        </w:rPr>
        <w:t>中，不另计价。</w:t>
      </w:r>
    </w:p>
    <w:p w14:paraId="670D3CF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8.2.15乙方施工过程中，负责本工程工作面上所用材料、机具的清理，做到每天工完场清，并自行负责所有建筑垃圾、生活垃圾、有机物垃圾的处置，相关费用已含于</w:t>
      </w:r>
      <w:r>
        <w:rPr>
          <w:rFonts w:hint="eastAsia" w:ascii="仿宋" w:hAnsi="仿宋" w:eastAsia="仿宋" w:cs="仿宋"/>
          <w:color w:val="auto"/>
          <w:sz w:val="28"/>
          <w:szCs w:val="28"/>
          <w:highlight w:val="none"/>
          <w:lang w:val="en-US" w:eastAsia="zh-CN"/>
        </w:rPr>
        <w:t>☑合同单价/□合同总价</w:t>
      </w:r>
      <w:r>
        <w:rPr>
          <w:rFonts w:hint="eastAsia" w:ascii="仿宋" w:hAnsi="仿宋" w:eastAsia="仿宋" w:cs="仿宋"/>
          <w:i w:val="0"/>
          <w:iCs w:val="0"/>
          <w:color w:val="auto"/>
          <w:sz w:val="28"/>
          <w:szCs w:val="28"/>
          <w:highlight w:val="none"/>
          <w:shd w:val="clear" w:color="auto" w:fill="auto"/>
          <w:lang w:val="en-US" w:eastAsia="zh-CN"/>
        </w:rPr>
        <w:t>中，甲方无需另行计费给乙方。如乙方未能自行处置，由甲方统一就该部分垃圾处理费（含外运及机械台班费等）按责、按量进行分摊后，由乙方及相关分包单位承担，并以书面形式确认，在结算时予以扣除。乙方提交的结算书须包含甲方项目部按照垃圾产生的责任单位进行数量和全部费用的分摊表，该表须甲方施工员、项目副经理、项目经理签认，否则甲方有权不予办理结算且不违约。</w:t>
      </w:r>
    </w:p>
    <w:p w14:paraId="1A3E6EB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乙方必须于每道工序验收前把本工程工作面有关的建筑垃圾、生活垃圾、有机物垃圾等清理到甲方指定位置，负责隐蔽工程验收前把本工程工作面有关材料、机具、垃圾清理到甲方指定位置，相关费用已含于本合同第一部分合同专用条款第六章约定的合同价中，甲方无需另行计费给乙方。</w:t>
      </w:r>
    </w:p>
    <w:p w14:paraId="636B760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8.2.16乙方进入穿插施工工作面前必须按甲方项目部要求办理“工完场清交接单”，如乙方对穿插工作面不能接收，须对进场施工产生的增加费用及工程量在“工完场清交接单”中填报并报甲方项目部确认。乙方不得因穿插工作面达不到接收要求而拒绝进场施工，否则视作延迟开工。</w:t>
      </w:r>
    </w:p>
    <w:p w14:paraId="4E40D94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8.2.17合同履行过程中，如乙方中途自行退场，甲方不支付任何款项，因此造成甲方损失的由乙方赔偿。</w:t>
      </w:r>
    </w:p>
    <w:p w14:paraId="135D520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8.2.18乙方须合理使用甲供材料和机具，在保证质量的情况下，按合同约定及相应规范控制使用。</w:t>
      </w:r>
    </w:p>
    <w:p w14:paraId="5C14BB0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8.2.19乙方施工中须与其他分包单位积极配合，保护所有成品，保护费用及责任由乙方承担。非经甲方书面同意，所有已进场材料设备不能运出工地。</w:t>
      </w:r>
    </w:p>
    <w:p w14:paraId="1EE6F2F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8.2.20如乙方人员使用甲方提供的宿舍，住宿按7人/间配置，凡按乙方人员分配房间超过数量的，甲方将按1000元/间/月（税金另计）向乙方收取房租，乙方必须每月按实缴纳宿舍所有电费用【线路损耗按装表计量实际量加10%损耗计（税金另计）】和空调使用费【按1.3元/间/天计（税金另计），未安装空调的此项不计】和房租给甲方。产生的生活垃圾处理费由乙方负责，具体按项目部管理要求执行。乙方每次向甲方请款时，甲方合同执行联系人可直接扣除乙方上月产生的房租、宿舍电费及空调使用费，并按扣除后的金额申请进度款。</w:t>
      </w:r>
    </w:p>
    <w:p w14:paraId="57AC915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8.2.21对违章指挥，乙方有权拒绝服从。</w:t>
      </w:r>
    </w:p>
    <w:p w14:paraId="647F181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8.2.22因乙方材料或施工质量问题引起的返工、维修、更换、损失及工期延误等造成的一切费用由乙方承担。</w:t>
      </w:r>
    </w:p>
    <w:p w14:paraId="451DB4C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8.2.23</w:t>
      </w:r>
      <w:r>
        <w:rPr>
          <w:rFonts w:hint="eastAsia" w:ascii="仿宋" w:hAnsi="仿宋" w:eastAsia="仿宋" w:cs="仿宋"/>
          <w:b w:val="0"/>
          <w:bCs w:val="0"/>
          <w:i w:val="0"/>
          <w:iCs w:val="0"/>
          <w:color w:val="auto"/>
          <w:sz w:val="28"/>
          <w:szCs w:val="28"/>
          <w:highlight w:val="none"/>
          <w:shd w:val="clear" w:color="auto" w:fill="auto"/>
          <w:lang w:val="en-US" w:eastAsia="zh-CN"/>
        </w:rPr>
        <w:t>乙方供应的每批材料必须经甲方现场管理人员（或甲方施工员）确认是否符合合同要求及本工程所需，如不符合，一律不准进场并按甲方要求更换且不得因此延长工期，同时乙方每次向甲方支付违约金</w:t>
      </w:r>
      <w:r>
        <w:rPr>
          <w:rFonts w:hint="eastAsia" w:ascii="仿宋" w:hAnsi="仿宋" w:eastAsia="仿宋" w:cs="仿宋"/>
          <w:b w:val="0"/>
          <w:bCs w:val="0"/>
          <w:i w:val="0"/>
          <w:iCs w:val="0"/>
          <w:color w:val="auto"/>
          <w:sz w:val="28"/>
          <w:szCs w:val="28"/>
          <w:highlight w:val="none"/>
          <w:shd w:val="clear" w:color="auto" w:fill="auto"/>
          <w:lang w:val="en-US" w:eastAsia="zh-CN"/>
        </w:rPr>
        <w:t>伍仟元</w:t>
      </w:r>
      <w:r>
        <w:rPr>
          <w:rFonts w:hint="eastAsia" w:ascii="仿宋" w:hAnsi="仿宋" w:eastAsia="仿宋" w:cs="仿宋"/>
          <w:i w:val="0"/>
          <w:iCs w:val="0"/>
          <w:color w:val="auto"/>
          <w:sz w:val="28"/>
          <w:szCs w:val="28"/>
          <w:highlight w:val="none"/>
          <w:shd w:val="clear" w:color="auto" w:fill="auto"/>
          <w:lang w:val="en-US" w:eastAsia="zh-CN"/>
        </w:rPr>
        <w:t xml:space="preserve">。 </w:t>
      </w:r>
    </w:p>
    <w:p w14:paraId="4CC4E58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8.2.24</w:t>
      </w:r>
      <w:r>
        <w:rPr>
          <w:rFonts w:hint="eastAsia" w:ascii="仿宋" w:hAnsi="仿宋" w:eastAsia="仿宋" w:cs="仿宋"/>
          <w:b w:val="0"/>
          <w:bCs w:val="0"/>
          <w:i w:val="0"/>
          <w:iCs w:val="0"/>
          <w:color w:val="auto"/>
          <w:sz w:val="28"/>
          <w:szCs w:val="28"/>
          <w:highlight w:val="none"/>
          <w:shd w:val="clear" w:color="auto" w:fill="auto"/>
          <w:lang w:val="en-US" w:eastAsia="zh-CN"/>
        </w:rPr>
        <w:t>除不可抗力及非乙方原因外</w:t>
      </w:r>
      <w:r>
        <w:rPr>
          <w:rFonts w:hint="eastAsia" w:ascii="仿宋" w:hAnsi="仿宋" w:eastAsia="仿宋" w:cs="仿宋"/>
          <w:b w:val="0"/>
          <w:bCs w:val="0"/>
          <w:i w:val="0"/>
          <w:iCs w:val="0"/>
          <w:color w:val="auto"/>
          <w:sz w:val="28"/>
          <w:szCs w:val="28"/>
          <w:highlight w:val="none"/>
          <w:shd w:val="clear" w:color="auto" w:fill="auto"/>
          <w:lang w:val="en-US" w:eastAsia="zh-CN"/>
        </w:rPr>
        <w:t>，乙方确保本工程的质量和进度一次性达到合同要求，否则造成的损失由乙方承担且每次向甲方支付违约金壹万元</w:t>
      </w:r>
      <w:r>
        <w:rPr>
          <w:rFonts w:hint="eastAsia" w:ascii="仿宋" w:hAnsi="仿宋" w:eastAsia="仿宋" w:cs="仿宋"/>
          <w:i w:val="0"/>
          <w:iCs w:val="0"/>
          <w:color w:val="auto"/>
          <w:sz w:val="28"/>
          <w:szCs w:val="28"/>
          <w:highlight w:val="none"/>
          <w:shd w:val="clear" w:color="auto" w:fill="auto"/>
          <w:lang w:val="en-US" w:eastAsia="zh-CN"/>
        </w:rPr>
        <w:t>。</w:t>
      </w:r>
    </w:p>
    <w:p w14:paraId="77DF917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8.2.25乙方签订本合同前已充分了解本工程现场实际情况，确定☑合同单价/□合同总价已包含处理现场各种因素导致的多次进退场、怠工、误工等不能正常开工情形的费用，甲方无需另行计费给乙方。</w:t>
      </w:r>
    </w:p>
    <w:p w14:paraId="7BB798E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8.2.26乙方人员进场前须提供本项目所在地三甲医院出具的体检健康证明，否则甲方有权将无证人员驱逐出本项目。无论乙方是否提供该证明，乙方人员须身体健康，无妨碍从事工作的疾病和生理缺陷，符合进场及该工种的操作要求。因乙方人员自身疾病或生理缺陷等原因导致的伤亡均由乙方自行承担全责，甲方无需承担责任及赔偿任何费用。</w:t>
      </w:r>
    </w:p>
    <w:p w14:paraId="45AADD1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8.2.27本合同有效期内，乙方如进行企业名称变更，须及时书面通知甲方并随附工商登记主管部门核发的相应证明文件，否则甲方有权中止合同付款义务，直至乙方就该变更事宜提交有效证明文件并配合甲方完成对乙方主体身份的核验。如乙方自身主体被工商登记主管部门注销，甲方有权不履行合同付款义务且无须承担任何违约责任。</w:t>
      </w:r>
    </w:p>
    <w:p w14:paraId="170E2F9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8.2.28乙方须按甲方书面确定的图纸、设计变更通知单施工，未经甲方书面同意而脱离图纸、设计变更通知单而擅自施工的，无论是否影响本工程质量或工期，乙方每次承担违约金人民币壹万元并承担因此导致的一切后果及赔偿甲方损失，同时甲方不承担由此增加的费用，由此节约的费用（以甲方计算的为准）则由甲方享有。（因乙方擅自施工系单方变更合同的违约行为，节约的费用视同支付给甲方的违约金。）</w:t>
      </w:r>
    </w:p>
    <w:p w14:paraId="4FA7E21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8.2.29乙方原因导致的一切安全事故，属乙方责任，所有损失及费用由乙方承担。</w:t>
      </w:r>
    </w:p>
    <w:p w14:paraId="49D6DF9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8.2.30非甲方原因导致的乙方人员在本合同履行期间发生的所有安全事故或其他伤亡情形（如中暑、猝死、药物过敏、食物中毒等），均由乙方承担所发生的全部费用及损失，对甲方造成损失的则由乙方赔偿。非甲乙双方原因导致的乙方人员安全事故，由乙方承担责任和费用，由甲方协助乙方与肇事者协调、协商。</w:t>
      </w:r>
    </w:p>
    <w:p w14:paraId="76E06FE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8.2.31乙方人员（包括乙方家属、朋友等人员）在本项目地点发生的所有安全事故均与甲方无关，甲方不承担任何责任和费用，一切责任和费用均由乙方承担。</w:t>
      </w:r>
    </w:p>
    <w:p w14:paraId="795D8F4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8.2.32</w:t>
      </w:r>
      <w:r>
        <w:rPr>
          <w:rFonts w:hint="eastAsia" w:ascii="仿宋" w:hAnsi="仿宋" w:eastAsia="仿宋" w:cs="仿宋"/>
          <w:b w:val="0"/>
          <w:bCs w:val="0"/>
          <w:i w:val="0"/>
          <w:iCs w:val="0"/>
          <w:color w:val="auto"/>
          <w:sz w:val="28"/>
          <w:szCs w:val="28"/>
          <w:highlight w:val="none"/>
          <w:shd w:val="clear" w:color="auto" w:fill="auto"/>
          <w:lang w:val="en-US" w:eastAsia="zh-CN"/>
        </w:rPr>
        <w:t>乙方应根据工程需要，提供施工使用的围栏设施，负责安全保卫工作，合理安排施工作业时间，避免施工影响周边居民正常生活。乙方如需使用甲方位于施工区域周边的残旧建筑作为材料库、员工临时宿舍等用途，因建筑本身导致消防、安全等事故造成的一切损失由乙方承担。</w:t>
      </w:r>
    </w:p>
    <w:p w14:paraId="784F2C2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8.2.33乙方与第三人签订的劳动、租赁、买卖等一切合同，与甲方无关。乙方在履约产生的与第三方一切债务，由乙方自行全责处理并承担责任。</w:t>
      </w:r>
    </w:p>
    <w:p w14:paraId="2AA5918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8.2.34乙方与第三方发生的任何经济往来、债务纠纷均与甲方无关。乙方保证所供材料无权属上的瑕疵也无知识产权的争议，若因此对甲方造成损失，由乙方全责赔偿甲方。</w:t>
      </w:r>
    </w:p>
    <w:p w14:paraId="73E19FE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8.2.35乙方组织施工人员进场时，须向甲方实名申报《技术工人素质承诺书》（格式详见附件），否则不得进场，并且按甲方要求提供技术工人现场实操施工样板或组织甲方观摩技术工人现场分步分项施工技能，经甲方检验合格后乙方相关技术工人方可进入本项目施工，技术不合格人员须无条件按甲方要求当天退场且甲方不承担任何费用和责任，乙方同时按甲方要求另行组织合格人员进场施工。</w:t>
      </w:r>
    </w:p>
    <w:p w14:paraId="73C7633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8.2.36乙方人员在本合同有效期内发生的所有安全事故，均由乙方承担所发生的全部费用及损失，对甲方造成损失的则由乙方赔偿甲方损失。</w:t>
      </w:r>
    </w:p>
    <w:p w14:paraId="631944DD">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09" w:name="_Toc22397"/>
      <w:bookmarkStart w:id="110" w:name="_Toc807"/>
      <w:bookmarkStart w:id="111" w:name="_Toc11160"/>
      <w:bookmarkStart w:id="112" w:name="_Toc17662"/>
      <w:bookmarkStart w:id="113" w:name="_Toc28266"/>
      <w:r>
        <w:rPr>
          <w:rFonts w:hint="eastAsia" w:ascii="仿宋" w:hAnsi="仿宋" w:eastAsia="仿宋" w:cs="仿宋"/>
          <w:b/>
          <w:bCs/>
          <w:i w:val="0"/>
          <w:iCs w:val="0"/>
          <w:color w:val="auto"/>
          <w:sz w:val="28"/>
          <w:szCs w:val="28"/>
          <w:highlight w:val="none"/>
          <w:shd w:val="clear" w:color="auto" w:fill="auto"/>
          <w:lang w:val="en-US" w:eastAsia="zh-CN"/>
        </w:rPr>
        <w:t>第九章、安全生产、文明施工要求</w:t>
      </w:r>
      <w:bookmarkEnd w:id="109"/>
      <w:bookmarkEnd w:id="110"/>
      <w:bookmarkEnd w:id="111"/>
      <w:bookmarkEnd w:id="112"/>
      <w:bookmarkEnd w:id="113"/>
    </w:p>
    <w:p w14:paraId="581C8E2E">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outlineLvl w:val="2"/>
        <w:rPr>
          <w:rFonts w:hint="eastAsia" w:ascii="仿宋" w:hAnsi="仿宋" w:eastAsia="仿宋" w:cs="仿宋"/>
          <w:i w:val="0"/>
          <w:iCs w:val="0"/>
          <w:color w:val="auto"/>
          <w:sz w:val="28"/>
          <w:szCs w:val="28"/>
          <w:highlight w:val="none"/>
          <w:u w:val="none"/>
          <w:shd w:val="clear" w:color="auto" w:fill="auto"/>
          <w:lang w:val="en-US" w:eastAsia="zh-CN"/>
        </w:rPr>
      </w:pPr>
      <w:bookmarkStart w:id="114" w:name="_Toc5758"/>
      <w:bookmarkStart w:id="115" w:name="_Toc27493"/>
      <w:r>
        <w:rPr>
          <w:rFonts w:hint="eastAsia" w:ascii="仿宋" w:hAnsi="仿宋" w:eastAsia="仿宋" w:cs="仿宋"/>
          <w:i w:val="0"/>
          <w:iCs w:val="0"/>
          <w:color w:val="auto"/>
          <w:sz w:val="28"/>
          <w:szCs w:val="28"/>
          <w:highlight w:val="none"/>
          <w:u w:val="none"/>
          <w:shd w:val="clear" w:color="auto" w:fill="auto"/>
          <w:lang w:val="en-US" w:eastAsia="zh-CN"/>
        </w:rPr>
        <w:t>9.1甲方应对乙方进场的施工人员进行安全教育。</w:t>
      </w:r>
      <w:bookmarkEnd w:id="114"/>
      <w:bookmarkEnd w:id="115"/>
    </w:p>
    <w:p w14:paraId="166CFD2B">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9.2甲方不得违反《建设工程安全生产管理条例》（有更新版本则按最新版本执行）的规定要求乙方违章施工。因甲方指挥失误导致的安全事故由甲方承担相应责任和费用。</w:t>
      </w:r>
    </w:p>
    <w:p w14:paraId="7DA44A2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9.3乙方须严格遵守《建筑施工安全检查标准》（JGJ59-2011标准，</w:t>
      </w:r>
      <w:r>
        <w:rPr>
          <w:rFonts w:hint="eastAsia" w:ascii="仿宋" w:hAnsi="仿宋" w:eastAsia="仿宋" w:cs="仿宋"/>
          <w:i w:val="0"/>
          <w:iCs w:val="0"/>
          <w:color w:val="auto"/>
          <w:sz w:val="28"/>
          <w:szCs w:val="28"/>
          <w:highlight w:val="none"/>
          <w:u w:val="none"/>
          <w:shd w:val="clear" w:color="auto" w:fill="auto"/>
          <w:lang w:val="en-US" w:eastAsia="zh-CN"/>
        </w:rPr>
        <w:t>有更新版本则按最新版本执</w:t>
      </w:r>
      <w:r>
        <w:rPr>
          <w:rFonts w:hint="eastAsia" w:ascii="仿宋" w:hAnsi="仿宋" w:eastAsia="仿宋" w:cs="仿宋"/>
          <w:color w:val="auto"/>
          <w:sz w:val="28"/>
          <w:szCs w:val="28"/>
          <w:highlight w:val="none"/>
          <w:lang w:val="en-US" w:eastAsia="zh-CN"/>
        </w:rPr>
        <w:t>）、《建设工程安全生产管理条例》（有更新版本则按最新版本执行）等地方政府相关法律法规文件及甲方针对本工程的安全生产、文明施工管理制度的规定，组织安排工人施工，消除安全隐患。乙方进场施工人员年龄必须在18至55周岁之间（政府部门有更严格要求的，从其要求），否则</w:t>
      </w:r>
      <w:r>
        <w:rPr>
          <w:rFonts w:hint="eastAsia" w:ascii="仿宋" w:hAnsi="仿宋" w:eastAsia="仿宋" w:cs="仿宋"/>
          <w:b w:val="0"/>
          <w:bCs w:val="0"/>
          <w:i w:val="0"/>
          <w:iCs w:val="0"/>
          <w:color w:val="auto"/>
          <w:sz w:val="28"/>
          <w:szCs w:val="28"/>
          <w:highlight w:val="none"/>
          <w:shd w:val="clear" w:color="auto" w:fill="auto"/>
          <w:lang w:val="en-US" w:eastAsia="zh-CN"/>
        </w:rPr>
        <w:t>按甲方要求当天退场且甲方不承担任何费用和责任</w:t>
      </w:r>
      <w:r>
        <w:rPr>
          <w:rFonts w:hint="eastAsia" w:ascii="仿宋" w:hAnsi="仿宋" w:eastAsia="仿宋" w:cs="仿宋"/>
          <w:color w:val="auto"/>
          <w:sz w:val="28"/>
          <w:szCs w:val="28"/>
          <w:highlight w:val="none"/>
          <w:lang w:val="en-US" w:eastAsia="zh-CN"/>
        </w:rPr>
        <w:t>。乙方保证甲方不承担任何因乙方原因导致的人身伤亡或财产损失所发生的一切责任，保障甲方不承担任何属于乙方及其人员引起的诉讼，控告、索赔责任及可能发生的相关费用，否则甲方的全部损失由乙方赔偿。</w:t>
      </w:r>
    </w:p>
    <w:p w14:paraId="657D78BE">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9.4乙方施工过程中，上道工序完成与下道工序必须进行工作面交接并以书面形式确认，甲方及相关单位签字确认的“隐蔽验收表”作为工程进度款申请书及结算书的附件。</w:t>
      </w:r>
    </w:p>
    <w:p w14:paraId="170E64C0">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outlineLvl w:val="2"/>
        <w:rPr>
          <w:rFonts w:hint="eastAsia" w:ascii="仿宋" w:hAnsi="仿宋" w:eastAsia="仿宋" w:cs="仿宋"/>
          <w:i w:val="0"/>
          <w:iCs w:val="0"/>
          <w:color w:val="auto"/>
          <w:sz w:val="28"/>
          <w:szCs w:val="28"/>
          <w:highlight w:val="none"/>
          <w:u w:val="none"/>
          <w:shd w:val="clear" w:color="auto" w:fill="auto"/>
          <w:lang w:val="en-US" w:eastAsia="zh-CN"/>
        </w:rPr>
      </w:pPr>
      <w:bookmarkStart w:id="116" w:name="_Toc18465"/>
      <w:bookmarkStart w:id="117" w:name="_Toc7882"/>
      <w:r>
        <w:rPr>
          <w:rFonts w:hint="eastAsia" w:ascii="仿宋" w:hAnsi="仿宋" w:eastAsia="仿宋" w:cs="仿宋"/>
          <w:i w:val="0"/>
          <w:iCs w:val="0"/>
          <w:color w:val="auto"/>
          <w:sz w:val="28"/>
          <w:szCs w:val="28"/>
          <w:highlight w:val="none"/>
          <w:u w:val="none"/>
          <w:shd w:val="clear" w:color="auto" w:fill="auto"/>
          <w:lang w:val="en-US" w:eastAsia="zh-CN"/>
        </w:rPr>
        <w:t>9.5其它事项</w:t>
      </w:r>
      <w:bookmarkEnd w:id="116"/>
      <w:bookmarkEnd w:id="117"/>
    </w:p>
    <w:p w14:paraId="6420F7CA">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9.5.1拆除作业时不得高空抛弃材料，必须通过机械或人工传递至地面；</w:t>
      </w:r>
    </w:p>
    <w:p w14:paraId="4C5CBF95">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9.5.2必须正确佩戴安全帽及安全带；</w:t>
      </w:r>
    </w:p>
    <w:p w14:paraId="40290959">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9.5.3不许酒后上班；</w:t>
      </w:r>
    </w:p>
    <w:p w14:paraId="02EF14CF">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9.5.4不许穿拖鞋、硬底鞋上班。</w:t>
      </w:r>
    </w:p>
    <w:p w14:paraId="14F7E87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18" w:name="_Toc12086"/>
      <w:bookmarkStart w:id="119" w:name="_Toc22606"/>
      <w:bookmarkStart w:id="120" w:name="_Toc5829"/>
      <w:r>
        <w:rPr>
          <w:rFonts w:hint="eastAsia" w:ascii="仿宋" w:hAnsi="仿宋" w:eastAsia="仿宋" w:cs="仿宋"/>
          <w:b/>
          <w:bCs/>
          <w:i w:val="0"/>
          <w:iCs w:val="0"/>
          <w:color w:val="auto"/>
          <w:sz w:val="28"/>
          <w:szCs w:val="28"/>
          <w:highlight w:val="none"/>
          <w:shd w:val="clear" w:color="auto" w:fill="auto"/>
          <w:lang w:val="en-US" w:eastAsia="zh-CN"/>
        </w:rPr>
        <w:t>第十章、甲供材料设备</w:t>
      </w:r>
      <w:bookmarkEnd w:id="118"/>
      <w:bookmarkEnd w:id="119"/>
      <w:bookmarkEnd w:id="120"/>
    </w:p>
    <w:p w14:paraId="7AEF578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10.1乙方使用甲供材料，由乙方独立发起申请，货到工地与甲方仓管员等验收人员共同签收，并办理出库领用手续，由乙方自行保管。乙方签订本合同后3天内将需甲方提供的材料规格、数量、分批次到货时间等编制材料计划申报单，并将明细报甲方项目部核实，各方签字确认并留存，以作为各阶段进度计划的附页及领用时的核查依据。</w:t>
      </w:r>
    </w:p>
    <w:p w14:paraId="243A6D7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10.2乙方对周转材料、建筑材料和施工机具应做到限额合理使用、工完场清，对机具负责正常保养维护。因违反操作规程造成损坏或因保管不严造成丢失的，乙方须负赔偿责任。</w:t>
      </w:r>
    </w:p>
    <w:p w14:paraId="5E45CBD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10.3本工程竣工之日起10个日历天内，乙方须到甲方仓库完成甲供材料和机具的退还手续，每延迟一日，向甲方承担违约金人民币伍佰元，且甲方有权不办理结算直至全部退还为止。</w:t>
      </w:r>
    </w:p>
    <w:p w14:paraId="0A458AD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10.4乙方配合甲方制定本工程甲供材料和机具的需求计划，每批甲供材需求单须在领用之日的十个工作日前报至甲方项目经理审批，经甲方项目经理审批后方可到甲方仓库领取，乙方每延迟申报一日，向甲方承担违约金伍佰元且不得要求延长工期。</w:t>
      </w:r>
    </w:p>
    <w:p w14:paraId="54F0888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eastAsia="zh-CN"/>
        </w:rPr>
        <w:t>1</w:t>
      </w:r>
      <w:r>
        <w:rPr>
          <w:rFonts w:hint="eastAsia" w:ascii="仿宋" w:hAnsi="仿宋" w:eastAsia="仿宋" w:cs="仿宋"/>
          <w:color w:val="auto"/>
          <w:sz w:val="28"/>
          <w:szCs w:val="28"/>
          <w:highlight w:val="none"/>
          <w:lang w:val="en-US" w:eastAsia="zh-CN"/>
        </w:rPr>
        <w:t>0</w:t>
      </w:r>
      <w:r>
        <w:rPr>
          <w:rFonts w:hint="eastAsia" w:ascii="仿宋" w:hAnsi="仿宋" w:eastAsia="仿宋" w:cs="仿宋"/>
          <w:color w:val="auto"/>
          <w:sz w:val="28"/>
          <w:szCs w:val="28"/>
          <w:highlight w:val="none"/>
          <w:lang w:eastAsia="zh-CN"/>
        </w:rPr>
        <w:t>.5乙方指定其现场负责人办理甲供材领料手续，由该负责人办理甲供材领料手续，领料流程按甲方相关管理规定执行，乙方现场负责人签署的该流程所有手续在本工程完工后作为乙方材料损耗计量和结算依据</w:t>
      </w:r>
      <w:r>
        <w:rPr>
          <w:rFonts w:hint="eastAsia" w:ascii="仿宋" w:hAnsi="仿宋" w:eastAsia="仿宋" w:cs="仿宋"/>
          <w:color w:val="auto"/>
          <w:sz w:val="28"/>
          <w:szCs w:val="28"/>
          <w:highlight w:val="none"/>
          <w:lang w:val="en-US" w:eastAsia="zh-CN"/>
        </w:rPr>
        <w:t>之一</w:t>
      </w:r>
      <w:r>
        <w:rPr>
          <w:rFonts w:hint="eastAsia" w:ascii="仿宋" w:hAnsi="仿宋" w:eastAsia="仿宋" w:cs="仿宋"/>
          <w:color w:val="auto"/>
          <w:sz w:val="28"/>
          <w:szCs w:val="28"/>
          <w:highlight w:val="none"/>
          <w:lang w:eastAsia="zh-CN"/>
        </w:rPr>
        <w:t>。</w:t>
      </w:r>
    </w:p>
    <w:p w14:paraId="2E477CB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10.6甲方供应的不合格材料不得用于本项目，乙方领料时有检验义务和退回不合格材料的权利。因使用甲供不合格材料造成的质量或工期延误问题，乙方负一定责任并承担费用（按不合格材料所致损失总额的10%承担费用，如实际损失超出前述数额的，乙方按实际损失赔偿甲方），不得推脱。</w:t>
      </w:r>
    </w:p>
    <w:p w14:paraId="331D529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color w:val="auto"/>
          <w:sz w:val="28"/>
          <w:szCs w:val="28"/>
          <w:highlight w:val="none"/>
          <w:lang w:val="en-US" w:eastAsia="zh-CN"/>
        </w:rPr>
        <w:t>10.7</w:t>
      </w:r>
      <w:r>
        <w:rPr>
          <w:rFonts w:hint="eastAsia" w:ascii="仿宋" w:hAnsi="仿宋" w:eastAsia="仿宋" w:cs="仿宋"/>
          <w:i w:val="0"/>
          <w:iCs w:val="0"/>
          <w:color w:val="auto"/>
          <w:sz w:val="28"/>
          <w:szCs w:val="28"/>
          <w:highlight w:val="none"/>
          <w:shd w:val="clear" w:color="auto" w:fill="auto"/>
          <w:lang w:val="en-US" w:eastAsia="zh-CN"/>
        </w:rPr>
        <w:t>乙方在甲方领料时，以甲方出入库单为准，乙方参加验收和签收与出入库，使用甲方提供的材料、设备、机具前，有检查甲供材料、设备、机具是否合格的义务和拒绝使用不合格甲供材料、设备、机具的权利。乙方发现甲供材料、设备、机具不合格时须书面告知甲方并说明原因，如乙方未书面告知甲方而直接使用甲供材料、设备、机具，视为乙方认为该批材料、设备、机具质量合格、符合工程要求，使用该批材料、设备、机具的工程部位所发生的质量问题、工期延误及所有损失、费用，乙方均自愿承担不低于10%以上的费用。</w:t>
      </w:r>
    </w:p>
    <w:p w14:paraId="387282D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10.8劳保用品配置标准具体实施及费用收取标准、办法：</w:t>
      </w:r>
    </w:p>
    <w:p w14:paraId="28B7F6E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10.8.1本工程配置黄色的安全帽、荧光黄色的反光背心，款式按甲方颁布的《劳保用品配置标准及司旗款式》（V2022）制度执行。</w:t>
      </w:r>
    </w:p>
    <w:p w14:paraId="70F6DD1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lang w:val="en-US" w:eastAsia="zh-CN"/>
        </w:rPr>
      </w:pPr>
      <w:r>
        <w:rPr>
          <w:rFonts w:hint="eastAsia" w:ascii="仿宋" w:hAnsi="仿宋" w:eastAsia="仿宋" w:cs="仿宋"/>
          <w:i w:val="0"/>
          <w:iCs w:val="0"/>
          <w:color w:val="auto"/>
          <w:sz w:val="28"/>
          <w:szCs w:val="28"/>
          <w:highlight w:val="none"/>
          <w:shd w:val="clear" w:color="auto" w:fill="auto"/>
          <w:lang w:val="en-US" w:eastAsia="zh-CN"/>
        </w:rPr>
        <w:t>10.8.2甲方提供安全帽20元/顶、反光背心15元/件，按乙方实际领取数量的对应金额在结算时进行扣除。</w:t>
      </w:r>
    </w:p>
    <w:p w14:paraId="3C7294EF">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21" w:name="_Toc30878"/>
      <w:bookmarkStart w:id="122" w:name="_Toc2462"/>
      <w:bookmarkStart w:id="123" w:name="_Toc28272"/>
      <w:r>
        <w:rPr>
          <w:rFonts w:hint="eastAsia" w:ascii="仿宋" w:hAnsi="仿宋" w:eastAsia="仿宋" w:cs="仿宋"/>
          <w:b/>
          <w:bCs/>
          <w:i w:val="0"/>
          <w:iCs w:val="0"/>
          <w:color w:val="auto"/>
          <w:sz w:val="28"/>
          <w:szCs w:val="28"/>
          <w:highlight w:val="none"/>
          <w:shd w:val="clear" w:color="auto" w:fill="auto"/>
          <w:lang w:val="en-US" w:eastAsia="zh-CN"/>
        </w:rPr>
        <w:t>第十一章、验收及保修</w:t>
      </w:r>
      <w:bookmarkEnd w:id="121"/>
      <w:bookmarkEnd w:id="122"/>
      <w:bookmarkEnd w:id="123"/>
    </w:p>
    <w:p w14:paraId="2B09F68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rPr>
      </w:pPr>
      <w:r>
        <w:rPr>
          <w:rFonts w:hint="eastAsia" w:ascii="仿宋" w:hAnsi="仿宋" w:eastAsia="仿宋" w:cs="仿宋"/>
          <w:b w:val="0"/>
          <w:bCs w:val="0"/>
          <w:i w:val="0"/>
          <w:iCs w:val="0"/>
          <w:color w:val="auto"/>
          <w:sz w:val="28"/>
          <w:szCs w:val="28"/>
          <w:highlight w:val="none"/>
          <w:u w:val="none"/>
          <w:shd w:val="clear" w:color="auto" w:fill="auto"/>
        </w:rPr>
        <w:t>1</w:t>
      </w:r>
      <w:r>
        <w:rPr>
          <w:rFonts w:hint="eastAsia" w:ascii="仿宋" w:hAnsi="仿宋" w:eastAsia="仿宋" w:cs="仿宋"/>
          <w:b w:val="0"/>
          <w:bCs w:val="0"/>
          <w:i w:val="0"/>
          <w:iCs w:val="0"/>
          <w:color w:val="auto"/>
          <w:sz w:val="28"/>
          <w:szCs w:val="28"/>
          <w:highlight w:val="none"/>
          <w:u w:val="none"/>
          <w:shd w:val="clear" w:color="auto" w:fill="auto"/>
          <w:lang w:val="en-US" w:eastAsia="zh-CN"/>
        </w:rPr>
        <w:t>1</w:t>
      </w:r>
      <w:r>
        <w:rPr>
          <w:rFonts w:hint="eastAsia" w:ascii="仿宋" w:hAnsi="仿宋" w:eastAsia="仿宋" w:cs="仿宋"/>
          <w:b w:val="0"/>
          <w:bCs w:val="0"/>
          <w:i w:val="0"/>
          <w:iCs w:val="0"/>
          <w:color w:val="auto"/>
          <w:sz w:val="28"/>
          <w:szCs w:val="28"/>
          <w:highlight w:val="none"/>
          <w:u w:val="none"/>
          <w:shd w:val="clear" w:color="auto" w:fill="auto"/>
        </w:rPr>
        <w:t>.</w:t>
      </w:r>
      <w:r>
        <w:rPr>
          <w:rFonts w:hint="eastAsia" w:ascii="仿宋" w:hAnsi="仿宋" w:eastAsia="仿宋" w:cs="仿宋"/>
          <w:b w:val="0"/>
          <w:bCs w:val="0"/>
          <w:i w:val="0"/>
          <w:iCs w:val="0"/>
          <w:color w:val="auto"/>
          <w:sz w:val="28"/>
          <w:szCs w:val="28"/>
          <w:highlight w:val="none"/>
          <w:u w:val="none"/>
          <w:shd w:val="clear" w:color="auto" w:fill="auto"/>
          <w:lang w:val="en-US" w:eastAsia="zh-CN"/>
        </w:rPr>
        <w:t>1</w:t>
      </w:r>
      <w:r>
        <w:rPr>
          <w:rFonts w:hint="eastAsia" w:ascii="仿宋" w:hAnsi="仿宋" w:eastAsia="仿宋" w:cs="仿宋"/>
          <w:b w:val="0"/>
          <w:bCs w:val="0"/>
          <w:i w:val="0"/>
          <w:iCs w:val="0"/>
          <w:color w:val="auto"/>
          <w:sz w:val="28"/>
          <w:szCs w:val="28"/>
          <w:highlight w:val="none"/>
          <w:shd w:val="clear" w:color="auto" w:fill="auto"/>
          <w:lang w:val="en-US" w:eastAsia="zh-CN"/>
        </w:rPr>
        <w:t>保修期内，本工程如因乙方原因出现质量问题，乙方须在接到甲方通知起</w:t>
      </w:r>
      <w:r>
        <w:rPr>
          <w:rFonts w:hint="eastAsia" w:ascii="仿宋" w:hAnsi="仿宋" w:eastAsia="仿宋" w:cs="仿宋"/>
          <w:b w:val="0"/>
          <w:bCs w:val="0"/>
          <w:i w:val="0"/>
          <w:iCs w:val="0"/>
          <w:color w:val="auto"/>
          <w:sz w:val="28"/>
          <w:szCs w:val="28"/>
          <w:highlight w:val="none"/>
          <w:shd w:val="clear" w:color="auto" w:fill="auto"/>
          <w:lang w:val="en-US" w:eastAsia="zh-CN"/>
        </w:rPr>
        <w:t>48小时</w:t>
      </w:r>
      <w:r>
        <w:rPr>
          <w:rFonts w:hint="eastAsia" w:ascii="仿宋" w:hAnsi="仿宋" w:eastAsia="仿宋" w:cs="仿宋"/>
          <w:b w:val="0"/>
          <w:bCs w:val="0"/>
          <w:i w:val="0"/>
          <w:iCs w:val="0"/>
          <w:color w:val="auto"/>
          <w:sz w:val="28"/>
          <w:szCs w:val="28"/>
          <w:highlight w:val="none"/>
          <w:shd w:val="clear" w:color="auto" w:fill="auto"/>
          <w:lang w:val="en-US" w:eastAsia="zh-CN"/>
        </w:rPr>
        <w:t>内派人到达现场处理解决，否则甲方有权自行或委托第三方处理，乙方承担相关费用、责任并向甲方支付违约金</w:t>
      </w:r>
      <w:r>
        <w:rPr>
          <w:rFonts w:hint="eastAsia" w:ascii="仿宋" w:hAnsi="仿宋" w:eastAsia="仿宋" w:cs="仿宋"/>
          <w:b w:val="0"/>
          <w:bCs w:val="0"/>
          <w:i w:val="0"/>
          <w:iCs w:val="0"/>
          <w:color w:val="auto"/>
          <w:sz w:val="28"/>
          <w:szCs w:val="28"/>
          <w:highlight w:val="none"/>
          <w:shd w:val="clear" w:color="auto" w:fill="auto"/>
          <w:lang w:val="en-US" w:eastAsia="zh-CN"/>
        </w:rPr>
        <w:t>壹仟元/次</w:t>
      </w:r>
      <w:r>
        <w:rPr>
          <w:rFonts w:hint="eastAsia" w:ascii="仿宋" w:hAnsi="仿宋" w:eastAsia="仿宋" w:cs="仿宋"/>
          <w:b w:val="0"/>
          <w:bCs w:val="0"/>
          <w:i w:val="0"/>
          <w:iCs w:val="0"/>
          <w:color w:val="auto"/>
          <w:sz w:val="28"/>
          <w:szCs w:val="28"/>
          <w:highlight w:val="none"/>
          <w:shd w:val="clear" w:color="auto" w:fill="auto"/>
          <w:lang w:val="en-US" w:eastAsia="zh-CN"/>
        </w:rPr>
        <w:t>；如发生的问题或事故系乙方导致或属于乙方保修内容，甲方所耗费用有权从乙方的保修金中扣除，不足部分由乙方在甲方发出书面通知之日起10个日历天内支付；如非乙方原因所致，乙方仍应提供维修服务，但费用经双方商定后由责任方承担</w:t>
      </w:r>
      <w:r>
        <w:rPr>
          <w:rFonts w:hint="eastAsia" w:ascii="仿宋" w:hAnsi="仿宋" w:eastAsia="仿宋" w:cs="仿宋"/>
          <w:i w:val="0"/>
          <w:iCs w:val="0"/>
          <w:color w:val="auto"/>
          <w:sz w:val="28"/>
          <w:szCs w:val="28"/>
          <w:highlight w:val="none"/>
          <w:u w:val="none"/>
          <w:shd w:val="clear" w:color="auto" w:fill="auto"/>
        </w:rPr>
        <w:t>。</w:t>
      </w:r>
    </w:p>
    <w:p w14:paraId="4D1B3B4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shd w:val="clear" w:color="auto" w:fill="auto"/>
        </w:rPr>
      </w:pPr>
      <w:r>
        <w:rPr>
          <w:rFonts w:hint="eastAsia" w:ascii="仿宋" w:hAnsi="仿宋" w:eastAsia="仿宋" w:cs="仿宋"/>
          <w:i w:val="0"/>
          <w:iCs w:val="0"/>
          <w:color w:val="auto"/>
          <w:sz w:val="28"/>
          <w:szCs w:val="28"/>
          <w:highlight w:val="none"/>
          <w:u w:val="none"/>
          <w:shd w:val="clear" w:color="auto" w:fill="auto"/>
        </w:rPr>
        <w:t>1</w:t>
      </w:r>
      <w:r>
        <w:rPr>
          <w:rFonts w:hint="eastAsia" w:ascii="仿宋" w:hAnsi="仿宋" w:eastAsia="仿宋" w:cs="仿宋"/>
          <w:i w:val="0"/>
          <w:iCs w:val="0"/>
          <w:color w:val="auto"/>
          <w:sz w:val="28"/>
          <w:szCs w:val="28"/>
          <w:highlight w:val="none"/>
          <w:u w:val="none"/>
          <w:shd w:val="clear" w:color="auto" w:fill="auto"/>
          <w:lang w:val="en-US" w:eastAsia="zh-CN"/>
        </w:rPr>
        <w:t>1</w:t>
      </w:r>
      <w:r>
        <w:rPr>
          <w:rFonts w:hint="eastAsia" w:ascii="仿宋" w:hAnsi="仿宋" w:eastAsia="仿宋" w:cs="仿宋"/>
          <w:i w:val="0"/>
          <w:iCs w:val="0"/>
          <w:color w:val="auto"/>
          <w:sz w:val="28"/>
          <w:szCs w:val="28"/>
          <w:highlight w:val="none"/>
          <w:u w:val="none"/>
          <w:shd w:val="clear" w:color="auto" w:fill="auto"/>
        </w:rPr>
        <w:t>.</w:t>
      </w:r>
      <w:r>
        <w:rPr>
          <w:rFonts w:hint="eastAsia" w:ascii="仿宋" w:hAnsi="仿宋" w:eastAsia="仿宋" w:cs="仿宋"/>
          <w:i w:val="0"/>
          <w:iCs w:val="0"/>
          <w:color w:val="auto"/>
          <w:sz w:val="28"/>
          <w:szCs w:val="28"/>
          <w:highlight w:val="none"/>
          <w:u w:val="none"/>
          <w:shd w:val="clear" w:color="auto" w:fill="auto"/>
          <w:lang w:val="en-US" w:eastAsia="zh-CN"/>
        </w:rPr>
        <w:t>2</w:t>
      </w:r>
      <w:r>
        <w:rPr>
          <w:rFonts w:hint="eastAsia" w:ascii="仿宋" w:hAnsi="仿宋" w:eastAsia="仿宋" w:cs="仿宋"/>
          <w:i w:val="0"/>
          <w:iCs w:val="0"/>
          <w:color w:val="auto"/>
          <w:sz w:val="28"/>
          <w:szCs w:val="28"/>
          <w:highlight w:val="none"/>
          <w:shd w:val="clear" w:color="auto" w:fill="auto"/>
        </w:rPr>
        <w:t>保修期内若发生乙方原因导致的质量问题，乙方须赔偿甲方因此造成的一切损失并进行</w:t>
      </w:r>
      <w:r>
        <w:rPr>
          <w:rFonts w:hint="eastAsia" w:ascii="仿宋" w:hAnsi="仿宋" w:eastAsia="仿宋" w:cs="仿宋"/>
          <w:i w:val="0"/>
          <w:iCs w:val="0"/>
          <w:color w:val="auto"/>
          <w:sz w:val="28"/>
          <w:szCs w:val="28"/>
          <w:highlight w:val="none"/>
          <w:shd w:val="clear" w:color="auto" w:fill="auto"/>
          <w:lang w:val="en-US" w:eastAsia="zh-CN"/>
        </w:rPr>
        <w:t>维修</w:t>
      </w:r>
      <w:r>
        <w:rPr>
          <w:rFonts w:hint="eastAsia" w:ascii="仿宋" w:hAnsi="仿宋" w:eastAsia="仿宋" w:cs="仿宋"/>
          <w:i w:val="0"/>
          <w:iCs w:val="0"/>
          <w:color w:val="auto"/>
          <w:sz w:val="28"/>
          <w:szCs w:val="28"/>
          <w:highlight w:val="none"/>
          <w:shd w:val="clear" w:color="auto" w:fill="auto"/>
        </w:rPr>
        <w:t>整改；如出现较大质量缺陷，乙方履行</w:t>
      </w:r>
      <w:r>
        <w:rPr>
          <w:rFonts w:hint="eastAsia" w:ascii="仿宋" w:hAnsi="仿宋" w:eastAsia="仿宋" w:cs="仿宋"/>
          <w:i w:val="0"/>
          <w:iCs w:val="0"/>
          <w:color w:val="auto"/>
          <w:sz w:val="28"/>
          <w:szCs w:val="28"/>
          <w:highlight w:val="none"/>
          <w:shd w:val="clear" w:color="auto" w:fill="auto"/>
          <w:lang w:val="en-US" w:eastAsia="zh-CN"/>
        </w:rPr>
        <w:t>维</w:t>
      </w:r>
      <w:r>
        <w:rPr>
          <w:rFonts w:hint="eastAsia" w:ascii="仿宋" w:hAnsi="仿宋" w:eastAsia="仿宋" w:cs="仿宋"/>
          <w:i w:val="0"/>
          <w:iCs w:val="0"/>
          <w:color w:val="auto"/>
          <w:sz w:val="28"/>
          <w:szCs w:val="28"/>
          <w:highlight w:val="none"/>
          <w:shd w:val="clear" w:color="auto" w:fill="auto"/>
        </w:rPr>
        <w:t>修整改义务至整改验收合格后，工程保修期自</w:t>
      </w:r>
      <w:r>
        <w:rPr>
          <w:rFonts w:hint="eastAsia" w:ascii="仿宋" w:hAnsi="仿宋" w:eastAsia="仿宋" w:cs="仿宋"/>
          <w:i w:val="0"/>
          <w:iCs w:val="0"/>
          <w:color w:val="auto"/>
          <w:sz w:val="28"/>
          <w:szCs w:val="28"/>
          <w:highlight w:val="none"/>
          <w:shd w:val="clear" w:color="auto" w:fill="auto"/>
          <w:lang w:val="en-US" w:eastAsia="zh-CN"/>
        </w:rPr>
        <w:t>维修</w:t>
      </w:r>
      <w:r>
        <w:rPr>
          <w:rFonts w:hint="eastAsia" w:ascii="仿宋" w:hAnsi="仿宋" w:eastAsia="仿宋" w:cs="仿宋"/>
          <w:i w:val="0"/>
          <w:iCs w:val="0"/>
          <w:color w:val="auto"/>
          <w:sz w:val="28"/>
          <w:szCs w:val="28"/>
          <w:highlight w:val="none"/>
          <w:shd w:val="clear" w:color="auto" w:fill="auto"/>
        </w:rPr>
        <w:t>整改验收合格之日起顺延。</w:t>
      </w:r>
    </w:p>
    <w:p w14:paraId="6F2AA91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rPr>
      </w:pPr>
      <w:r>
        <w:rPr>
          <w:rFonts w:hint="eastAsia" w:ascii="仿宋" w:hAnsi="仿宋" w:eastAsia="仿宋" w:cs="仿宋"/>
          <w:i w:val="0"/>
          <w:iCs w:val="0"/>
          <w:color w:val="auto"/>
          <w:sz w:val="28"/>
          <w:szCs w:val="28"/>
          <w:highlight w:val="none"/>
          <w:u w:val="none"/>
          <w:shd w:val="clear" w:color="auto" w:fill="auto"/>
        </w:rPr>
        <w:t>1</w:t>
      </w:r>
      <w:r>
        <w:rPr>
          <w:rFonts w:hint="eastAsia" w:ascii="仿宋" w:hAnsi="仿宋" w:eastAsia="仿宋" w:cs="仿宋"/>
          <w:i w:val="0"/>
          <w:iCs w:val="0"/>
          <w:color w:val="auto"/>
          <w:sz w:val="28"/>
          <w:szCs w:val="28"/>
          <w:highlight w:val="none"/>
          <w:u w:val="none"/>
          <w:shd w:val="clear" w:color="auto" w:fill="auto"/>
          <w:lang w:val="en-US" w:eastAsia="zh-CN"/>
        </w:rPr>
        <w:t>1</w:t>
      </w:r>
      <w:r>
        <w:rPr>
          <w:rFonts w:hint="eastAsia" w:ascii="仿宋" w:hAnsi="仿宋" w:eastAsia="仿宋" w:cs="仿宋"/>
          <w:i w:val="0"/>
          <w:iCs w:val="0"/>
          <w:color w:val="auto"/>
          <w:sz w:val="28"/>
          <w:szCs w:val="28"/>
          <w:highlight w:val="none"/>
          <w:u w:val="none"/>
          <w:shd w:val="clear" w:color="auto" w:fill="auto"/>
        </w:rPr>
        <w:t>.</w:t>
      </w:r>
      <w:r>
        <w:rPr>
          <w:rFonts w:hint="eastAsia" w:ascii="仿宋" w:hAnsi="仿宋" w:eastAsia="仿宋" w:cs="仿宋"/>
          <w:i w:val="0"/>
          <w:iCs w:val="0"/>
          <w:color w:val="auto"/>
          <w:sz w:val="28"/>
          <w:szCs w:val="28"/>
          <w:highlight w:val="none"/>
          <w:u w:val="none"/>
          <w:shd w:val="clear" w:color="auto" w:fill="auto"/>
          <w:lang w:val="en-US" w:eastAsia="zh-CN"/>
        </w:rPr>
        <w:t>3</w:t>
      </w:r>
      <w:r>
        <w:rPr>
          <w:rFonts w:hint="eastAsia" w:ascii="仿宋" w:hAnsi="仿宋" w:eastAsia="仿宋" w:cs="仿宋"/>
          <w:i w:val="0"/>
          <w:iCs w:val="0"/>
          <w:color w:val="auto"/>
          <w:sz w:val="28"/>
          <w:szCs w:val="28"/>
          <w:highlight w:val="none"/>
          <w:u w:val="none"/>
          <w:shd w:val="clear" w:color="auto" w:fill="auto"/>
        </w:rPr>
        <w:t>保修期</w:t>
      </w:r>
      <w:r>
        <w:rPr>
          <w:rFonts w:hint="eastAsia" w:ascii="仿宋" w:hAnsi="仿宋" w:eastAsia="仿宋" w:cs="仿宋"/>
          <w:i w:val="0"/>
          <w:iCs w:val="0"/>
          <w:color w:val="auto"/>
          <w:sz w:val="28"/>
          <w:szCs w:val="28"/>
          <w:highlight w:val="none"/>
          <w:u w:val="none"/>
          <w:shd w:val="clear" w:color="auto" w:fill="auto"/>
          <w:lang w:val="en-US" w:eastAsia="zh-CN"/>
        </w:rPr>
        <w:t>届</w:t>
      </w:r>
      <w:r>
        <w:rPr>
          <w:rFonts w:hint="eastAsia" w:ascii="仿宋" w:hAnsi="仿宋" w:eastAsia="仿宋" w:cs="仿宋"/>
          <w:i w:val="0"/>
          <w:iCs w:val="0"/>
          <w:color w:val="auto"/>
          <w:sz w:val="28"/>
          <w:szCs w:val="28"/>
          <w:highlight w:val="none"/>
          <w:u w:val="none"/>
          <w:shd w:val="clear" w:color="auto" w:fill="auto"/>
        </w:rPr>
        <w:t>满前，若出现质量问题需要进行鉴定，相关费用由乙方负责。</w:t>
      </w:r>
    </w:p>
    <w:p w14:paraId="5C3F469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 xml:space="preserve">11.4保修期届满前，由甲方工程部组织主导乙方、物业管理单位（如有）、建设单位等相关单位人员验收，验收合格后由甲方工程部出具《保修验收合格报告》作为保修金支付凭证，若验收不通过，由乙方整改后另行验收，相关费用由乙方负责。本工程整改两次方通过保修验收的，保修期按乙方整改天数顺延，整改三次或以上方通过保修验收的，保修期自最后一次整改验收合格之日起顺延一年。 </w:t>
      </w:r>
    </w:p>
    <w:p w14:paraId="4A02B37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lang w:val="en-US" w:eastAsia="zh-CN"/>
        </w:rPr>
        <w:t>11.5如本工程在保修期满后发现乙方原因导致的质量问题（如乙方施工瑕疵、施工错误、乙供材料不合格等），乙方仍须承担修复责任，必须按甲方要求无偿修复并赔偿甲方因此遭受的损失，否则甲方有权另行安排第三方修复，同时乙方同意甲方从与乙方签订的其他合同中直接扣款用于抵扣上述修复费用和损失。甲乙双方特别约定本条款不因本合同的终止而失效。</w:t>
      </w:r>
    </w:p>
    <w:p w14:paraId="4EBB1B1D">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24" w:name="_Toc3973"/>
      <w:bookmarkStart w:id="125" w:name="_Toc25142"/>
      <w:bookmarkStart w:id="126" w:name="_Toc1279"/>
      <w:bookmarkStart w:id="127" w:name="_Toc6473"/>
      <w:bookmarkStart w:id="128" w:name="_Toc4352"/>
      <w:bookmarkStart w:id="129" w:name="_Toc454"/>
      <w:r>
        <w:rPr>
          <w:rFonts w:hint="eastAsia" w:ascii="仿宋" w:hAnsi="仿宋" w:eastAsia="仿宋" w:cs="仿宋"/>
          <w:b/>
          <w:bCs/>
          <w:i w:val="0"/>
          <w:iCs w:val="0"/>
          <w:color w:val="auto"/>
          <w:sz w:val="28"/>
          <w:szCs w:val="28"/>
          <w:highlight w:val="none"/>
          <w:shd w:val="clear" w:color="auto" w:fill="auto"/>
          <w:lang w:val="en-US" w:eastAsia="zh-CN"/>
        </w:rPr>
        <w:t>第十二章、保险</w:t>
      </w:r>
      <w:bookmarkEnd w:id="124"/>
      <w:bookmarkEnd w:id="125"/>
      <w:bookmarkEnd w:id="126"/>
      <w:bookmarkEnd w:id="127"/>
      <w:bookmarkEnd w:id="128"/>
      <w:bookmarkEnd w:id="129"/>
    </w:p>
    <w:p w14:paraId="4613F320">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12.1由于不可抗力、自然灾害或意外事故等情形造成在本项目的乙方人员出险时，甲方如已办理本项目“建筑工程社会保险——工伤保险”且乙方向甲方申报工伤得到甲方确认的，乙方则须及时向甲方提交索赔资料并签订《出险声明函》（格式详见附件），同时配合保险公司调查并无条件接受保险公司的处理结果。甲方确认乙方申报的工伤仅指甲方将为乙方伤亡者申报保险，其伤亡的责任和费用由乙方承担。如本工程因乙方原因出现损失、损害或损坏，乙方须立即修复、补救及更换或维修任何受破坏或损坏之部位，同时按甲方要求清理及弃置任何残骸。</w:t>
      </w:r>
    </w:p>
    <w:p w14:paraId="624A5094">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12.2甲方未办理“建筑工程社会保险——工伤保险”时，对乙方导致的任何安全事故及工伤人员的全部安全事故，由乙方全部承担责任和费用，相关费用已包含在</w:t>
      </w:r>
      <w:r>
        <w:rPr>
          <w:rFonts w:hint="eastAsia" w:ascii="仿宋" w:hAnsi="仿宋" w:eastAsia="仿宋" w:cs="仿宋"/>
          <w:i w:val="0"/>
          <w:iCs w:val="0"/>
          <w:color w:val="auto"/>
          <w:sz w:val="28"/>
          <w:szCs w:val="28"/>
          <w:highlight w:val="none"/>
          <w:shd w:val="clear" w:color="auto" w:fill="auto"/>
          <w:lang w:val="en-US" w:eastAsia="zh-CN"/>
        </w:rPr>
        <w:t>☑合同单价/□合同总价</w:t>
      </w:r>
      <w:r>
        <w:rPr>
          <w:rFonts w:hint="eastAsia" w:ascii="仿宋" w:hAnsi="仿宋" w:eastAsia="仿宋" w:cs="仿宋"/>
          <w:i w:val="0"/>
          <w:iCs w:val="0"/>
          <w:color w:val="auto"/>
          <w:sz w:val="28"/>
          <w:szCs w:val="28"/>
          <w:highlight w:val="none"/>
          <w:u w:val="none"/>
          <w:shd w:val="clear" w:color="auto" w:fill="auto"/>
          <w:lang w:val="en-US" w:eastAsia="zh-CN"/>
        </w:rPr>
        <w:t>中，甲方不承担任何责任和费用。</w:t>
      </w:r>
    </w:p>
    <w:p w14:paraId="4DAF9C56">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12.3乙方须为其属下人员、财产、现场各种施工设施、设备、材料购买保险，相关费用已含在</w:t>
      </w:r>
      <w:r>
        <w:rPr>
          <w:rFonts w:hint="eastAsia" w:ascii="仿宋" w:hAnsi="仿宋" w:eastAsia="仿宋" w:cs="仿宋"/>
          <w:i w:val="0"/>
          <w:iCs w:val="0"/>
          <w:color w:val="auto"/>
          <w:sz w:val="28"/>
          <w:szCs w:val="28"/>
          <w:highlight w:val="none"/>
          <w:shd w:val="clear" w:color="auto" w:fill="auto"/>
          <w:lang w:val="en-US" w:eastAsia="zh-CN"/>
        </w:rPr>
        <w:t>☑合同单价/□合同总价</w:t>
      </w:r>
      <w:r>
        <w:rPr>
          <w:rFonts w:hint="eastAsia" w:ascii="仿宋" w:hAnsi="仿宋" w:eastAsia="仿宋" w:cs="仿宋"/>
          <w:i w:val="0"/>
          <w:iCs w:val="0"/>
          <w:color w:val="auto"/>
          <w:sz w:val="28"/>
          <w:szCs w:val="28"/>
          <w:highlight w:val="none"/>
          <w:u w:val="none"/>
          <w:shd w:val="clear" w:color="auto" w:fill="auto"/>
          <w:lang w:val="en-US" w:eastAsia="zh-CN"/>
        </w:rPr>
        <w:t>中无需甲方另行支付给乙方。因各种原因导致乙方延长保险期所增加的保险费由乙方自行承担，其费用已包含在</w:t>
      </w:r>
      <w:r>
        <w:rPr>
          <w:rFonts w:hint="eastAsia" w:ascii="仿宋" w:hAnsi="仿宋" w:eastAsia="仿宋" w:cs="仿宋"/>
          <w:i w:val="0"/>
          <w:iCs w:val="0"/>
          <w:color w:val="auto"/>
          <w:sz w:val="28"/>
          <w:szCs w:val="28"/>
          <w:highlight w:val="none"/>
          <w:shd w:val="clear" w:color="auto" w:fill="auto"/>
          <w:lang w:val="en-US" w:eastAsia="zh-CN"/>
        </w:rPr>
        <w:t>☑合同单价/□合同总价</w:t>
      </w:r>
      <w:r>
        <w:rPr>
          <w:rFonts w:hint="eastAsia" w:ascii="仿宋" w:hAnsi="仿宋" w:eastAsia="仿宋" w:cs="仿宋"/>
          <w:i w:val="0"/>
          <w:iCs w:val="0"/>
          <w:color w:val="auto"/>
          <w:sz w:val="28"/>
          <w:szCs w:val="28"/>
          <w:highlight w:val="none"/>
          <w:u w:val="none"/>
          <w:shd w:val="clear" w:color="auto" w:fill="auto"/>
          <w:lang w:val="en-US" w:eastAsia="zh-CN"/>
        </w:rPr>
        <w:t>内。乙方人员或因乙方原因造成任何事故(包括第三方人员在内)导致的损失、赔偿、补偿等责任和费用由乙方承担。</w:t>
      </w:r>
    </w:p>
    <w:p w14:paraId="7E0CDB0A">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12.4甲乙双方在签订各自的保险合同时，其第三方责任险应将对方互相视为第三方。</w:t>
      </w:r>
    </w:p>
    <w:p w14:paraId="39D38574">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12.5乙方须对本工程涉及的乙方人员购买人身意外伤害险等保险，保额不低于死亡赔偿人民币150万元/人及伤害赔偿人民币15万元/人，相关费用已含于</w:t>
      </w:r>
      <w:r>
        <w:rPr>
          <w:rFonts w:hint="eastAsia" w:ascii="仿宋" w:hAnsi="仿宋" w:eastAsia="仿宋" w:cs="仿宋"/>
          <w:i w:val="0"/>
          <w:iCs w:val="0"/>
          <w:color w:val="auto"/>
          <w:sz w:val="28"/>
          <w:szCs w:val="28"/>
          <w:highlight w:val="none"/>
          <w:shd w:val="clear" w:color="auto" w:fill="auto"/>
          <w:lang w:val="en-US" w:eastAsia="zh-CN"/>
        </w:rPr>
        <w:t>☑合同单价/□合同总价</w:t>
      </w:r>
      <w:r>
        <w:rPr>
          <w:rFonts w:hint="eastAsia" w:ascii="仿宋" w:hAnsi="仿宋" w:eastAsia="仿宋" w:cs="仿宋"/>
          <w:i w:val="0"/>
          <w:iCs w:val="0"/>
          <w:color w:val="auto"/>
          <w:sz w:val="28"/>
          <w:szCs w:val="28"/>
          <w:highlight w:val="none"/>
          <w:u w:val="none"/>
          <w:shd w:val="clear" w:color="auto" w:fill="auto"/>
          <w:lang w:val="en-US" w:eastAsia="zh-CN"/>
        </w:rPr>
        <w:t>中甲方无需另行支付给乙方。乙方须自保险合同生效之日起5个日历天内将保险合同复印件（加盖乙方公章）提交甲方项目部留存。</w:t>
      </w:r>
    </w:p>
    <w:p w14:paraId="08B2F655">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 xml:space="preserve">12.6无论甲乙任何一方有无按照本合同约定办理相关保险事宜，乙方人员或因乙方原因导致在本项目范围内发生的伤亡事故，均由乙方承担责任和费用。 </w:t>
      </w:r>
    </w:p>
    <w:p w14:paraId="7784AA0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30" w:name="_Toc14887"/>
      <w:bookmarkStart w:id="131" w:name="_Toc18420"/>
      <w:bookmarkStart w:id="132" w:name="_Toc20713"/>
      <w:bookmarkStart w:id="133" w:name="_Toc9446"/>
      <w:bookmarkStart w:id="134" w:name="_Toc7926"/>
      <w:bookmarkStart w:id="135" w:name="_Toc14823"/>
      <w:bookmarkStart w:id="136" w:name="_Toc12559"/>
      <w:bookmarkStart w:id="137" w:name="_Toc15560"/>
      <w:bookmarkStart w:id="138" w:name="_Toc30819"/>
      <w:r>
        <w:rPr>
          <w:rFonts w:hint="eastAsia" w:ascii="仿宋" w:hAnsi="仿宋" w:eastAsia="仿宋" w:cs="仿宋"/>
          <w:b/>
          <w:bCs/>
          <w:i w:val="0"/>
          <w:iCs w:val="0"/>
          <w:color w:val="auto"/>
          <w:sz w:val="28"/>
          <w:szCs w:val="28"/>
          <w:highlight w:val="none"/>
          <w:shd w:val="clear" w:color="auto" w:fill="auto"/>
          <w:lang w:val="en-US" w:eastAsia="zh-CN"/>
        </w:rPr>
        <w:t>第十三章、奖罚条款</w:t>
      </w:r>
      <w:bookmarkEnd w:id="130"/>
      <w:bookmarkEnd w:id="131"/>
      <w:bookmarkEnd w:id="132"/>
      <w:bookmarkEnd w:id="133"/>
      <w:bookmarkEnd w:id="134"/>
      <w:bookmarkEnd w:id="135"/>
      <w:bookmarkEnd w:id="136"/>
      <w:bookmarkEnd w:id="137"/>
      <w:bookmarkEnd w:id="138"/>
    </w:p>
    <w:p w14:paraId="3AD5269F">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outlineLvl w:val="2"/>
        <w:rPr>
          <w:rFonts w:hint="eastAsia" w:ascii="仿宋" w:hAnsi="仿宋" w:eastAsia="仿宋" w:cs="仿宋"/>
          <w:i w:val="0"/>
          <w:iCs w:val="0"/>
          <w:color w:val="auto"/>
          <w:sz w:val="28"/>
          <w:szCs w:val="28"/>
          <w:highlight w:val="none"/>
          <w:u w:val="none"/>
          <w:shd w:val="clear" w:color="auto" w:fill="auto"/>
          <w:lang w:val="en-US" w:eastAsia="zh-CN"/>
        </w:rPr>
      </w:pPr>
      <w:bookmarkStart w:id="139" w:name="_Toc21565"/>
      <w:bookmarkStart w:id="140" w:name="_Toc31201"/>
      <w:r>
        <w:rPr>
          <w:rFonts w:hint="eastAsia" w:ascii="仿宋" w:hAnsi="仿宋" w:eastAsia="仿宋" w:cs="仿宋"/>
          <w:i w:val="0"/>
          <w:iCs w:val="0"/>
          <w:color w:val="auto"/>
          <w:sz w:val="28"/>
          <w:szCs w:val="28"/>
          <w:highlight w:val="none"/>
          <w:u w:val="none"/>
          <w:shd w:val="clear" w:color="auto" w:fill="auto"/>
          <w:lang w:val="en-US" w:eastAsia="zh-CN"/>
        </w:rPr>
        <w:t>13.1奖励</w:t>
      </w:r>
      <w:bookmarkEnd w:id="139"/>
      <w:bookmarkEnd w:id="140"/>
    </w:p>
    <w:p w14:paraId="14EE2E7D">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13.1.1如乙方施工的产品质量优质，施工进度快，安全生产、文明施工达标，作业队伍整体形象受各方好评且有下列情况之一的，甲方给予乙方一定的奖励（奖励额度按有关规定执行，最终解释权在甲方，甲方亦有权取消奖励。本条款不视为甲方对乙方作出的承诺）：</w:t>
      </w:r>
    </w:p>
    <w:p w14:paraId="2E705E3B">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13.1.1.1甲方组织的各类检查验收中，乙方组建的施工队伍被评为优质作业队伍。</w:t>
      </w:r>
    </w:p>
    <w:p w14:paraId="620F34BD">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13.1.1.2乙方负责施工的成品受到省、市有关部门表彰。</w:t>
      </w:r>
    </w:p>
    <w:p w14:paraId="166D2FF5">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13.1.1.3乙方负责施工的成品受到建设单位、监理好评。</w:t>
      </w:r>
    </w:p>
    <w:p w14:paraId="6B494EE5">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13.1.1.4特定情况下，由于乙方的主观努力使甲方避免遭受巨大损失。</w:t>
      </w:r>
    </w:p>
    <w:p w14:paraId="4C4A5BCA">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13.1.1.5乙方工人安全生产、文明施工、节约用料、质量优、进度快。</w:t>
      </w:r>
    </w:p>
    <w:p w14:paraId="61301B5A">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outlineLvl w:val="2"/>
        <w:rPr>
          <w:rFonts w:hint="eastAsia" w:ascii="仿宋" w:hAnsi="仿宋" w:eastAsia="仿宋" w:cs="仿宋"/>
          <w:i w:val="0"/>
          <w:iCs w:val="0"/>
          <w:color w:val="auto"/>
          <w:sz w:val="28"/>
          <w:szCs w:val="28"/>
          <w:highlight w:val="none"/>
          <w:u w:val="none"/>
          <w:shd w:val="clear" w:color="auto" w:fill="auto"/>
          <w:lang w:val="en-US" w:eastAsia="zh-CN"/>
        </w:rPr>
      </w:pPr>
      <w:bookmarkStart w:id="141" w:name="_Toc14079"/>
      <w:bookmarkStart w:id="142" w:name="_Toc5991"/>
      <w:r>
        <w:rPr>
          <w:rFonts w:hint="eastAsia" w:ascii="仿宋" w:hAnsi="仿宋" w:eastAsia="仿宋" w:cs="仿宋"/>
          <w:i w:val="0"/>
          <w:iCs w:val="0"/>
          <w:color w:val="auto"/>
          <w:sz w:val="28"/>
          <w:szCs w:val="28"/>
          <w:highlight w:val="none"/>
          <w:u w:val="none"/>
          <w:shd w:val="clear" w:color="auto" w:fill="auto"/>
          <w:lang w:val="en-US" w:eastAsia="zh-CN"/>
        </w:rPr>
        <w:t>13.2惩罚</w:t>
      </w:r>
      <w:bookmarkEnd w:id="141"/>
      <w:bookmarkEnd w:id="142"/>
    </w:p>
    <w:p w14:paraId="7F841358">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13.2.1如乙方出现下列任一情况，甲方有权单方解除本合同，同时乙方赔偿甲方损失（包括但不限于因工期延误而使得甲方对建设单位承担的违约责任、损失赔偿责任等）：</w:t>
      </w:r>
    </w:p>
    <w:p w14:paraId="46E55BCE">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13.2.1.1乙方在质量、进度、安全、管理等方面经甲方二次警告或扣款后仍不能明显改善；</w:t>
      </w:r>
    </w:p>
    <w:p w14:paraId="6302BA02">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13.2.1.2乙方将本工程以各种形式转包、分包给他人；</w:t>
      </w:r>
    </w:p>
    <w:p w14:paraId="598A98A6">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13.2.1.3乙方发生偷工减料、以次充好、弄虚作假等情形。</w:t>
      </w:r>
    </w:p>
    <w:p w14:paraId="02A62098">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13.2.2因下列情况导致的甲方损失均由乙方赔偿（包括但不限于因逾期完工而使得甲方对建设单位承担的违约责任、损失赔偿责任等）：</w:t>
      </w:r>
    </w:p>
    <w:p w14:paraId="6BAFF3AF">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①因乙方施工质量事故造成的损失；</w:t>
      </w:r>
    </w:p>
    <w:p w14:paraId="4710C222">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②因乙方中途退场造成的损失；</w:t>
      </w:r>
    </w:p>
    <w:p w14:paraId="02119843">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③乙方发生偷工减料、以次充好、弄虚作假等情形。</w:t>
      </w:r>
    </w:p>
    <w:p w14:paraId="218095B3">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13.2.3因乙方导致工程质量或工期达不到合同要求或使用甲供材料用量超标的，均属乙方违约，甲方有权单方解除合同且不付款，同时乙方赔偿甲方由此造成的损失及费用。</w:t>
      </w:r>
    </w:p>
    <w:p w14:paraId="1E676D2D">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13.2.4乙方或其人员有下列情况之一的，造成甲方损失的由乙方全额赔偿甲方，同时甲方有权对乙方采取每人或每次收取违约金壹佰元至叁万元：</w:t>
      </w:r>
    </w:p>
    <w:p w14:paraId="0E6A88BC">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13.2.4.1隐蔽工程一次验收不合格；</w:t>
      </w:r>
    </w:p>
    <w:p w14:paraId="542D6B38">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13.2.4.2不能按甲方确定的周进度计划完成施工作业延误工期一天；</w:t>
      </w:r>
    </w:p>
    <w:p w14:paraId="2FF74C8C">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13.2.4.3出现因质量、安全不满足本合同约定需整改；</w:t>
      </w:r>
    </w:p>
    <w:p w14:paraId="1F944B51">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13.2.4.4聚众赌博，影响他人休息；</w:t>
      </w:r>
    </w:p>
    <w:p w14:paraId="140ACCBE">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13.2.4.5聚众闹事、打人、打架、偷抢行为；</w:t>
      </w:r>
    </w:p>
    <w:p w14:paraId="32982734">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13.2.4.6容留非本工程现场人员在本项目宿舍住宿；</w:t>
      </w:r>
    </w:p>
    <w:p w14:paraId="3F62CFDF">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13.2.4.7不按甲方要求加班或人员不足导致延误工期一天；</w:t>
      </w:r>
    </w:p>
    <w:p w14:paraId="4464BCCB">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13.2.4.8浪费材料、损坏机具或破坏其它设施及成品；</w:t>
      </w:r>
    </w:p>
    <w:p w14:paraId="33DC70A9">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13.2.4.9在生活区存放易燃易爆物品或其它危险品；</w:t>
      </w:r>
    </w:p>
    <w:p w14:paraId="640CCCD8">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13.2.4.10收留、聘用未成年人；（</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甲方收取违约金</w:t>
      </w:r>
      <w:r>
        <w:rPr>
          <w:rFonts w:hint="eastAsia" w:ascii="仿宋" w:hAnsi="仿宋" w:eastAsia="仿宋" w:cs="仿宋"/>
          <w:i w:val="0"/>
          <w:iCs w:val="0"/>
          <w:color w:val="auto"/>
          <w:sz w:val="28"/>
          <w:szCs w:val="28"/>
          <w:highlight w:val="none"/>
          <w:u w:val="none"/>
          <w:shd w:val="clear" w:color="auto" w:fill="auto"/>
          <w:lang w:val="en-US" w:eastAsia="zh-CN"/>
        </w:rPr>
        <w:t>的同时驱逐未成年人离开本项目）</w:t>
      </w:r>
    </w:p>
    <w:p w14:paraId="02B53041">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13.2.4.11在宿舍内做饭、使用大功率电器设备，如电磁炉、电饭煲、电热棒等。</w:t>
      </w:r>
    </w:p>
    <w:p w14:paraId="5E327840">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13.2.5乙方或其人员有下列情况之一的，造成甲方损失的由乙方全额赔偿给甲方，同时，甲方有权对乙方采取每人或每次收取违约金壹佰元至叁万元：</w:t>
      </w:r>
    </w:p>
    <w:p w14:paraId="6C721C20">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13.2.5.1管理人员未经甲方同意离开工地两天以内；</w:t>
      </w:r>
    </w:p>
    <w:p w14:paraId="1A6B02CD">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13.2.5.2未戴好安全帽、穿拖鞋或赤脚、赤膊进入作业区；</w:t>
      </w:r>
    </w:p>
    <w:p w14:paraId="67818D91">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13.2.5.3不戴工卡上岗；</w:t>
      </w:r>
    </w:p>
    <w:p w14:paraId="7D460AEE">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13.2.5.4施工人员进场三天内不办理工作卡；</w:t>
      </w:r>
    </w:p>
    <w:p w14:paraId="127267E6">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13.2.5.5未经甲方批准擅带家属及小孩进入施工现场或在宿舍居住；</w:t>
      </w:r>
    </w:p>
    <w:p w14:paraId="1B812E37">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13.2.5.6工棚内乱拉乱接电线，违反生活区管理制度；</w:t>
      </w:r>
    </w:p>
    <w:p w14:paraId="2B18F6D3">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13.2.5.7宿舍卫生不合格；</w:t>
      </w:r>
    </w:p>
    <w:p w14:paraId="3AE68B9D">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13.2.5.8材料、机具未按甲方要求堆放，建筑垃圾未按甲方要求处理，随地大小便，随意吸烟，在墙上乱涂乱画。</w:t>
      </w:r>
      <w:bookmarkStart w:id="143" w:name="_Toc6486"/>
      <w:bookmarkStart w:id="144" w:name="_Toc28593"/>
      <w:bookmarkStart w:id="145" w:name="_Toc16635"/>
    </w:p>
    <w:p w14:paraId="312CF076">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r>
        <w:rPr>
          <w:rFonts w:hint="eastAsia" w:ascii="仿宋" w:hAnsi="仿宋" w:eastAsia="仿宋" w:cs="仿宋"/>
          <w:i w:val="0"/>
          <w:iCs w:val="0"/>
          <w:color w:val="auto"/>
          <w:sz w:val="28"/>
          <w:szCs w:val="28"/>
          <w:highlight w:val="none"/>
          <w:u w:val="none"/>
          <w:shd w:val="clear" w:color="auto" w:fill="auto"/>
          <w:lang w:val="en-US" w:eastAsia="zh-CN"/>
        </w:rPr>
        <w:t>13.2.5.9乙方人员、车辆不接受甲方门岗保卫检查。</w:t>
      </w:r>
    </w:p>
    <w:p w14:paraId="2AE15E0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bookmarkStart w:id="146" w:name="_Toc32604"/>
      <w:bookmarkStart w:id="147" w:name="_Toc8716"/>
      <w:bookmarkStart w:id="148" w:name="_Toc7591"/>
      <w:bookmarkStart w:id="149" w:name="_Toc27799"/>
      <w:bookmarkStart w:id="150" w:name="_Toc30520"/>
      <w:bookmarkStart w:id="151" w:name="_Toc21006"/>
      <w:r>
        <w:rPr>
          <w:rFonts w:hint="eastAsia" w:ascii="仿宋" w:hAnsi="仿宋" w:eastAsia="仿宋" w:cs="仿宋"/>
          <w:b/>
          <w:bCs/>
          <w:i w:val="0"/>
          <w:iCs w:val="0"/>
          <w:color w:val="auto"/>
          <w:sz w:val="28"/>
          <w:szCs w:val="28"/>
          <w:highlight w:val="none"/>
          <w:shd w:val="clear" w:color="auto" w:fill="auto"/>
          <w:lang w:val="en-US" w:eastAsia="zh-CN"/>
        </w:rPr>
        <w:t>第十四章、违约条款</w:t>
      </w:r>
      <w:bookmarkEnd w:id="143"/>
      <w:bookmarkEnd w:id="144"/>
      <w:bookmarkEnd w:id="145"/>
      <w:bookmarkEnd w:id="146"/>
      <w:bookmarkEnd w:id="147"/>
      <w:bookmarkEnd w:id="148"/>
      <w:bookmarkEnd w:id="149"/>
      <w:bookmarkEnd w:id="150"/>
      <w:bookmarkEnd w:id="151"/>
    </w:p>
    <w:p w14:paraId="690B052B">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i w:val="0"/>
          <w:iCs w:val="0"/>
          <w:color w:val="auto"/>
          <w:sz w:val="28"/>
          <w:szCs w:val="28"/>
          <w:highlight w:val="none"/>
          <w:u w:val="none"/>
          <w:shd w:val="clear" w:color="auto" w:fill="auto"/>
          <w:lang w:val="en-US" w:eastAsia="zh-CN"/>
        </w:rPr>
      </w:pPr>
      <w:bookmarkStart w:id="152" w:name="_Toc16038"/>
      <w:bookmarkStart w:id="153" w:name="_Toc18651"/>
      <w:bookmarkStart w:id="154" w:name="_Toc9673"/>
      <w:bookmarkStart w:id="155" w:name="_Toc31952"/>
      <w:bookmarkStart w:id="156" w:name="_Toc21824"/>
      <w:bookmarkStart w:id="157" w:name="_Toc14983"/>
      <w:bookmarkStart w:id="158" w:name="_Toc10430"/>
      <w:bookmarkStart w:id="159" w:name="_Toc2734"/>
      <w:bookmarkStart w:id="160" w:name="_Toc14761"/>
      <w:r>
        <w:rPr>
          <w:rFonts w:hint="eastAsia" w:ascii="仿宋" w:hAnsi="仿宋" w:eastAsia="仿宋" w:cs="仿宋"/>
          <w:i w:val="0"/>
          <w:iCs w:val="0"/>
          <w:color w:val="auto"/>
          <w:sz w:val="28"/>
          <w:szCs w:val="28"/>
          <w:highlight w:val="none"/>
          <w:u w:val="none"/>
          <w:shd w:val="clear" w:color="auto" w:fill="auto"/>
          <w:lang w:val="en-US" w:eastAsia="zh-CN"/>
        </w:rPr>
        <w:t>14.1乙方延迟开工或不能按合同约定的工期完成本工程任一节点内容的，每延迟一个日历天，乙方向甲方承担违约金人民币伍仟元，延迟超过三个日历天的，甲方有权单方解除合同，已完工工程无偿归甲方，甲方有权委托其他单位继续完成本工程；乙方同时按</w:t>
      </w:r>
      <w:r>
        <w:rPr>
          <w:rFonts w:hint="eastAsia" w:ascii="仿宋" w:hAnsi="仿宋" w:eastAsia="仿宋" w:cs="仿宋"/>
          <w:i w:val="0"/>
          <w:iCs w:val="0"/>
          <w:color w:val="auto"/>
          <w:sz w:val="28"/>
          <w:szCs w:val="28"/>
          <w:highlight w:val="none"/>
          <w:u w:val="none"/>
          <w:shd w:val="clear" w:color="auto" w:fill="auto"/>
          <w:lang w:val="en-US" w:eastAsia="zh-CN"/>
        </w:rPr>
        <w:sym w:font="Wingdings 2" w:char="0052"/>
      </w:r>
      <w:r>
        <w:rPr>
          <w:rFonts w:hint="eastAsia" w:ascii="仿宋" w:hAnsi="仿宋" w:eastAsia="仿宋" w:cs="仿宋"/>
          <w:i w:val="0"/>
          <w:iCs w:val="0"/>
          <w:color w:val="auto"/>
          <w:sz w:val="28"/>
          <w:szCs w:val="28"/>
          <w:highlight w:val="none"/>
          <w:u w:val="none"/>
          <w:shd w:val="clear" w:color="auto" w:fill="auto"/>
          <w:lang w:val="en-US" w:eastAsia="zh-CN"/>
        </w:rPr>
        <w:t>合同暂定总价/</w:t>
      </w:r>
      <w:r>
        <w:rPr>
          <w:rFonts w:hint="eastAsia" w:ascii="仿宋" w:hAnsi="仿宋" w:eastAsia="仿宋" w:cs="仿宋"/>
          <w:i w:val="0"/>
          <w:iCs w:val="0"/>
          <w:color w:val="auto"/>
          <w:sz w:val="28"/>
          <w:szCs w:val="28"/>
          <w:highlight w:val="none"/>
          <w:u w:val="none"/>
          <w:shd w:val="clear" w:color="auto" w:fill="auto"/>
          <w:lang w:val="en-US" w:eastAsia="zh-CN"/>
        </w:rPr>
        <w:sym w:font="Wingdings 2" w:char="00A3"/>
      </w:r>
      <w:r>
        <w:rPr>
          <w:rFonts w:hint="eastAsia" w:ascii="仿宋" w:hAnsi="仿宋" w:eastAsia="仿宋" w:cs="仿宋"/>
          <w:i w:val="0"/>
          <w:iCs w:val="0"/>
          <w:color w:val="auto"/>
          <w:sz w:val="28"/>
          <w:szCs w:val="28"/>
          <w:highlight w:val="none"/>
          <w:u w:val="none"/>
          <w:shd w:val="clear" w:color="auto" w:fill="auto"/>
          <w:lang w:val="en-US" w:eastAsia="zh-CN"/>
        </w:rPr>
        <w:t>合同总价的20%承担违约金并按甲方要求准时退场，每延迟一个日历天退场，乙方向甲方另行承担违约金人民币伍仟元，甲方的损失（包括但不限于因逾期而使得甲方需对建设单位承担的违约责任、损失赔偿责任等）由乙方赔偿。</w:t>
      </w:r>
    </w:p>
    <w:p w14:paraId="07EBE22C">
      <w:pPr>
        <w:pStyle w:val="3"/>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14.2乙方原因造成本工程质量达不到约定的质量标准的，乙方无条件返工至合格为止。甲方要求之日起3个日历天内，乙方仍未采取有效返工措施或未在甲方要求的期限内完成整改并通过甲方验收的，每延迟一个日历天，乙方向甲方支付违约金人民币伍仟元并赔偿甲方损失（包括但不限于因逾期完工而使得甲方需对建设单位承担的违约责任、损失赔偿责任等），同时甲方有权：①单方解除合同并要求乙方期限内无条件撤场，乙方赔偿甲方全部损失，已完工工程无偿归甲方，甲方无需支付合同款；②另行委托其他单位对本工程进行返修，乙方须无条件接受并配合，由此产生的一切费用乙方承担。</w:t>
      </w:r>
    </w:p>
    <w:p w14:paraId="5875A976">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14.3经甲方验核达不到约定质量标准的检验批（分项或分部），甲方有权对乙方按相应检验批的工程量</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收取人民币伍仟元/次的违约金</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，如果甲方被政府部门或建设单位处分而需承担违约、赔偿责任或费用的，则由乙方全部承担，同时甲方保留对乙方追偿的权利。</w:t>
      </w:r>
    </w:p>
    <w:p w14:paraId="2228DC08">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14.4合同履行期间，因乙方原因造成甲方或本工程或本项目被政府部门停工、整改导致扣分的，乙方按贰万元/分向甲方承担违约金（甲方可从任意合同款中扣款）。</w:t>
      </w:r>
    </w:p>
    <w:p w14:paraId="45F46490">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14.5乙方及其人员、供应商不得以任何理由去政府部门上访、投诉、静坐。不得去建设单位</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静坐、围堵</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，否则视情节轻重由乙方向甲方承担违约金壹万至壹拾万元/次。</w:t>
      </w:r>
      <w:r>
        <w:rPr>
          <w:rFonts w:hint="eastAsia" w:ascii="仿宋_GB2312" w:hAnsi="仿宋_GB2312" w:eastAsia="仿宋_GB2312" w:cs="仿宋_GB2312"/>
          <w:i w:val="0"/>
          <w:iCs w:val="0"/>
          <w:color w:val="auto"/>
          <w:sz w:val="28"/>
          <w:szCs w:val="28"/>
          <w:highlight w:val="none"/>
          <w:u w:val="none"/>
          <w:shd w:val="clear" w:color="auto" w:fill="auto"/>
          <w:lang w:val="en-US" w:eastAsia="zh-CN"/>
        </w:rPr>
        <w:br w:type="textWrapping"/>
      </w:r>
      <w:r>
        <w:rPr>
          <w:rFonts w:hint="eastAsia" w:ascii="仿宋_GB2312" w:hAnsi="仿宋_GB2312" w:eastAsia="仿宋_GB2312" w:cs="仿宋_GB2312"/>
          <w:i w:val="0"/>
          <w:iCs w:val="0"/>
          <w:color w:val="auto"/>
          <w:sz w:val="28"/>
          <w:szCs w:val="28"/>
          <w:highlight w:val="none"/>
          <w:u w:val="none"/>
          <w:shd w:val="clear" w:color="auto" w:fill="auto"/>
          <w:lang w:val="en-US" w:eastAsia="zh-CN"/>
        </w:rPr>
        <w:t xml:space="preserve">    14.6乙方无正当理由停工或提出不履行合同或拖延工期或不能正常开展工作连续3天以上或无力将本工程顺利开展下去的，属乙方违约，甲方有权单方解除合同，乙方按</w:t>
      </w:r>
      <w:r>
        <w:rPr>
          <w:rFonts w:hint="eastAsia" w:ascii="仿宋_GB2312" w:hAnsi="仿宋_GB2312" w:eastAsia="仿宋_GB2312" w:cs="仿宋_GB2312"/>
          <w:i w:val="0"/>
          <w:iCs w:val="0"/>
          <w:color w:val="auto"/>
          <w:sz w:val="28"/>
          <w:szCs w:val="28"/>
          <w:highlight w:val="none"/>
          <w:u w:val="none"/>
          <w:shd w:val="clear" w:color="auto" w:fill="auto"/>
          <w:lang w:val="en-US" w:eastAsia="zh-CN"/>
        </w:rPr>
        <w:sym w:font="Wingdings 2" w:char="0052"/>
      </w:r>
      <w:r>
        <w:rPr>
          <w:rFonts w:hint="eastAsia" w:ascii="仿宋_GB2312" w:hAnsi="仿宋_GB2312" w:eastAsia="仿宋_GB2312" w:cs="仿宋_GB2312"/>
          <w:i w:val="0"/>
          <w:iCs w:val="0"/>
          <w:color w:val="auto"/>
          <w:sz w:val="28"/>
          <w:szCs w:val="28"/>
          <w:highlight w:val="none"/>
          <w:u w:val="none"/>
          <w:shd w:val="clear" w:color="auto" w:fill="auto"/>
          <w:lang w:val="en-US" w:eastAsia="zh-CN"/>
        </w:rPr>
        <w:t>合同暂定总价/</w:t>
      </w:r>
      <w:r>
        <w:rPr>
          <w:rFonts w:hint="eastAsia" w:ascii="仿宋_GB2312" w:hAnsi="仿宋_GB2312" w:eastAsia="仿宋_GB2312" w:cs="仿宋_GB2312"/>
          <w:i w:val="0"/>
          <w:iCs w:val="0"/>
          <w:color w:val="auto"/>
          <w:sz w:val="28"/>
          <w:szCs w:val="28"/>
          <w:highlight w:val="none"/>
          <w:u w:val="none"/>
          <w:shd w:val="clear" w:color="auto" w:fill="auto"/>
          <w:lang w:val="en-US" w:eastAsia="zh-CN"/>
        </w:rPr>
        <w:sym w:font="Wingdings 2" w:char="00A3"/>
      </w:r>
      <w:r>
        <w:rPr>
          <w:rFonts w:hint="eastAsia" w:ascii="仿宋_GB2312" w:hAnsi="仿宋_GB2312" w:eastAsia="仿宋_GB2312" w:cs="仿宋_GB2312"/>
          <w:i w:val="0"/>
          <w:iCs w:val="0"/>
          <w:color w:val="auto"/>
          <w:sz w:val="28"/>
          <w:szCs w:val="28"/>
          <w:highlight w:val="none"/>
          <w:u w:val="none"/>
          <w:shd w:val="clear" w:color="auto" w:fill="auto"/>
          <w:lang w:val="en-US" w:eastAsia="zh-CN"/>
        </w:rPr>
        <w:t>合同总价的20%向甲方承担违约金，同时乙方按甲方要求限时退场并赔偿甲方损失。</w:t>
      </w:r>
    </w:p>
    <w:p w14:paraId="0126E84D">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14.7无论乙方实际是否欠薪或欠货款，乙方人员或供应商每发起一次欠薪或欠货款纠纷，涉及甲方的，乙方均须向甲方支付违约金十万元/次；若因此导致媒体曝光或政府部门介入的，乙方须另向甲方支付违约金十万元/次。</w:t>
      </w:r>
    </w:p>
    <w:p w14:paraId="124AE46F">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14.8凡乙方发生偷工减料行为，甲方视情节轻重计收乙方</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壹仟至壹拾万元/次</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的违约金。</w:t>
      </w:r>
    </w:p>
    <w:p w14:paraId="50693DC0">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eastAsia="zh-CN"/>
        </w:rPr>
      </w:pPr>
      <w:r>
        <w:rPr>
          <w:rFonts w:hint="eastAsia" w:ascii="仿宋" w:hAnsi="仿宋" w:eastAsia="仿宋" w:cs="仿宋"/>
          <w:b w:val="0"/>
          <w:bCs w:val="0"/>
          <w:i w:val="0"/>
          <w:iCs w:val="0"/>
          <w:color w:val="auto"/>
          <w:sz w:val="28"/>
          <w:szCs w:val="28"/>
          <w:highlight w:val="none"/>
          <w:shd w:val="clear" w:color="auto" w:fill="auto"/>
          <w:lang w:eastAsia="zh-CN"/>
        </w:rPr>
        <w:t>1</w:t>
      </w:r>
      <w:r>
        <w:rPr>
          <w:rFonts w:hint="eastAsia" w:ascii="仿宋" w:hAnsi="仿宋" w:eastAsia="仿宋" w:cs="仿宋"/>
          <w:b w:val="0"/>
          <w:bCs w:val="0"/>
          <w:i w:val="0"/>
          <w:iCs w:val="0"/>
          <w:color w:val="auto"/>
          <w:sz w:val="28"/>
          <w:szCs w:val="28"/>
          <w:highlight w:val="none"/>
          <w:shd w:val="clear" w:color="auto" w:fill="auto"/>
          <w:lang w:val="en-US" w:eastAsia="zh-CN"/>
        </w:rPr>
        <w:t>4</w:t>
      </w:r>
      <w:r>
        <w:rPr>
          <w:rFonts w:hint="eastAsia" w:ascii="仿宋" w:hAnsi="仿宋" w:eastAsia="仿宋" w:cs="仿宋"/>
          <w:b w:val="0"/>
          <w:bCs w:val="0"/>
          <w:i w:val="0"/>
          <w:iCs w:val="0"/>
          <w:color w:val="auto"/>
          <w:sz w:val="28"/>
          <w:szCs w:val="28"/>
          <w:highlight w:val="none"/>
          <w:shd w:val="clear" w:color="auto" w:fill="auto"/>
          <w:lang w:eastAsia="zh-CN"/>
        </w:rPr>
        <w:t>.9合同有效期内，乙方无条件执行甲方与建设单位签订的《江苏溢丰华创环保科技有限公司施工现场管理办法》，因乙方原因导致建设单位或其他部门对甲方进行处罚扣款的，乙方按该处罚金额的2倍向甲方承担违约金。</w:t>
      </w:r>
    </w:p>
    <w:p w14:paraId="47E670A0">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eastAsia="zh-CN"/>
        </w:rPr>
      </w:pPr>
      <w:r>
        <w:rPr>
          <w:rFonts w:hint="eastAsia" w:ascii="仿宋" w:hAnsi="仿宋" w:eastAsia="仿宋" w:cs="仿宋"/>
          <w:b w:val="0"/>
          <w:bCs w:val="0"/>
          <w:i w:val="0"/>
          <w:iCs w:val="0"/>
          <w:color w:val="auto"/>
          <w:sz w:val="28"/>
          <w:szCs w:val="28"/>
          <w:highlight w:val="none"/>
          <w:shd w:val="clear" w:color="auto" w:fill="auto"/>
          <w:lang w:eastAsia="zh-CN"/>
        </w:rPr>
        <w:t>1</w:t>
      </w:r>
      <w:r>
        <w:rPr>
          <w:rFonts w:hint="eastAsia" w:ascii="仿宋" w:hAnsi="仿宋" w:eastAsia="仿宋" w:cs="仿宋"/>
          <w:b w:val="0"/>
          <w:bCs w:val="0"/>
          <w:i w:val="0"/>
          <w:iCs w:val="0"/>
          <w:color w:val="auto"/>
          <w:sz w:val="28"/>
          <w:szCs w:val="28"/>
          <w:highlight w:val="none"/>
          <w:shd w:val="clear" w:color="auto" w:fill="auto"/>
          <w:lang w:val="en-US" w:eastAsia="zh-CN"/>
        </w:rPr>
        <w:t>4</w:t>
      </w:r>
      <w:r>
        <w:rPr>
          <w:rFonts w:hint="eastAsia" w:ascii="仿宋" w:hAnsi="仿宋" w:eastAsia="仿宋" w:cs="仿宋"/>
          <w:b w:val="0"/>
          <w:bCs w:val="0"/>
          <w:i w:val="0"/>
          <w:iCs w:val="0"/>
          <w:color w:val="auto"/>
          <w:sz w:val="28"/>
          <w:szCs w:val="28"/>
          <w:highlight w:val="none"/>
          <w:shd w:val="clear" w:color="auto" w:fill="auto"/>
          <w:lang w:eastAsia="zh-CN"/>
        </w:rPr>
        <w:t>.10因乙方原因导致甲方被起诉或被处分的，乙方除赔偿甲方损失外，甲方每被起诉或处分一次，乙方还</w:t>
      </w:r>
      <w:r>
        <w:rPr>
          <w:rFonts w:hint="eastAsia" w:ascii="仿宋" w:hAnsi="仿宋" w:eastAsia="仿宋" w:cs="仿宋"/>
          <w:b w:val="0"/>
          <w:bCs w:val="0"/>
          <w:i w:val="0"/>
          <w:iCs w:val="0"/>
          <w:color w:val="auto"/>
          <w:sz w:val="28"/>
          <w:szCs w:val="28"/>
          <w:highlight w:val="none"/>
          <w:shd w:val="clear" w:color="auto" w:fill="auto"/>
          <w:lang w:val="en-US" w:eastAsia="zh-CN"/>
        </w:rPr>
        <w:t>须</w:t>
      </w:r>
      <w:r>
        <w:rPr>
          <w:rFonts w:hint="eastAsia" w:ascii="仿宋" w:hAnsi="仿宋" w:eastAsia="仿宋" w:cs="仿宋"/>
          <w:b w:val="0"/>
          <w:bCs w:val="0"/>
          <w:i w:val="0"/>
          <w:iCs w:val="0"/>
          <w:color w:val="auto"/>
          <w:sz w:val="28"/>
          <w:szCs w:val="28"/>
          <w:highlight w:val="none"/>
          <w:shd w:val="clear" w:color="auto" w:fill="auto"/>
          <w:lang w:eastAsia="zh-CN"/>
        </w:rPr>
        <w:t>向甲方支付五万元的违约金。倘若还因此导致甲方账号被冻结的，乙方还</w:t>
      </w:r>
      <w:r>
        <w:rPr>
          <w:rFonts w:hint="eastAsia" w:ascii="仿宋" w:hAnsi="仿宋" w:eastAsia="仿宋" w:cs="仿宋"/>
          <w:b w:val="0"/>
          <w:bCs w:val="0"/>
          <w:i w:val="0"/>
          <w:iCs w:val="0"/>
          <w:color w:val="auto"/>
          <w:sz w:val="28"/>
          <w:szCs w:val="28"/>
          <w:highlight w:val="none"/>
          <w:shd w:val="clear" w:color="auto" w:fill="auto"/>
          <w:lang w:val="en-US" w:eastAsia="zh-CN"/>
        </w:rPr>
        <w:t>须</w:t>
      </w:r>
      <w:r>
        <w:rPr>
          <w:rFonts w:hint="eastAsia" w:ascii="仿宋" w:hAnsi="仿宋" w:eastAsia="仿宋" w:cs="仿宋"/>
          <w:b w:val="0"/>
          <w:bCs w:val="0"/>
          <w:i w:val="0"/>
          <w:iCs w:val="0"/>
          <w:color w:val="auto"/>
          <w:sz w:val="28"/>
          <w:szCs w:val="28"/>
          <w:highlight w:val="none"/>
          <w:shd w:val="clear" w:color="auto" w:fill="auto"/>
          <w:lang w:eastAsia="zh-CN"/>
        </w:rPr>
        <w:t>按冻结资金总额的日千分之一向甲方支付利息；因出现此情形属乙方自身管理不当，乙方自愿</w:t>
      </w:r>
      <w:r>
        <w:rPr>
          <w:rFonts w:hint="eastAsia" w:ascii="仿宋" w:hAnsi="仿宋" w:eastAsia="仿宋" w:cs="仿宋"/>
          <w:b w:val="0"/>
          <w:bCs w:val="0"/>
          <w:i w:val="0"/>
          <w:iCs w:val="0"/>
          <w:color w:val="auto"/>
          <w:sz w:val="28"/>
          <w:szCs w:val="28"/>
          <w:highlight w:val="none"/>
          <w:shd w:val="clear" w:color="auto" w:fill="auto"/>
          <w:lang w:val="en-US" w:eastAsia="zh-CN"/>
        </w:rPr>
        <w:t>赔偿</w:t>
      </w:r>
      <w:r>
        <w:rPr>
          <w:rFonts w:hint="eastAsia" w:ascii="仿宋" w:hAnsi="仿宋" w:eastAsia="仿宋" w:cs="仿宋"/>
          <w:b w:val="0"/>
          <w:bCs w:val="0"/>
          <w:i w:val="0"/>
          <w:iCs w:val="0"/>
          <w:color w:val="auto"/>
          <w:sz w:val="28"/>
          <w:szCs w:val="28"/>
          <w:highlight w:val="none"/>
          <w:shd w:val="clear" w:color="auto" w:fill="auto"/>
          <w:lang w:eastAsia="zh-CN"/>
        </w:rPr>
        <w:t>甲方遭受的所有损失，并根据账</w:t>
      </w:r>
      <w:r>
        <w:rPr>
          <w:rFonts w:hint="eastAsia" w:ascii="仿宋" w:hAnsi="仿宋" w:eastAsia="仿宋" w:cs="仿宋"/>
          <w:b w:val="0"/>
          <w:bCs w:val="0"/>
          <w:i w:val="0"/>
          <w:iCs w:val="0"/>
          <w:color w:val="auto"/>
          <w:sz w:val="28"/>
          <w:szCs w:val="28"/>
          <w:highlight w:val="none"/>
          <w:shd w:val="clear" w:color="auto" w:fill="auto"/>
          <w:lang w:val="en-US" w:eastAsia="zh-CN"/>
        </w:rPr>
        <w:t>户</w:t>
      </w:r>
      <w:r>
        <w:rPr>
          <w:rFonts w:hint="eastAsia" w:ascii="仿宋" w:hAnsi="仿宋" w:eastAsia="仿宋" w:cs="仿宋"/>
          <w:b w:val="0"/>
          <w:bCs w:val="0"/>
          <w:i w:val="0"/>
          <w:iCs w:val="0"/>
          <w:color w:val="auto"/>
          <w:sz w:val="28"/>
          <w:szCs w:val="28"/>
          <w:highlight w:val="none"/>
          <w:shd w:val="clear" w:color="auto" w:fill="auto"/>
          <w:lang w:eastAsia="zh-CN"/>
        </w:rPr>
        <w:t>被冻结次数每次额外再向甲方支付</w:t>
      </w:r>
      <w:r>
        <w:rPr>
          <w:rFonts w:hint="eastAsia" w:ascii="仿宋" w:hAnsi="仿宋" w:eastAsia="仿宋" w:cs="仿宋"/>
          <w:b w:val="0"/>
          <w:bCs w:val="0"/>
          <w:i w:val="0"/>
          <w:iCs w:val="0"/>
          <w:color w:val="auto"/>
          <w:sz w:val="28"/>
          <w:szCs w:val="28"/>
          <w:highlight w:val="none"/>
          <w:shd w:val="clear" w:color="auto" w:fill="auto"/>
          <w:lang w:val="en-US" w:eastAsia="zh-CN"/>
        </w:rPr>
        <w:t>伍</w:t>
      </w:r>
      <w:r>
        <w:rPr>
          <w:rFonts w:hint="eastAsia" w:ascii="仿宋" w:hAnsi="仿宋" w:eastAsia="仿宋" w:cs="仿宋"/>
          <w:b w:val="0"/>
          <w:bCs w:val="0"/>
          <w:i w:val="0"/>
          <w:iCs w:val="0"/>
          <w:color w:val="auto"/>
          <w:sz w:val="28"/>
          <w:szCs w:val="28"/>
          <w:highlight w:val="none"/>
          <w:shd w:val="clear" w:color="auto" w:fill="auto"/>
          <w:lang w:eastAsia="zh-CN"/>
        </w:rPr>
        <w:t>万元违约金。</w:t>
      </w:r>
    </w:p>
    <w:p w14:paraId="21065ED5">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eastAsia="zh-CN"/>
        </w:rPr>
      </w:pPr>
      <w:r>
        <w:rPr>
          <w:rFonts w:hint="eastAsia" w:ascii="仿宋" w:hAnsi="仿宋" w:eastAsia="仿宋" w:cs="仿宋"/>
          <w:b w:val="0"/>
          <w:bCs w:val="0"/>
          <w:i w:val="0"/>
          <w:iCs w:val="0"/>
          <w:color w:val="auto"/>
          <w:sz w:val="28"/>
          <w:szCs w:val="28"/>
          <w:highlight w:val="none"/>
          <w:shd w:val="clear" w:color="auto" w:fill="auto"/>
          <w:lang w:eastAsia="zh-CN"/>
        </w:rPr>
        <w:t>1</w:t>
      </w:r>
      <w:r>
        <w:rPr>
          <w:rFonts w:hint="eastAsia" w:ascii="仿宋" w:hAnsi="仿宋" w:eastAsia="仿宋" w:cs="仿宋"/>
          <w:b w:val="0"/>
          <w:bCs w:val="0"/>
          <w:i w:val="0"/>
          <w:iCs w:val="0"/>
          <w:color w:val="auto"/>
          <w:sz w:val="28"/>
          <w:szCs w:val="28"/>
          <w:highlight w:val="none"/>
          <w:shd w:val="clear" w:color="auto" w:fill="auto"/>
          <w:lang w:val="en-US" w:eastAsia="zh-CN"/>
        </w:rPr>
        <w:t>4</w:t>
      </w:r>
      <w:r>
        <w:rPr>
          <w:rFonts w:hint="eastAsia" w:ascii="仿宋" w:hAnsi="仿宋" w:eastAsia="仿宋" w:cs="仿宋"/>
          <w:b w:val="0"/>
          <w:bCs w:val="0"/>
          <w:i w:val="0"/>
          <w:iCs w:val="0"/>
          <w:color w:val="auto"/>
          <w:sz w:val="28"/>
          <w:szCs w:val="28"/>
          <w:highlight w:val="none"/>
          <w:shd w:val="clear" w:color="auto" w:fill="auto"/>
          <w:lang w:eastAsia="zh-CN"/>
        </w:rPr>
        <w:t>.11乙方出现上述第1</w:t>
      </w:r>
      <w:r>
        <w:rPr>
          <w:rFonts w:hint="eastAsia" w:ascii="仿宋" w:hAnsi="仿宋" w:eastAsia="仿宋" w:cs="仿宋"/>
          <w:b w:val="0"/>
          <w:bCs w:val="0"/>
          <w:i w:val="0"/>
          <w:iCs w:val="0"/>
          <w:color w:val="auto"/>
          <w:sz w:val="28"/>
          <w:szCs w:val="28"/>
          <w:highlight w:val="none"/>
          <w:shd w:val="clear" w:color="auto" w:fill="auto"/>
          <w:lang w:val="en-US" w:eastAsia="zh-CN"/>
        </w:rPr>
        <w:t>4</w:t>
      </w:r>
      <w:r>
        <w:rPr>
          <w:rFonts w:hint="eastAsia" w:ascii="仿宋" w:hAnsi="仿宋" w:eastAsia="仿宋" w:cs="仿宋"/>
          <w:b w:val="0"/>
          <w:bCs w:val="0"/>
          <w:i w:val="0"/>
          <w:iCs w:val="0"/>
          <w:color w:val="auto"/>
          <w:sz w:val="28"/>
          <w:szCs w:val="28"/>
          <w:highlight w:val="none"/>
          <w:shd w:val="clear" w:color="auto" w:fill="auto"/>
          <w:lang w:eastAsia="zh-CN"/>
        </w:rPr>
        <w:t>.1条~第1</w:t>
      </w:r>
      <w:r>
        <w:rPr>
          <w:rFonts w:hint="eastAsia" w:ascii="仿宋" w:hAnsi="仿宋" w:eastAsia="仿宋" w:cs="仿宋"/>
          <w:b w:val="0"/>
          <w:bCs w:val="0"/>
          <w:i w:val="0"/>
          <w:iCs w:val="0"/>
          <w:color w:val="auto"/>
          <w:sz w:val="28"/>
          <w:szCs w:val="28"/>
          <w:highlight w:val="none"/>
          <w:shd w:val="clear" w:color="auto" w:fill="auto"/>
          <w:lang w:val="en-US" w:eastAsia="zh-CN"/>
        </w:rPr>
        <w:t>4</w:t>
      </w:r>
      <w:r>
        <w:rPr>
          <w:rFonts w:hint="eastAsia" w:ascii="仿宋" w:hAnsi="仿宋" w:eastAsia="仿宋" w:cs="仿宋"/>
          <w:b w:val="0"/>
          <w:bCs w:val="0"/>
          <w:i w:val="0"/>
          <w:iCs w:val="0"/>
          <w:color w:val="auto"/>
          <w:sz w:val="28"/>
          <w:szCs w:val="28"/>
          <w:highlight w:val="none"/>
          <w:shd w:val="clear" w:color="auto" w:fill="auto"/>
          <w:lang w:eastAsia="zh-CN"/>
        </w:rPr>
        <w:t>.10条所述任一行为或未履行合同任一义务的，均属乙方严重违约，乙方除按上述条款承担包括但不限于以上所述的违约责任外，甲方可随时单方解除本合同，所产生的损失由乙方赔偿甲方。</w:t>
      </w:r>
    </w:p>
    <w:p w14:paraId="4D49A8BC">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eastAsia="zh-CN"/>
        </w:rPr>
      </w:pPr>
      <w:r>
        <w:rPr>
          <w:rFonts w:hint="eastAsia" w:ascii="仿宋" w:hAnsi="仿宋" w:eastAsia="仿宋" w:cs="仿宋"/>
          <w:b w:val="0"/>
          <w:bCs w:val="0"/>
          <w:i w:val="0"/>
          <w:iCs w:val="0"/>
          <w:color w:val="auto"/>
          <w:sz w:val="28"/>
          <w:szCs w:val="28"/>
          <w:highlight w:val="none"/>
          <w:shd w:val="clear" w:color="auto" w:fill="auto"/>
          <w:lang w:eastAsia="zh-CN"/>
        </w:rPr>
        <w:t>1</w:t>
      </w:r>
      <w:r>
        <w:rPr>
          <w:rFonts w:hint="eastAsia" w:ascii="仿宋" w:hAnsi="仿宋" w:eastAsia="仿宋" w:cs="仿宋"/>
          <w:b w:val="0"/>
          <w:bCs w:val="0"/>
          <w:i w:val="0"/>
          <w:iCs w:val="0"/>
          <w:color w:val="auto"/>
          <w:sz w:val="28"/>
          <w:szCs w:val="28"/>
          <w:highlight w:val="none"/>
          <w:shd w:val="clear" w:color="auto" w:fill="auto"/>
          <w:lang w:val="en-US" w:eastAsia="zh-CN"/>
        </w:rPr>
        <w:t>4</w:t>
      </w:r>
      <w:r>
        <w:rPr>
          <w:rFonts w:hint="eastAsia" w:ascii="仿宋" w:hAnsi="仿宋" w:eastAsia="仿宋" w:cs="仿宋"/>
          <w:b w:val="0"/>
          <w:bCs w:val="0"/>
          <w:i w:val="0"/>
          <w:iCs w:val="0"/>
          <w:color w:val="auto"/>
          <w:sz w:val="28"/>
          <w:szCs w:val="28"/>
          <w:highlight w:val="none"/>
          <w:shd w:val="clear" w:color="auto" w:fill="auto"/>
          <w:lang w:eastAsia="zh-CN"/>
        </w:rPr>
        <w:t>.12因建设单位、设计变更或非甲方原因导致本合同不能履行的，甲、乙双方互不追究违约责任，按照乙方已完成且经甲方验收合格的工程量进行结算，同时双方各自承担自身损失。</w:t>
      </w:r>
    </w:p>
    <w:p w14:paraId="12781A55">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14.12因建设单位、设计变更或非甲方原因导致本合同不能履行的，甲、乙双方互不追究违约责任，按照乙方已完成且经甲方验收合格的工程量进行结算，同时双方各自承担自身损失。</w:t>
      </w:r>
    </w:p>
    <w:p w14:paraId="26B3D4F3">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14.13合同有效期内，乙方须确保自身持续具备履行合同义务的合法资质资格（尤其须符合政府主管部门的要求），否则甲方有权：①自乙方不具备合法资质、资格之日起，乙方每日向甲方支付违约金人民币伍佰元，直至乙方恢复相关资质、资格；②甲方单方解除合同并收回所有已付款项。</w:t>
      </w:r>
    </w:p>
    <w:p w14:paraId="7796C12C">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14.14在本合同履行过程中，可能因乙方原因造成施工质量、安全文明措施等无法满足甲方及规范要求的，乙方须提供不属于其责任的证明并得到甲方的书面认可，否则视为乙方违约，全部责任及费用和损失由乙方承担。</w:t>
      </w:r>
    </w:p>
    <w:p w14:paraId="3CDDBA4C">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14.15乙方原因造成本工程质量达不到本合同约定的质量标准或出现影响使用功能和工程结构安全，即使通过技术整改措施仍然无法达到设计要求等永久质量问题的，无论是否在保修期内，乙方须无条件返工至合格为止，并赔偿甲方因此遭受的一切损失。若该永久质量问题无法满足设计及合同约定质量标准，但甲方和建设单位接受现状质量的，乙方仍须承担违约责任，向甲方承担不合格部位造价</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20%的违约金</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。本条所述违约金，甲方有权从任意应付乙方的款项中直接扣除，应付乙方的款项不足以赔偿甲方损失的，由乙方在甲方通知起5个日历天内向甲方付清差额。</w:t>
      </w:r>
    </w:p>
    <w:p w14:paraId="37FADB36">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14.16乙方同意：本项目如出现了可能因乙方原因导致的施工材料不合格或工程质量不合格，甲方有权按自行估算的最大损失金额在甲乙双方签订的任意合同应付款项中暂扣，待责任及损失金额确定后，甲方无息返还非乙方责任的暂扣金额。</w:t>
      </w:r>
    </w:p>
    <w:p w14:paraId="6D28191A">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14.17乙方须对甲供材料进行质量检查，发现有质量问题或异常的材料，必须立即书面（包括但不限于微信、短信等方式）报告甲方施工员和项目经理，否则如乙方施工部分的甲供材料出现质量不合格，甲方有权扣除乙方在该施工部分的费用，如造成甲方损失，乙方须承担责任和损失。</w:t>
      </w:r>
    </w:p>
    <w:p w14:paraId="63D6A2D6">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14.18基于本项目及本工程的特殊性，乙方已充分了解其施工责任并自愿承担相应风险，合同约定的违约金标准系经双方友好协商确定，乙方同意不对违约金标准提出任何主张或抗辩。</w:t>
      </w:r>
    </w:p>
    <w:p w14:paraId="1D74D119">
      <w:pPr>
        <w:pStyle w:val="3"/>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textAlignment w:val="auto"/>
        <w:rPr>
          <w:rFonts w:hint="eastAsia" w:ascii="仿宋_GB2312" w:hAnsi="仿宋_GB2312" w:eastAsia="仿宋_GB2312" w:cs="仿宋_GB2312"/>
          <w:i w:val="0"/>
          <w:iCs w:val="0"/>
          <w:color w:val="auto"/>
          <w:sz w:val="28"/>
          <w:szCs w:val="28"/>
          <w:highlight w:val="none"/>
          <w:u w:val="none"/>
          <w:shd w:val="clear" w:color="auto" w:fill="auto"/>
          <w:lang w:val="en-US" w:eastAsia="zh-CN"/>
        </w:rPr>
      </w:pPr>
      <w:r>
        <w:rPr>
          <w:rFonts w:hint="eastAsia" w:ascii="仿宋_GB2312" w:hAnsi="仿宋_GB2312" w:eastAsia="仿宋_GB2312" w:cs="仿宋_GB2312"/>
          <w:i w:val="0"/>
          <w:iCs w:val="0"/>
          <w:color w:val="auto"/>
          <w:sz w:val="28"/>
          <w:szCs w:val="28"/>
          <w:highlight w:val="none"/>
          <w:u w:val="none"/>
          <w:shd w:val="clear" w:color="auto" w:fill="auto"/>
          <w:lang w:val="en-US" w:eastAsia="zh-CN"/>
        </w:rPr>
        <w:t>14.19乙方必须按本合同施工图纸及甲方签发的《施工交楼标准》准确预留、预埋或开凿槽施工，须在楼地面、屋面找平层、墙体、柱子天棚抹灰等施工前完成(甲方另行签证除外）；禁止乙方在泥水找平或抹灰工程完成后再开凿槽、开洞，禁止乙方进行任何影响工程质量、美观和破坏前面施工成果的工作或行为。乙方违反前述约定的，属严重违约，找平层、抹灰层、面层等工程恢复由甲方指定专业泥水分包单位完成，并由乙方承担因此产生的全部费用（包括但不限于工期延误、材料、劳务等费用），</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同时乙方须就此违约行为按本合同（暂定）总价的5%向甲方支付违约金</w:t>
      </w:r>
      <w:r>
        <w:rPr>
          <w:rFonts w:hint="eastAsia" w:ascii="仿宋_GB2312" w:hAnsi="仿宋_GB2312" w:eastAsia="仿宋_GB2312" w:cs="仿宋_GB2312"/>
          <w:i w:val="0"/>
          <w:iCs w:val="0"/>
          <w:color w:val="auto"/>
          <w:sz w:val="28"/>
          <w:szCs w:val="28"/>
          <w:highlight w:val="none"/>
          <w:u w:val="none"/>
          <w:shd w:val="clear" w:color="auto" w:fill="auto"/>
          <w:lang w:val="en-US" w:eastAsia="zh-CN"/>
        </w:rPr>
        <w:t>，甲方有权在乙方任一工程款中直接扣除。</w:t>
      </w:r>
    </w:p>
    <w:p w14:paraId="184686F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r>
        <w:rPr>
          <w:rFonts w:hint="eastAsia" w:ascii="仿宋" w:hAnsi="仿宋" w:eastAsia="仿宋" w:cs="仿宋"/>
          <w:b/>
          <w:bCs/>
          <w:i w:val="0"/>
          <w:iCs w:val="0"/>
          <w:color w:val="auto"/>
          <w:sz w:val="28"/>
          <w:szCs w:val="28"/>
          <w:highlight w:val="none"/>
          <w:shd w:val="clear" w:color="auto" w:fill="auto"/>
          <w:lang w:val="en-US" w:eastAsia="zh-CN"/>
        </w:rPr>
        <w:t>第十五章、廉洁条款</w:t>
      </w:r>
      <w:bookmarkEnd w:id="152"/>
      <w:bookmarkEnd w:id="153"/>
      <w:bookmarkEnd w:id="154"/>
      <w:bookmarkEnd w:id="155"/>
      <w:bookmarkEnd w:id="156"/>
      <w:bookmarkEnd w:id="157"/>
      <w:bookmarkEnd w:id="158"/>
      <w:bookmarkEnd w:id="159"/>
      <w:bookmarkEnd w:id="160"/>
    </w:p>
    <w:p w14:paraId="0B248B8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bookmarkStart w:id="161" w:name="_Toc10466"/>
      <w:bookmarkStart w:id="162" w:name="_Toc15891"/>
      <w:bookmarkStart w:id="163" w:name="_Toc23011"/>
      <w:r>
        <w:rPr>
          <w:rFonts w:hint="eastAsia" w:ascii="仿宋" w:hAnsi="仿宋" w:eastAsia="仿宋" w:cs="仿宋"/>
          <w:b w:val="0"/>
          <w:bCs w:val="0"/>
          <w:i w:val="0"/>
          <w:iCs w:val="0"/>
          <w:color w:val="auto"/>
          <w:sz w:val="28"/>
          <w:szCs w:val="28"/>
          <w:highlight w:val="none"/>
          <w:shd w:val="clear" w:color="auto" w:fill="auto"/>
          <w:lang w:val="en-US" w:eastAsia="zh-CN"/>
        </w:rPr>
        <w:t>15.1乙方在与甲方合作期间（包括本合同招标、签订、履行期间），不得向甲方职员提供请吃、送礼、旅游、色情服务、行贿、回扣或其他不正当利益，如有违反，乙方每次向甲方承担金额等于</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52"/>
      </w:r>
      <w:r>
        <w:rPr>
          <w:rFonts w:hint="eastAsia" w:ascii="仿宋" w:hAnsi="仿宋" w:eastAsia="仿宋" w:cs="仿宋"/>
          <w:b w:val="0"/>
          <w:bCs w:val="0"/>
          <w:i w:val="0"/>
          <w:iCs w:val="0"/>
          <w:color w:val="auto"/>
          <w:sz w:val="28"/>
          <w:szCs w:val="28"/>
          <w:highlight w:val="none"/>
          <w:shd w:val="clear" w:color="auto" w:fill="auto"/>
          <w:lang w:val="en-US" w:eastAsia="zh-CN"/>
        </w:rPr>
        <w:t>合同暂定总价/</w:t>
      </w:r>
      <w:r>
        <w:rPr>
          <w:rFonts w:hint="eastAsia" w:ascii="仿宋" w:hAnsi="仿宋" w:eastAsia="仿宋" w:cs="仿宋"/>
          <w:b w:val="0"/>
          <w:bCs w:val="0"/>
          <w:i w:val="0"/>
          <w:iCs w:val="0"/>
          <w:color w:val="auto"/>
          <w:sz w:val="28"/>
          <w:szCs w:val="28"/>
          <w:highlight w:val="none"/>
          <w:shd w:val="clear" w:color="auto" w:fill="auto"/>
          <w:lang w:val="en-US" w:eastAsia="zh-CN"/>
        </w:rPr>
        <w:sym w:font="Wingdings 2" w:char="00A3"/>
      </w:r>
      <w:r>
        <w:rPr>
          <w:rFonts w:hint="eastAsia" w:ascii="仿宋" w:hAnsi="仿宋" w:eastAsia="仿宋" w:cs="仿宋"/>
          <w:b w:val="0"/>
          <w:bCs w:val="0"/>
          <w:i w:val="0"/>
          <w:iCs w:val="0"/>
          <w:color w:val="auto"/>
          <w:sz w:val="28"/>
          <w:szCs w:val="28"/>
          <w:highlight w:val="none"/>
          <w:shd w:val="clear" w:color="auto" w:fill="auto"/>
          <w:lang w:val="en-US" w:eastAsia="zh-CN"/>
        </w:rPr>
        <w:t>合同总价10％的违约金（甲方可从任意合同款中扣款），造成甲方经济或其他损失的，乙方全额赔偿甲方。</w:t>
      </w:r>
    </w:p>
    <w:p w14:paraId="2009ED7D">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15.2甲乙双方管理人员有权拒绝执行合同以外的违法要求。甲方发现乙方向甲方人员或甲方委托的其他人员行贿或输送不正当利益的，甲方有权对乙方收取违约金并单方解除合同，对所发生的工程量/工作量不予结算及不支付费用。</w:t>
      </w:r>
    </w:p>
    <w:p w14:paraId="633F0A8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15.3 如甲方发现乙方可能存在违反廉洁条款的行为时，甲方有权暂扣违约金/争议工程款/处罚款等对应等额的合同款，直至调查完毕后根据调查结果再作处理，甲方暂不付款的行为不违约。</w:t>
      </w:r>
    </w:p>
    <w:p w14:paraId="2220559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jc w:val="both"/>
        <w:textAlignment w:val="auto"/>
        <w:outlineLvl w:val="1"/>
        <w:rPr>
          <w:rFonts w:hint="eastAsia" w:ascii="仿宋" w:hAnsi="仿宋" w:eastAsia="仿宋" w:cs="仿宋"/>
          <w:b/>
          <w:bCs/>
          <w:i w:val="0"/>
          <w:iCs w:val="0"/>
          <w:color w:val="auto"/>
          <w:sz w:val="28"/>
          <w:szCs w:val="28"/>
          <w:highlight w:val="none"/>
          <w:shd w:val="clear" w:color="auto" w:fill="auto"/>
          <w:lang w:val="en-US" w:eastAsia="zh-CN"/>
        </w:rPr>
      </w:pPr>
      <w:r>
        <w:rPr>
          <w:rFonts w:hint="eastAsia" w:ascii="仿宋" w:hAnsi="仿宋" w:eastAsia="仿宋" w:cs="仿宋"/>
          <w:b/>
          <w:bCs/>
          <w:i w:val="0"/>
          <w:iCs w:val="0"/>
          <w:color w:val="auto"/>
          <w:sz w:val="28"/>
          <w:szCs w:val="28"/>
          <w:highlight w:val="none"/>
          <w:shd w:val="clear" w:color="auto" w:fill="auto"/>
          <w:lang w:val="en-US" w:eastAsia="zh-CN"/>
        </w:rPr>
        <w:t>第十六章、其他</w:t>
      </w:r>
      <w:bookmarkEnd w:id="161"/>
      <w:bookmarkEnd w:id="162"/>
      <w:bookmarkEnd w:id="163"/>
      <w:r>
        <w:rPr>
          <w:rFonts w:hint="eastAsia" w:ascii="仿宋" w:hAnsi="仿宋" w:eastAsia="仿宋" w:cs="仿宋"/>
          <w:b/>
          <w:bCs/>
          <w:i w:val="0"/>
          <w:iCs w:val="0"/>
          <w:color w:val="auto"/>
          <w:sz w:val="28"/>
          <w:szCs w:val="28"/>
          <w:highlight w:val="none"/>
          <w:shd w:val="clear" w:color="auto" w:fill="auto"/>
          <w:lang w:val="en-US" w:eastAsia="zh-CN"/>
        </w:rPr>
        <w:t xml:space="preserve"> </w:t>
      </w:r>
    </w:p>
    <w:p w14:paraId="6AFF424F">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16.1</w:t>
      </w:r>
      <w:r>
        <w:rPr>
          <w:rFonts w:hint="eastAsia" w:ascii="仿宋" w:hAnsi="仿宋" w:eastAsia="仿宋" w:cs="仿宋"/>
          <w:color w:val="auto"/>
          <w:sz w:val="28"/>
          <w:szCs w:val="28"/>
          <w:highlight w:val="none"/>
          <w:lang w:val="en-US" w:eastAsia="zh-CN"/>
        </w:rPr>
        <w:t>甲乙</w:t>
      </w:r>
      <w:r>
        <w:rPr>
          <w:rFonts w:hint="eastAsia" w:ascii="仿宋" w:hAnsi="仿宋" w:eastAsia="仿宋" w:cs="仿宋"/>
          <w:i w:val="0"/>
          <w:iCs w:val="0"/>
          <w:color w:val="auto"/>
          <w:sz w:val="28"/>
          <w:szCs w:val="28"/>
          <w:highlight w:val="none"/>
          <w:u w:val="none"/>
          <w:shd w:val="clear" w:color="auto" w:fill="auto"/>
          <w:lang w:val="en-US" w:eastAsia="zh-CN"/>
        </w:rPr>
        <w:t>双方确认，甲方项目章仅供甲方项目部与乙方联系工作和确认施工技术、资料之用。乙方知悉并同意，该项目章用于以下情形时无效</w:t>
      </w:r>
      <w:r>
        <w:rPr>
          <w:rFonts w:hint="eastAsia" w:ascii="仿宋" w:hAnsi="仿宋" w:eastAsia="仿宋" w:cs="仿宋"/>
          <w:b w:val="0"/>
          <w:bCs w:val="0"/>
          <w:i w:val="0"/>
          <w:iCs w:val="0"/>
          <w:color w:val="auto"/>
          <w:sz w:val="28"/>
          <w:szCs w:val="28"/>
          <w:highlight w:val="none"/>
          <w:shd w:val="clear" w:color="auto" w:fill="auto"/>
          <w:lang w:val="en-US" w:eastAsia="zh-CN"/>
        </w:rPr>
        <w:t>：</w:t>
      </w:r>
    </w:p>
    <w:p w14:paraId="2C6418B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①签订工程合同或工程分包合同及机械设备、周材租赁及材料采购类等合同；</w:t>
      </w:r>
    </w:p>
    <w:p w14:paraId="1FEBE0B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②任何类型的欠条或收据；</w:t>
      </w:r>
    </w:p>
    <w:p w14:paraId="565EACB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③任何形式的经济结算凭证；</w:t>
      </w:r>
    </w:p>
    <w:p w14:paraId="1A71873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④为他人或他单位提供任何形式的担保；</w:t>
      </w:r>
    </w:p>
    <w:p w14:paraId="6D783F8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⑤确认任何形式的包含权利义务及责任承担的文件。</w:t>
      </w:r>
    </w:p>
    <w:p w14:paraId="7D06F7F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16.2甲方编制的《施工交楼标准》、《常见建筑工程质量通病的标准化施工细则》、《隐蔽工程管理制度》、《分包单位施工现场签证管理制度》、《工程类单价认质认价管理制度》、《分包单位材料管理制度》、《竣工图管理制度》等甲方现行制度、规定为本合同不可分割的组成部分，与合同正文具有同等效力，乙方须照章执行。</w:t>
      </w:r>
    </w:p>
    <w:p w14:paraId="01FEDBD2">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16.3本合同有效期内，甲方制度文件及合同附件表格格式如有更新，按甲方最新版要求执行，甲方拥有最终解释权。</w:t>
      </w:r>
    </w:p>
    <w:p w14:paraId="3B79A99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16.4本合同除《工完场清交接单》、《甲方项目章样式》、《签证单分包说明》、《施工图纸》外，其余合同附件在办理相关手续时，乙方须加盖公章且法人代表签章。</w:t>
      </w:r>
    </w:p>
    <w:p w14:paraId="3BDB892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bookmarkStart w:id="164" w:name="_Toc11774"/>
      <w:bookmarkStart w:id="165" w:name="_Toc10994"/>
      <w:bookmarkStart w:id="166" w:name="_Toc10212"/>
      <w:r>
        <w:rPr>
          <w:rFonts w:hint="eastAsia" w:ascii="仿宋" w:hAnsi="仿宋" w:eastAsia="仿宋" w:cs="仿宋"/>
          <w:b w:val="0"/>
          <w:bCs w:val="0"/>
          <w:i w:val="0"/>
          <w:iCs w:val="0"/>
          <w:color w:val="auto"/>
          <w:sz w:val="28"/>
          <w:szCs w:val="28"/>
          <w:highlight w:val="none"/>
          <w:shd w:val="clear" w:color="auto" w:fill="auto"/>
          <w:lang w:val="en-US" w:eastAsia="zh-CN"/>
        </w:rPr>
        <w:t>16.5本合同条款互不一致的，按最有利于甲方的条款执行。</w:t>
      </w:r>
      <w:bookmarkEnd w:id="164"/>
      <w:bookmarkEnd w:id="165"/>
      <w:bookmarkEnd w:id="166"/>
    </w:p>
    <w:p w14:paraId="2C57D60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16.6本合同未尽事宜，须经甲乙双方协商一致后签订补充协议进行明确。补充协议与本合同具有同等法律效力。</w:t>
      </w:r>
    </w:p>
    <w:p w14:paraId="4105915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16.7与本合同相关的争议，甲乙双方应首先友好协商解决，协商不成则由任一方提交甲方所在地的人民法院诉讼处理。甲乙双方因履行本合同的往来文件及法院送达的文书以合同签章处所列地址为有效地址，以邮寄方式送达的，通过邮政特快专递寄出第三日视为送达。</w:t>
      </w:r>
    </w:p>
    <w:p w14:paraId="23A63C6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16.8乙方违反本合同约定给甲方造成损失的，须按本合同约定承担违约责任外，甲方有权直接从应付合同款中直接扣除乙方需承担的违约金、罚款等费用，如所扣款额不足补偿甲方损失，乙方在甲方通知之日起七个日历天内补齐差额给甲方，且甲方向乙方追偿责任所产生的律师费、诉讼费、鉴定费、财产保全担保费等费用由乙方全额承担。</w:t>
      </w:r>
    </w:p>
    <w:p w14:paraId="32908DD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16.9本合同正文为清洁打印文本，如双方对此合同有任何修改及补充均应另行签订补充协议。合同正文中任何非打印的文字或者图形，除非经双方确认同意，否则不产生约束力。</w:t>
      </w:r>
    </w:p>
    <w:p w14:paraId="32C1EA4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16.10甲乙双方均确认已经审阅并理解本合同全部条款，且已经就条款的所有疑问得到满意解释，并确认合同条款为双方本着诚信互利的原则友好协商一致的结果，不属于任何一方的格式条款。</w:t>
      </w:r>
    </w:p>
    <w:p w14:paraId="08CF87F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16.11本合同壹式叁份，甲方执贰份，乙方执壹份，均具同等效力。</w:t>
      </w:r>
    </w:p>
    <w:p w14:paraId="75C87E0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16.12以下文件均为合同文件有效组成部分，各文件互相解释，互为说明。当合同文件中出现不一致时，除合同另有约定外，以下排列顺序就是各合同文件的优先解释顺序：</w:t>
      </w:r>
    </w:p>
    <w:p w14:paraId="2574231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① 合同有效期内，双方法人代表或授权人签字并加盖公章的本合同补充协议；</w:t>
      </w:r>
    </w:p>
    <w:p w14:paraId="05F8912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② 本合同第一部分，合同专用条款；</w:t>
      </w:r>
    </w:p>
    <w:p w14:paraId="548858D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③ 本合同第二部分，合同通用条款；</w:t>
      </w:r>
    </w:p>
    <w:p w14:paraId="48054B1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④ 经甲方权限领导审批确认的方案及相关设计变更；</w:t>
      </w:r>
    </w:p>
    <w:p w14:paraId="128FEB9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⑤ 本工程招标文件（含相关答疑、补充通知等）；</w:t>
      </w:r>
    </w:p>
    <w:p w14:paraId="6F45B265">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⑥ 乙方发出的、经甲方确认的本工程投标文件及相关澄清文件；</w:t>
      </w:r>
    </w:p>
    <w:p w14:paraId="42F972E1">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⑦ 本项目所在地现行的法律、法规、标准、规范。</w:t>
      </w:r>
    </w:p>
    <w:p w14:paraId="4EA29164">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0" w:firstLineChars="200"/>
        <w:textAlignment w:val="auto"/>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16.13本合同自甲乙双方签字并加盖公章（或合同章）之日起生效，双方履行完合同义务、责任之日终止。</w:t>
      </w:r>
    </w:p>
    <w:p w14:paraId="0D06F550">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textAlignment w:val="auto"/>
        <w:outlineLvl w:val="0"/>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【以下无正文】</w:t>
      </w:r>
    </w:p>
    <w:p w14:paraId="0B95D8E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textAlignment w:val="auto"/>
        <w:outlineLvl w:val="0"/>
        <w:rPr>
          <w:rFonts w:hint="eastAsia" w:ascii="仿宋" w:hAnsi="仿宋" w:eastAsia="仿宋" w:cs="仿宋"/>
          <w:b/>
          <w:bCs/>
          <w:color w:val="auto"/>
          <w:sz w:val="28"/>
          <w:szCs w:val="28"/>
          <w:highlight w:val="none"/>
          <w:lang w:val="en-US" w:eastAsia="zh-CN"/>
        </w:rPr>
      </w:pPr>
    </w:p>
    <w:p w14:paraId="7FAEDE2C">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562" w:firstLineChars="200"/>
        <w:textAlignment w:val="auto"/>
        <w:outlineLvl w:val="0"/>
        <w:rPr>
          <w:rFonts w:hint="eastAsia" w:ascii="仿宋" w:hAnsi="仿宋" w:eastAsia="仿宋" w:cs="仿宋"/>
          <w:b/>
          <w:bCs/>
          <w:color w:val="auto"/>
          <w:sz w:val="28"/>
          <w:szCs w:val="28"/>
          <w:highlight w:val="none"/>
          <w:lang w:val="en-US" w:eastAsia="zh-CN"/>
        </w:rPr>
      </w:pPr>
    </w:p>
    <w:p w14:paraId="7B20693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9" w:firstLineChars="78"/>
        <w:textAlignment w:val="auto"/>
        <w:outlineLvl w:val="0"/>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附件：</w:t>
      </w:r>
      <w:bookmarkStart w:id="167" w:name="_Toc14601"/>
      <w:bookmarkStart w:id="168" w:name="_Toc19939"/>
      <w:bookmarkStart w:id="169" w:name="_Toc20837"/>
      <w:bookmarkStart w:id="170" w:name="_Toc9464"/>
      <w:bookmarkStart w:id="171" w:name="_Toc18756"/>
      <w:bookmarkStart w:id="172" w:name="_Toc20090"/>
    </w:p>
    <w:bookmarkEnd w:id="167"/>
    <w:bookmarkEnd w:id="168"/>
    <w:bookmarkEnd w:id="169"/>
    <w:bookmarkEnd w:id="170"/>
    <w:bookmarkEnd w:id="171"/>
    <w:bookmarkEnd w:id="172"/>
    <w:p w14:paraId="7B428A88">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173" w:name="_Toc1433"/>
      <w:bookmarkStart w:id="174" w:name="_Toc31165"/>
      <w:bookmarkStart w:id="175" w:name="_Toc32677"/>
      <w:bookmarkStart w:id="176" w:name="_Toc5558"/>
      <w:bookmarkStart w:id="177" w:name="_Toc1399"/>
      <w:bookmarkStart w:id="178" w:name="_Toc4369"/>
      <w:bookmarkStart w:id="179" w:name="_Toc1666"/>
      <w:bookmarkStart w:id="180" w:name="_Toc936"/>
      <w:bookmarkStart w:id="181" w:name="_Toc22736"/>
      <w:bookmarkStart w:id="182" w:name="_Toc26912"/>
      <w:bookmarkStart w:id="183" w:name="_Toc10798"/>
      <w:bookmarkStart w:id="184" w:name="_Toc30985"/>
      <w:bookmarkStart w:id="185" w:name="_Toc23233"/>
      <w:bookmarkStart w:id="186" w:name="_Toc7245"/>
      <w:bookmarkStart w:id="187" w:name="_Toc6457"/>
      <w:bookmarkStart w:id="188" w:name="_Toc7880"/>
      <w:bookmarkStart w:id="189" w:name="_Toc13137"/>
      <w:bookmarkStart w:id="190" w:name="_Toc22492"/>
      <w:bookmarkStart w:id="191" w:name="_Toc12795"/>
      <w:bookmarkStart w:id="192" w:name="_Toc26059"/>
      <w:bookmarkStart w:id="193" w:name="_Toc18080"/>
      <w:bookmarkStart w:id="194" w:name="_Toc4318"/>
      <w:bookmarkStart w:id="195" w:name="_Toc31130"/>
      <w:bookmarkStart w:id="196" w:name="_Toc14000"/>
      <w:bookmarkStart w:id="197" w:name="_Toc7014"/>
      <w:bookmarkStart w:id="198" w:name="_Toc3404"/>
      <w:bookmarkStart w:id="199" w:name="_Toc28577"/>
      <w:bookmarkStart w:id="200" w:name="_Toc26460"/>
      <w:r>
        <w:rPr>
          <w:rFonts w:hint="eastAsia" w:ascii="仿宋" w:hAnsi="仿宋" w:eastAsia="仿宋" w:cs="仿宋"/>
          <w:color w:val="auto"/>
          <w:sz w:val="28"/>
          <w:szCs w:val="28"/>
          <w:highlight w:val="none"/>
          <w:lang w:val="en-US" w:eastAsia="zh-CN"/>
        </w:rPr>
        <w:t>附件一《甲方项目章》</w:t>
      </w:r>
      <w:bookmarkEnd w:id="173"/>
      <w:bookmarkEnd w:id="174"/>
      <w:bookmarkEnd w:id="175"/>
      <w:bookmarkEnd w:id="176"/>
      <w:bookmarkEnd w:id="177"/>
      <w:bookmarkEnd w:id="178"/>
      <w:bookmarkEnd w:id="179"/>
      <w:bookmarkEnd w:id="180"/>
      <w:r>
        <w:rPr>
          <w:rFonts w:hint="eastAsia" w:ascii="仿宋" w:hAnsi="仿宋" w:eastAsia="仿宋" w:cs="仿宋"/>
          <w:color w:val="auto"/>
          <w:sz w:val="28"/>
          <w:szCs w:val="28"/>
          <w:highlight w:val="none"/>
          <w:lang w:val="en-US" w:eastAsia="zh-CN"/>
        </w:rPr>
        <w:t>样式；</w:t>
      </w:r>
    </w:p>
    <w:p w14:paraId="7CDC937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201" w:name="_Toc27112"/>
      <w:bookmarkStart w:id="202" w:name="_Toc820"/>
      <w:bookmarkStart w:id="203" w:name="_Toc9762"/>
      <w:bookmarkStart w:id="204" w:name="_Toc26292"/>
      <w:bookmarkStart w:id="205" w:name="_Toc1568"/>
      <w:bookmarkStart w:id="206" w:name="_Toc5473"/>
      <w:bookmarkStart w:id="207" w:name="_Toc16048"/>
      <w:bookmarkStart w:id="208" w:name="_Toc25849"/>
      <w:bookmarkStart w:id="209" w:name="_Toc21931"/>
      <w:bookmarkStart w:id="210" w:name="_Toc369"/>
      <w:bookmarkStart w:id="211" w:name="_Toc4984"/>
      <w:bookmarkStart w:id="212" w:name="_Toc8978"/>
      <w:bookmarkStart w:id="213" w:name="_Toc20849"/>
      <w:bookmarkStart w:id="214" w:name="_Toc20750"/>
      <w:bookmarkStart w:id="215" w:name="_Toc29364"/>
      <w:bookmarkStart w:id="216" w:name="_Toc13056"/>
      <w:bookmarkStart w:id="217" w:name="_Toc14081"/>
      <w:bookmarkStart w:id="218" w:name="_Toc13105"/>
      <w:bookmarkStart w:id="219" w:name="_Toc4390"/>
      <w:bookmarkStart w:id="220" w:name="_Toc8731"/>
      <w:bookmarkStart w:id="221" w:name="_Toc3785"/>
      <w:bookmarkStart w:id="222" w:name="_Toc23025"/>
      <w:bookmarkStart w:id="223" w:name="_Toc12247"/>
      <w:bookmarkStart w:id="224" w:name="_Toc3354"/>
      <w:bookmarkStart w:id="225" w:name="_Toc19911"/>
      <w:bookmarkStart w:id="226" w:name="_Toc1593"/>
      <w:bookmarkStart w:id="227" w:name="_Toc22382"/>
      <w:r>
        <w:rPr>
          <w:rFonts w:hint="eastAsia" w:ascii="仿宋" w:hAnsi="仿宋" w:eastAsia="仿宋" w:cs="仿宋"/>
          <w:color w:val="auto"/>
          <w:sz w:val="28"/>
          <w:szCs w:val="28"/>
          <w:highlight w:val="none"/>
          <w:lang w:val="en-US" w:eastAsia="zh-CN"/>
        </w:rPr>
        <w:t>附件二</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r>
        <w:rPr>
          <w:rFonts w:hint="eastAsia" w:ascii="仿宋" w:hAnsi="仿宋" w:eastAsia="仿宋" w:cs="仿宋"/>
          <w:b w:val="0"/>
          <w:bCs w:val="0"/>
          <w:i w:val="0"/>
          <w:iCs w:val="0"/>
          <w:color w:val="auto"/>
          <w:sz w:val="28"/>
          <w:szCs w:val="28"/>
          <w:highlight w:val="none"/>
          <w:shd w:val="clear" w:color="auto" w:fill="auto"/>
          <w:lang w:val="en-US" w:eastAsia="zh-CN"/>
        </w:rPr>
        <w:t>《</w:t>
      </w:r>
      <w:r>
        <w:rPr>
          <w:rFonts w:hint="eastAsia" w:ascii="仿宋" w:hAnsi="仿宋" w:eastAsia="仿宋" w:cs="仿宋"/>
          <w:color w:val="auto"/>
          <w:sz w:val="28"/>
          <w:szCs w:val="28"/>
          <w:highlight w:val="none"/>
          <w:lang w:val="en-US" w:eastAsia="zh-CN"/>
        </w:rPr>
        <w:t>工人工资发放承诺书</w:t>
      </w:r>
      <w:r>
        <w:rPr>
          <w:rFonts w:hint="eastAsia" w:ascii="仿宋" w:hAnsi="仿宋" w:eastAsia="仿宋" w:cs="仿宋"/>
          <w:b w:val="0"/>
          <w:bCs w:val="0"/>
          <w:i w:val="0"/>
          <w:iCs w:val="0"/>
          <w:color w:val="auto"/>
          <w:sz w:val="28"/>
          <w:szCs w:val="28"/>
          <w:highlight w:val="none"/>
          <w:shd w:val="clear" w:color="auto" w:fill="auto"/>
          <w:lang w:val="en-US" w:eastAsia="zh-CN"/>
        </w:rPr>
        <w:t>》格式</w:t>
      </w:r>
      <w:r>
        <w:rPr>
          <w:rFonts w:hint="eastAsia" w:ascii="仿宋" w:hAnsi="仿宋" w:eastAsia="仿宋" w:cs="仿宋"/>
          <w:b w:val="0"/>
          <w:bCs w:val="0"/>
          <w:color w:val="auto"/>
          <w:sz w:val="28"/>
          <w:szCs w:val="28"/>
          <w:highlight w:val="none"/>
          <w:lang w:val="en-US" w:eastAsia="zh-CN"/>
        </w:rPr>
        <w:t>；</w:t>
      </w:r>
    </w:p>
    <w:p w14:paraId="453ADA5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228" w:name="_Toc32541"/>
      <w:bookmarkStart w:id="229" w:name="_Toc6636"/>
      <w:bookmarkStart w:id="230" w:name="_Toc13735"/>
      <w:bookmarkStart w:id="231" w:name="_Toc20300"/>
      <w:bookmarkStart w:id="232" w:name="_Toc16724"/>
      <w:bookmarkStart w:id="233" w:name="_Toc18649"/>
      <w:bookmarkStart w:id="234" w:name="_Toc10619"/>
      <w:bookmarkStart w:id="235" w:name="_Toc15918"/>
      <w:bookmarkStart w:id="236" w:name="_Toc23140"/>
      <w:bookmarkStart w:id="237" w:name="_Toc13193"/>
      <w:bookmarkStart w:id="238" w:name="_Toc17668"/>
      <w:bookmarkStart w:id="239" w:name="_Toc27522"/>
      <w:bookmarkStart w:id="240" w:name="_Toc25081"/>
      <w:bookmarkStart w:id="241" w:name="_Toc6450"/>
      <w:bookmarkStart w:id="242" w:name="_Toc1914"/>
      <w:bookmarkStart w:id="243" w:name="_Toc31858"/>
      <w:bookmarkStart w:id="244" w:name="_Toc22544"/>
      <w:bookmarkStart w:id="245" w:name="_Toc1326"/>
      <w:bookmarkStart w:id="246" w:name="_Toc524"/>
      <w:bookmarkStart w:id="247" w:name="_Toc9202"/>
      <w:bookmarkStart w:id="248" w:name="_Toc25160"/>
      <w:bookmarkStart w:id="249" w:name="_Toc19231"/>
      <w:bookmarkStart w:id="250" w:name="_Toc18715"/>
      <w:bookmarkStart w:id="251" w:name="_Toc29940"/>
      <w:bookmarkStart w:id="252" w:name="_Toc23426"/>
      <w:bookmarkStart w:id="253" w:name="_Toc13136"/>
      <w:bookmarkStart w:id="254" w:name="_Toc10287"/>
      <w:bookmarkStart w:id="255" w:name="_Toc15176"/>
      <w:bookmarkStart w:id="256" w:name="_Toc5766"/>
      <w:bookmarkStart w:id="257" w:name="_Toc5133"/>
      <w:bookmarkStart w:id="258" w:name="_Toc14323"/>
      <w:bookmarkStart w:id="259" w:name="_Toc25016"/>
      <w:bookmarkStart w:id="260" w:name="_Toc5294"/>
      <w:bookmarkStart w:id="261" w:name="_Toc548"/>
      <w:bookmarkStart w:id="262" w:name="_Toc31176"/>
      <w:bookmarkStart w:id="263" w:name="_Toc26972"/>
      <w:bookmarkStart w:id="264" w:name="_Toc17489"/>
      <w:bookmarkStart w:id="265" w:name="_Toc3531"/>
      <w:bookmarkStart w:id="266" w:name="_Toc13050"/>
      <w:bookmarkStart w:id="267" w:name="_Toc2009"/>
      <w:bookmarkStart w:id="268" w:name="_Toc3471"/>
      <w:bookmarkStart w:id="269" w:name="_Toc31641"/>
      <w:bookmarkStart w:id="270" w:name="_Toc2937"/>
      <w:bookmarkStart w:id="271" w:name="_Toc28253"/>
      <w:bookmarkStart w:id="272" w:name="_Toc25675"/>
      <w:bookmarkStart w:id="273" w:name="_Toc13154"/>
      <w:bookmarkStart w:id="274" w:name="_Toc21784"/>
      <w:r>
        <w:rPr>
          <w:rFonts w:hint="eastAsia" w:ascii="仿宋" w:hAnsi="仿宋" w:eastAsia="仿宋" w:cs="仿宋"/>
          <w:color w:val="auto"/>
          <w:sz w:val="28"/>
          <w:szCs w:val="28"/>
          <w:highlight w:val="none"/>
          <w:lang w:val="en-US" w:eastAsia="zh-CN"/>
        </w:rPr>
        <w:t>附件三《承诺书（工人个人版）》格式；</w:t>
      </w:r>
    </w:p>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14:paraId="5A568EE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275" w:name="_Toc10970"/>
      <w:bookmarkStart w:id="276" w:name="_Toc20383"/>
      <w:bookmarkStart w:id="277" w:name="_Toc9244"/>
      <w:bookmarkStart w:id="278" w:name="_Toc9049"/>
      <w:bookmarkStart w:id="279" w:name="_Toc7760"/>
      <w:bookmarkStart w:id="280" w:name="_Toc5427"/>
      <w:bookmarkStart w:id="281" w:name="_Toc23253"/>
      <w:r>
        <w:rPr>
          <w:rFonts w:hint="eastAsia" w:ascii="仿宋" w:hAnsi="仿宋" w:eastAsia="仿宋" w:cs="仿宋"/>
          <w:color w:val="auto"/>
          <w:sz w:val="28"/>
          <w:szCs w:val="28"/>
          <w:highlight w:val="none"/>
          <w:lang w:val="en-US" w:eastAsia="zh-CN"/>
        </w:rPr>
        <w:t>附件</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r>
        <w:rPr>
          <w:rFonts w:hint="eastAsia" w:ascii="仿宋" w:hAnsi="仿宋" w:eastAsia="仿宋" w:cs="仿宋"/>
          <w:color w:val="auto"/>
          <w:sz w:val="28"/>
          <w:szCs w:val="28"/>
          <w:highlight w:val="none"/>
          <w:lang w:val="en-US" w:eastAsia="zh-CN"/>
        </w:rPr>
        <w:t>四《</w:t>
      </w:r>
      <w:r>
        <w:rPr>
          <w:rFonts w:hint="eastAsia" w:ascii="仿宋" w:hAnsi="仿宋" w:eastAsia="仿宋" w:cs="仿宋"/>
          <w:b w:val="0"/>
          <w:bCs w:val="0"/>
          <w:i w:val="0"/>
          <w:iCs w:val="0"/>
          <w:color w:val="auto"/>
          <w:sz w:val="28"/>
          <w:szCs w:val="28"/>
          <w:highlight w:val="none"/>
          <w:shd w:val="clear" w:color="auto" w:fill="auto"/>
          <w:lang w:val="en-US" w:eastAsia="zh-CN"/>
        </w:rPr>
        <w:t>技术工人素质承诺书</w:t>
      </w:r>
      <w:r>
        <w:rPr>
          <w:rFonts w:hint="eastAsia" w:ascii="仿宋" w:hAnsi="仿宋" w:eastAsia="仿宋" w:cs="仿宋"/>
          <w:color w:val="auto"/>
          <w:sz w:val="28"/>
          <w:szCs w:val="28"/>
          <w:highlight w:val="none"/>
          <w:lang w:val="en-US" w:eastAsia="zh-CN"/>
        </w:rPr>
        <w:t>》格式；</w:t>
      </w:r>
    </w:p>
    <w:p w14:paraId="454264F6">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282" w:name="_Toc1657"/>
      <w:bookmarkStart w:id="283" w:name="_Toc9953"/>
      <w:bookmarkStart w:id="284" w:name="_Toc1285"/>
      <w:bookmarkStart w:id="285" w:name="_Toc16599"/>
      <w:bookmarkStart w:id="286" w:name="_Toc18653"/>
      <w:bookmarkStart w:id="287" w:name="_Toc31550"/>
      <w:bookmarkStart w:id="288" w:name="_Toc11060"/>
      <w:bookmarkStart w:id="289" w:name="_Toc15145"/>
      <w:bookmarkStart w:id="290" w:name="_Toc840"/>
      <w:bookmarkStart w:id="291" w:name="_Toc13957"/>
      <w:bookmarkStart w:id="292" w:name="_Toc26054"/>
      <w:bookmarkStart w:id="293" w:name="_Toc13150"/>
      <w:bookmarkStart w:id="294" w:name="_Toc21960"/>
      <w:bookmarkStart w:id="295" w:name="_Toc8338"/>
      <w:bookmarkStart w:id="296" w:name="_Toc31387"/>
      <w:bookmarkStart w:id="297" w:name="_Toc32071"/>
      <w:bookmarkStart w:id="298" w:name="_Toc17065"/>
      <w:bookmarkStart w:id="299" w:name="_Toc22968"/>
      <w:bookmarkStart w:id="300" w:name="_Toc5997"/>
      <w:bookmarkStart w:id="301" w:name="_Toc10157"/>
      <w:bookmarkStart w:id="302" w:name="_Toc11701"/>
      <w:bookmarkStart w:id="303" w:name="_Toc21782"/>
      <w:bookmarkStart w:id="304" w:name="_Toc5956"/>
      <w:bookmarkStart w:id="305" w:name="_Toc19643"/>
      <w:bookmarkStart w:id="306" w:name="_Toc11307"/>
      <w:bookmarkStart w:id="307" w:name="_Toc3169"/>
      <w:bookmarkStart w:id="308" w:name="_Toc14489"/>
      <w:r>
        <w:rPr>
          <w:rFonts w:hint="eastAsia" w:ascii="仿宋" w:hAnsi="仿宋" w:eastAsia="仿宋" w:cs="仿宋"/>
          <w:color w:val="auto"/>
          <w:sz w:val="28"/>
          <w:szCs w:val="28"/>
          <w:highlight w:val="none"/>
          <w:lang w:val="en-US" w:eastAsia="zh-CN"/>
        </w:rPr>
        <w:t>附件五</w:t>
      </w:r>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Pr>
          <w:rFonts w:hint="eastAsia" w:ascii="仿宋" w:hAnsi="仿宋" w:eastAsia="仿宋" w:cs="仿宋"/>
          <w:b w:val="0"/>
          <w:bCs w:val="0"/>
          <w:i w:val="0"/>
          <w:iCs w:val="0"/>
          <w:color w:val="auto"/>
          <w:sz w:val="28"/>
          <w:szCs w:val="28"/>
          <w:highlight w:val="none"/>
          <w:shd w:val="clear" w:color="auto" w:fill="auto"/>
          <w:lang w:val="en-US" w:eastAsia="zh-CN"/>
        </w:rPr>
        <w:t>《工程结算资料目录》格式</w:t>
      </w:r>
      <w:r>
        <w:rPr>
          <w:rFonts w:hint="eastAsia" w:ascii="仿宋" w:hAnsi="仿宋" w:eastAsia="仿宋" w:cs="仿宋"/>
          <w:color w:val="auto"/>
          <w:sz w:val="28"/>
          <w:szCs w:val="28"/>
          <w:highlight w:val="none"/>
          <w:lang w:val="en-US" w:eastAsia="zh-CN"/>
        </w:rPr>
        <w:t>；</w:t>
      </w:r>
    </w:p>
    <w:p w14:paraId="2C6999D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default" w:ascii="仿宋" w:hAnsi="仿宋" w:eastAsia="仿宋" w:cs="仿宋"/>
          <w:color w:val="auto"/>
          <w:sz w:val="28"/>
          <w:szCs w:val="28"/>
          <w:highlight w:val="none"/>
          <w:lang w:val="en-US" w:eastAsia="zh-CN"/>
        </w:rPr>
      </w:pPr>
      <w:bookmarkStart w:id="309" w:name="_Toc6564"/>
      <w:bookmarkStart w:id="310" w:name="_Toc2802"/>
      <w:bookmarkStart w:id="311" w:name="_Toc21390"/>
      <w:r>
        <w:rPr>
          <w:rFonts w:hint="eastAsia" w:ascii="仿宋" w:hAnsi="仿宋" w:eastAsia="仿宋" w:cs="仿宋"/>
          <w:color w:val="auto"/>
          <w:sz w:val="28"/>
          <w:szCs w:val="28"/>
          <w:highlight w:val="none"/>
          <w:lang w:val="en-US" w:eastAsia="zh-CN"/>
        </w:rPr>
        <w:t>附件</w:t>
      </w:r>
      <w:bookmarkEnd w:id="309"/>
      <w:bookmarkEnd w:id="310"/>
      <w:bookmarkEnd w:id="311"/>
      <w:r>
        <w:rPr>
          <w:rFonts w:hint="eastAsia" w:ascii="仿宋" w:hAnsi="仿宋" w:eastAsia="仿宋" w:cs="仿宋"/>
          <w:color w:val="auto"/>
          <w:sz w:val="28"/>
          <w:szCs w:val="28"/>
          <w:highlight w:val="none"/>
          <w:lang w:val="en-US" w:eastAsia="zh-CN"/>
        </w:rPr>
        <w:t>六《出险声明函》格式；</w:t>
      </w:r>
    </w:p>
    <w:p w14:paraId="06F62E6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12" w:name="_Toc12934"/>
      <w:bookmarkStart w:id="313" w:name="_Toc27839"/>
      <w:bookmarkStart w:id="314" w:name="_Toc31744"/>
      <w:bookmarkStart w:id="315" w:name="_Toc25409"/>
      <w:r>
        <w:rPr>
          <w:rFonts w:hint="eastAsia" w:ascii="仿宋" w:hAnsi="仿宋" w:eastAsia="仿宋" w:cs="仿宋"/>
          <w:color w:val="auto"/>
          <w:sz w:val="28"/>
          <w:szCs w:val="28"/>
          <w:highlight w:val="none"/>
          <w:lang w:val="en-US" w:eastAsia="zh-CN"/>
        </w:rPr>
        <w:t>附件七《分包单位开工令》格式；</w:t>
      </w:r>
      <w:bookmarkEnd w:id="312"/>
      <w:bookmarkEnd w:id="313"/>
      <w:bookmarkEnd w:id="314"/>
      <w:bookmarkEnd w:id="315"/>
    </w:p>
    <w:p w14:paraId="2A2CC0F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16" w:name="_Toc15935"/>
      <w:bookmarkStart w:id="317" w:name="_Toc21331"/>
      <w:bookmarkStart w:id="318" w:name="_Toc12926"/>
      <w:bookmarkStart w:id="319" w:name="_Toc6646"/>
      <w:r>
        <w:rPr>
          <w:rFonts w:hint="eastAsia" w:ascii="仿宋" w:hAnsi="仿宋" w:eastAsia="仿宋" w:cs="仿宋"/>
          <w:color w:val="auto"/>
          <w:sz w:val="28"/>
          <w:szCs w:val="28"/>
          <w:highlight w:val="none"/>
          <w:lang w:val="en-US" w:eastAsia="zh-CN"/>
        </w:rPr>
        <w:t>附件八《分包签证确认单》格式；</w:t>
      </w:r>
      <w:bookmarkEnd w:id="316"/>
      <w:bookmarkEnd w:id="317"/>
      <w:bookmarkEnd w:id="318"/>
      <w:bookmarkEnd w:id="319"/>
    </w:p>
    <w:p w14:paraId="61459723">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20" w:name="_Toc31733"/>
      <w:bookmarkStart w:id="321" w:name="_Toc2554"/>
      <w:bookmarkStart w:id="322" w:name="_Toc26355"/>
      <w:bookmarkStart w:id="323" w:name="_Toc7400"/>
      <w:r>
        <w:rPr>
          <w:rFonts w:hint="eastAsia" w:ascii="仿宋" w:hAnsi="仿宋" w:eastAsia="仿宋" w:cs="仿宋"/>
          <w:color w:val="auto"/>
          <w:sz w:val="28"/>
          <w:szCs w:val="28"/>
          <w:highlight w:val="none"/>
          <w:lang w:val="en-US" w:eastAsia="zh-CN"/>
        </w:rPr>
        <w:t>附件九《分项工程/认质认价申报审批表》格式；</w:t>
      </w:r>
      <w:bookmarkEnd w:id="320"/>
      <w:bookmarkEnd w:id="321"/>
      <w:bookmarkEnd w:id="322"/>
      <w:bookmarkEnd w:id="323"/>
    </w:p>
    <w:p w14:paraId="5D9F9ED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24" w:name="_Toc27117"/>
      <w:bookmarkStart w:id="325" w:name="_Toc11520"/>
      <w:bookmarkStart w:id="326" w:name="_Toc17429"/>
      <w:bookmarkStart w:id="327" w:name="_Toc9065"/>
      <w:r>
        <w:rPr>
          <w:rFonts w:hint="eastAsia" w:ascii="仿宋" w:hAnsi="仿宋" w:eastAsia="仿宋" w:cs="仿宋"/>
          <w:color w:val="auto"/>
          <w:sz w:val="28"/>
          <w:szCs w:val="28"/>
          <w:highlight w:val="none"/>
          <w:lang w:val="en-US" w:eastAsia="zh-CN"/>
        </w:rPr>
        <w:t>附件十《签证单分包说明》格式；</w:t>
      </w:r>
      <w:bookmarkEnd w:id="324"/>
      <w:bookmarkEnd w:id="325"/>
      <w:bookmarkEnd w:id="326"/>
      <w:bookmarkEnd w:id="327"/>
    </w:p>
    <w:p w14:paraId="1ED2576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28" w:name="_Toc1953"/>
      <w:bookmarkStart w:id="329" w:name="_Toc18401"/>
      <w:bookmarkStart w:id="330" w:name="_Toc25485"/>
      <w:bookmarkStart w:id="331" w:name="_Toc374"/>
      <w:r>
        <w:rPr>
          <w:rFonts w:hint="eastAsia" w:ascii="仿宋" w:hAnsi="仿宋" w:eastAsia="仿宋" w:cs="仿宋"/>
          <w:color w:val="auto"/>
          <w:sz w:val="28"/>
          <w:szCs w:val="28"/>
          <w:highlight w:val="none"/>
          <w:lang w:val="en-US" w:eastAsia="zh-CN"/>
        </w:rPr>
        <w:t>附件十一《工程量现场草签记录表》格式；</w:t>
      </w:r>
      <w:bookmarkEnd w:id="328"/>
      <w:bookmarkEnd w:id="329"/>
      <w:bookmarkEnd w:id="330"/>
      <w:bookmarkEnd w:id="331"/>
    </w:p>
    <w:p w14:paraId="79A3618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32" w:name="_Toc5105"/>
      <w:bookmarkStart w:id="333" w:name="_Toc27328"/>
      <w:bookmarkStart w:id="334" w:name="_Toc2625"/>
      <w:bookmarkStart w:id="335" w:name="_Toc23057"/>
      <w:r>
        <w:rPr>
          <w:rFonts w:hint="eastAsia" w:ascii="仿宋" w:hAnsi="仿宋" w:eastAsia="仿宋" w:cs="仿宋"/>
          <w:color w:val="auto"/>
          <w:sz w:val="28"/>
          <w:szCs w:val="28"/>
          <w:highlight w:val="none"/>
          <w:lang w:val="en-US" w:eastAsia="zh-CN"/>
        </w:rPr>
        <w:t>附件十二《工程结算支付证明单》格式；</w:t>
      </w:r>
      <w:bookmarkEnd w:id="332"/>
      <w:bookmarkEnd w:id="333"/>
      <w:bookmarkEnd w:id="334"/>
      <w:bookmarkEnd w:id="335"/>
    </w:p>
    <w:p w14:paraId="49E000EA">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color w:val="auto"/>
          <w:sz w:val="28"/>
          <w:szCs w:val="28"/>
          <w:highlight w:val="none"/>
          <w:lang w:val="en-US" w:eastAsia="zh-CN"/>
        </w:rPr>
      </w:pPr>
      <w:bookmarkStart w:id="336" w:name="_Toc21764"/>
      <w:bookmarkStart w:id="337" w:name="_Toc26235"/>
      <w:bookmarkStart w:id="338" w:name="_Toc17584"/>
      <w:bookmarkStart w:id="339" w:name="_Toc9592"/>
      <w:bookmarkStart w:id="340" w:name="_Toc30596"/>
      <w:bookmarkStart w:id="341" w:name="_Toc16843"/>
      <w:bookmarkStart w:id="342" w:name="_Toc7962"/>
      <w:r>
        <w:rPr>
          <w:rFonts w:hint="eastAsia" w:ascii="仿宋" w:hAnsi="仿宋" w:eastAsia="仿宋" w:cs="仿宋"/>
          <w:color w:val="auto"/>
          <w:sz w:val="28"/>
          <w:szCs w:val="28"/>
          <w:highlight w:val="none"/>
          <w:lang w:val="en-US" w:eastAsia="zh-CN"/>
        </w:rPr>
        <w:t>附件十三《工完场清交接单》</w:t>
      </w:r>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Pr>
          <w:rFonts w:hint="eastAsia" w:ascii="仿宋" w:hAnsi="仿宋" w:eastAsia="仿宋" w:cs="仿宋"/>
          <w:color w:val="auto"/>
          <w:sz w:val="28"/>
          <w:szCs w:val="28"/>
          <w:highlight w:val="none"/>
          <w:lang w:val="en-US" w:eastAsia="zh-CN"/>
        </w:rPr>
        <w:t>格式；</w:t>
      </w:r>
      <w:bookmarkEnd w:id="336"/>
      <w:bookmarkEnd w:id="337"/>
      <w:bookmarkEnd w:id="338"/>
      <w:bookmarkEnd w:id="339"/>
      <w:bookmarkEnd w:id="340"/>
      <w:bookmarkEnd w:id="341"/>
      <w:bookmarkEnd w:id="342"/>
    </w:p>
    <w:p w14:paraId="09BABA4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default" w:ascii="仿宋" w:hAnsi="仿宋" w:eastAsia="仿宋" w:cs="仿宋"/>
          <w:b w:val="0"/>
          <w:bCs w:val="0"/>
          <w:i w:val="0"/>
          <w:iCs w:val="0"/>
          <w:color w:val="auto"/>
          <w:sz w:val="28"/>
          <w:szCs w:val="28"/>
          <w:highlight w:val="none"/>
          <w:shd w:val="clear" w:color="auto" w:fill="auto"/>
          <w:lang w:val="en-US" w:eastAsia="zh-CN"/>
        </w:rPr>
      </w:pPr>
      <w:bookmarkStart w:id="343" w:name="_Toc8006"/>
      <w:bookmarkStart w:id="344" w:name="_Toc4009"/>
      <w:bookmarkStart w:id="345" w:name="_Toc12430"/>
      <w:r>
        <w:rPr>
          <w:rFonts w:hint="eastAsia" w:ascii="仿宋" w:hAnsi="仿宋" w:eastAsia="仿宋" w:cs="仿宋"/>
          <w:b w:val="0"/>
          <w:bCs w:val="0"/>
          <w:i w:val="0"/>
          <w:iCs w:val="0"/>
          <w:color w:val="auto"/>
          <w:sz w:val="28"/>
          <w:szCs w:val="28"/>
          <w:highlight w:val="none"/>
          <w:shd w:val="clear" w:color="auto" w:fill="auto"/>
          <w:lang w:val="en-US" w:eastAsia="zh-CN"/>
        </w:rPr>
        <w:t>附件十四</w:t>
      </w:r>
      <w:r>
        <w:rPr>
          <w:rFonts w:hint="eastAsia" w:ascii="仿宋" w:hAnsi="仿宋" w:eastAsia="仿宋" w:cs="仿宋"/>
          <w:b w:val="0"/>
          <w:bCs w:val="0"/>
          <w:i w:val="0"/>
          <w:iCs w:val="0"/>
          <w:color w:val="auto"/>
          <w:sz w:val="28"/>
          <w:szCs w:val="28"/>
          <w:highlight w:val="none"/>
          <w:u w:val="none"/>
          <w:shd w:val="clear" w:color="auto" w:fill="auto"/>
          <w:lang w:val="en-US" w:eastAsia="zh-CN"/>
        </w:rPr>
        <w:t>《A地块水泵清单、品牌及图纸要求》</w:t>
      </w:r>
      <w:r>
        <w:rPr>
          <w:rFonts w:hint="eastAsia" w:ascii="仿宋" w:hAnsi="仿宋" w:eastAsia="仿宋" w:cs="仿宋"/>
          <w:b w:val="0"/>
          <w:bCs w:val="0"/>
          <w:i w:val="0"/>
          <w:iCs w:val="0"/>
          <w:color w:val="auto"/>
          <w:sz w:val="28"/>
          <w:szCs w:val="28"/>
          <w:highlight w:val="none"/>
          <w:shd w:val="clear" w:color="auto" w:fill="auto"/>
          <w:lang w:val="en-US" w:eastAsia="zh-CN"/>
        </w:rPr>
        <w:t>；</w:t>
      </w:r>
    </w:p>
    <w:bookmarkEnd w:id="343"/>
    <w:bookmarkEnd w:id="344"/>
    <w:bookmarkEnd w:id="345"/>
    <w:p w14:paraId="3AC606B9">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b w:val="0"/>
          <w:bCs w:val="0"/>
          <w:i w:val="0"/>
          <w:iCs w:val="0"/>
          <w:color w:val="auto"/>
          <w:sz w:val="28"/>
          <w:szCs w:val="28"/>
          <w:highlight w:val="none"/>
          <w:shd w:val="clear" w:color="auto" w:fill="auto"/>
          <w:lang w:val="en-US" w:eastAsia="zh-CN"/>
        </w:rPr>
      </w:pPr>
      <w:bookmarkStart w:id="346" w:name="_Toc31800"/>
      <w:bookmarkStart w:id="347" w:name="_Toc21541"/>
      <w:bookmarkStart w:id="348" w:name="_Toc25734"/>
      <w:bookmarkStart w:id="349" w:name="_Toc21406"/>
      <w:bookmarkStart w:id="350" w:name="_Toc22636"/>
      <w:bookmarkStart w:id="351" w:name="_Toc341"/>
      <w:bookmarkStart w:id="352" w:name="_Toc31415"/>
      <w:bookmarkStart w:id="353" w:name="_Toc4335"/>
      <w:bookmarkStart w:id="354" w:name="_Toc25618"/>
      <w:bookmarkStart w:id="355" w:name="_Toc12607"/>
      <w:bookmarkStart w:id="356" w:name="_Toc10114"/>
      <w:bookmarkStart w:id="357" w:name="_Toc26020"/>
      <w:bookmarkStart w:id="358" w:name="_Toc14821"/>
      <w:bookmarkStart w:id="359" w:name="_Toc31008"/>
      <w:bookmarkStart w:id="360" w:name="_Toc30237"/>
      <w:bookmarkStart w:id="361" w:name="_Toc19119"/>
      <w:bookmarkStart w:id="362" w:name="_Toc18640"/>
      <w:bookmarkStart w:id="363" w:name="_Toc7399"/>
      <w:bookmarkStart w:id="364" w:name="_Toc19704"/>
      <w:bookmarkStart w:id="365" w:name="_Toc26903"/>
      <w:r>
        <w:rPr>
          <w:rFonts w:hint="eastAsia" w:ascii="仿宋" w:hAnsi="仿宋" w:eastAsia="仿宋" w:cs="仿宋"/>
          <w:b w:val="0"/>
          <w:bCs w:val="0"/>
          <w:i w:val="0"/>
          <w:iCs w:val="0"/>
          <w:color w:val="auto"/>
          <w:sz w:val="28"/>
          <w:szCs w:val="28"/>
          <w:highlight w:val="none"/>
          <w:shd w:val="clear" w:color="auto" w:fill="auto"/>
          <w:lang w:val="en-US" w:eastAsia="zh-CN"/>
        </w:rPr>
        <w:t>附件十五</w:t>
      </w:r>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Start w:id="366" w:name="_Toc28191"/>
      <w:bookmarkStart w:id="367" w:name="_Toc30511"/>
      <w:bookmarkStart w:id="368" w:name="_Toc24050"/>
      <w:bookmarkStart w:id="369" w:name="_Toc13697"/>
      <w:bookmarkStart w:id="370" w:name="_Toc22031"/>
      <w:bookmarkStart w:id="371" w:name="_Toc10938"/>
      <w:r>
        <w:rPr>
          <w:rFonts w:hint="eastAsia" w:ascii="仿宋" w:hAnsi="仿宋" w:eastAsia="仿宋" w:cs="仿宋"/>
          <w:color w:val="auto"/>
          <w:sz w:val="28"/>
          <w:szCs w:val="28"/>
          <w:highlight w:val="none"/>
          <w:lang w:val="en-US" w:eastAsia="zh-CN"/>
        </w:rPr>
        <w:t>《报价清单》</w:t>
      </w:r>
      <w:r>
        <w:rPr>
          <w:rFonts w:hint="eastAsia" w:ascii="仿宋" w:hAnsi="仿宋" w:eastAsia="仿宋" w:cs="仿宋"/>
          <w:b w:val="0"/>
          <w:bCs w:val="0"/>
          <w:i w:val="0"/>
          <w:iCs w:val="0"/>
          <w:color w:val="auto"/>
          <w:sz w:val="28"/>
          <w:szCs w:val="28"/>
          <w:highlight w:val="none"/>
          <w:shd w:val="clear" w:color="auto" w:fill="auto"/>
          <w:lang w:val="en-US" w:eastAsia="zh-CN"/>
        </w:rPr>
        <w:t>；</w:t>
      </w:r>
    </w:p>
    <w:p w14:paraId="7175E94E">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default"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附件十六《交楼标准》；</w:t>
      </w:r>
    </w:p>
    <w:p w14:paraId="717C6667">
      <w:pPr>
        <w:keepNext w:val="0"/>
        <w:keepLines w:val="0"/>
        <w:pageBreakBefore w:val="0"/>
        <w:widowControl w:val="0"/>
        <w:kinsoku/>
        <w:wordWrap/>
        <w:overflowPunct/>
        <w:topLinePunct w:val="0"/>
        <w:autoSpaceDE/>
        <w:autoSpaceDN/>
        <w:bidi w:val="0"/>
        <w:adjustRightInd w:val="0"/>
        <w:snapToGrid w:val="0"/>
        <w:spacing w:line="520" w:lineRule="atLeast"/>
        <w:ind w:left="0" w:leftChars="0" w:right="0" w:rightChars="0" w:firstLine="218" w:firstLineChars="78"/>
        <w:textAlignment w:val="auto"/>
        <w:outlineLvl w:val="0"/>
        <w:rPr>
          <w:rFonts w:hint="eastAsia" w:ascii="仿宋" w:hAnsi="仿宋" w:eastAsia="仿宋" w:cs="仿宋"/>
          <w:b w:val="0"/>
          <w:bCs w:val="0"/>
          <w:i w:val="0"/>
          <w:iCs w:val="0"/>
          <w:color w:val="auto"/>
          <w:sz w:val="28"/>
          <w:szCs w:val="28"/>
          <w:highlight w:val="none"/>
          <w:shd w:val="clear" w:color="auto" w:fill="auto"/>
          <w:lang w:val="en-US" w:eastAsia="zh-CN"/>
        </w:rPr>
      </w:pPr>
      <w:r>
        <w:rPr>
          <w:rFonts w:hint="eastAsia" w:ascii="仿宋" w:hAnsi="仿宋" w:eastAsia="仿宋" w:cs="仿宋"/>
          <w:b w:val="0"/>
          <w:bCs w:val="0"/>
          <w:i w:val="0"/>
          <w:iCs w:val="0"/>
          <w:color w:val="auto"/>
          <w:sz w:val="28"/>
          <w:szCs w:val="28"/>
          <w:highlight w:val="none"/>
          <w:shd w:val="clear" w:color="auto" w:fill="auto"/>
          <w:lang w:val="en-US" w:eastAsia="zh-CN"/>
        </w:rPr>
        <w:t>附件十七</w:t>
      </w:r>
      <w:r>
        <w:rPr>
          <w:rFonts w:hint="eastAsia" w:ascii="仿宋" w:hAnsi="仿宋" w:eastAsia="仿宋" w:cs="仿宋"/>
          <w:b w:val="0"/>
          <w:bCs w:val="0"/>
          <w:color w:val="auto"/>
          <w:sz w:val="28"/>
          <w:szCs w:val="28"/>
          <w:highlight w:val="none"/>
          <w:lang w:val="en-US" w:eastAsia="zh-CN"/>
        </w:rPr>
        <w:t>《乙方资质文件》。</w:t>
      </w:r>
      <w:bookmarkEnd w:id="366"/>
    </w:p>
    <w:bookmarkEnd w:id="367"/>
    <w:bookmarkEnd w:id="368"/>
    <w:bookmarkEnd w:id="369"/>
    <w:bookmarkEnd w:id="370"/>
    <w:bookmarkEnd w:id="371"/>
    <w:p w14:paraId="3BF17C69">
      <w:pPr>
        <w:pStyle w:val="14"/>
        <w:rPr>
          <w:rFonts w:hint="eastAsia"/>
          <w:color w:val="auto"/>
          <w:highlight w:val="none"/>
          <w:lang w:val="en-US" w:eastAsia="zh-CN"/>
        </w:rPr>
      </w:pPr>
      <w:bookmarkStart w:id="372" w:name="_Toc9682"/>
    </w:p>
    <w:p w14:paraId="0CE1F6D2">
      <w:pPr>
        <w:pStyle w:val="14"/>
        <w:rPr>
          <w:rFonts w:hint="eastAsia"/>
          <w:color w:val="auto"/>
          <w:highlight w:val="none"/>
          <w:lang w:val="en-US" w:eastAsia="zh-CN"/>
        </w:rPr>
      </w:pPr>
    </w:p>
    <w:p w14:paraId="6446F3FD">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bookmarkStart w:id="373" w:name="_Toc18251"/>
      <w:bookmarkStart w:id="374" w:name="_Toc13372"/>
      <w:bookmarkStart w:id="375" w:name="_Toc8516"/>
    </w:p>
    <w:p w14:paraId="01B0382E">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58135BA0">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1A7DC7B2">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1B583896">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7B1C911A">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5D37D548">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28E481B4">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67E50347">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r>
        <w:rPr>
          <w:rFonts w:hint="eastAsia" w:ascii="仿宋" w:hAnsi="仿宋" w:eastAsia="仿宋" w:cs="仿宋"/>
          <w:b/>
          <w:bCs w:val="0"/>
          <w:color w:val="auto"/>
          <w:sz w:val="40"/>
          <w:szCs w:val="40"/>
          <w:highlight w:val="none"/>
          <w:shd w:val="clear" w:color="auto" w:fill="auto"/>
          <w:lang w:val="en-US" w:eastAsia="zh-CN"/>
        </w:rPr>
        <w:t>附件一</w:t>
      </w:r>
    </w:p>
    <w:p w14:paraId="1BE59C4C">
      <w:pPr>
        <w:shd w:val="clear"/>
        <w:jc w:val="center"/>
        <w:rPr>
          <w:rFonts w:hint="eastAsia" w:ascii="宋体" w:hAnsi="宋体" w:cs="宋体"/>
          <w:b/>
          <w:bCs/>
          <w:color w:val="auto"/>
          <w:sz w:val="44"/>
          <w:szCs w:val="44"/>
          <w:highlight w:val="none"/>
          <w:lang w:val="en-US" w:eastAsia="zh-CN"/>
        </w:rPr>
      </w:pPr>
    </w:p>
    <w:p w14:paraId="7FF0E77A">
      <w:pPr>
        <w:shd w:val="clear"/>
        <w:jc w:val="center"/>
        <w:rPr>
          <w:rFonts w:hint="eastAsia" w:ascii="宋体" w:hAnsi="宋体" w:cs="宋体"/>
          <w:b/>
          <w:bCs/>
          <w:color w:val="auto"/>
          <w:sz w:val="44"/>
          <w:szCs w:val="44"/>
          <w:highlight w:val="none"/>
          <w:lang w:val="en-US" w:eastAsia="zh-CN"/>
        </w:rPr>
      </w:pPr>
    </w:p>
    <w:p w14:paraId="781DDF20">
      <w:pPr>
        <w:shd w:val="clear"/>
        <w:jc w:val="center"/>
        <w:rPr>
          <w:rFonts w:hint="eastAsia" w:ascii="宋体" w:hAnsi="宋体" w:cs="宋体"/>
          <w:b/>
          <w:bCs/>
          <w:color w:val="auto"/>
          <w:sz w:val="44"/>
          <w:szCs w:val="44"/>
          <w:highlight w:val="none"/>
          <w:lang w:val="en-US" w:eastAsia="zh-CN"/>
        </w:rPr>
      </w:pPr>
      <w:r>
        <w:rPr>
          <w:rFonts w:hint="eastAsia" w:ascii="宋体" w:hAnsi="宋体" w:cs="宋体"/>
          <w:b/>
          <w:bCs/>
          <w:color w:val="auto"/>
          <w:sz w:val="44"/>
          <w:szCs w:val="44"/>
          <w:highlight w:val="none"/>
          <w:lang w:val="en-US" w:eastAsia="zh-CN"/>
        </w:rPr>
        <w:t>甲方项目章样式</w:t>
      </w:r>
    </w:p>
    <w:p w14:paraId="65B6ECBA">
      <w:pPr>
        <w:pStyle w:val="14"/>
        <w:rPr>
          <w:rFonts w:hint="eastAsia" w:ascii="宋体" w:hAnsi="宋体" w:cs="宋体"/>
          <w:b/>
          <w:bCs/>
          <w:color w:val="auto"/>
          <w:sz w:val="44"/>
          <w:szCs w:val="44"/>
          <w:highlight w:val="none"/>
          <w:lang w:val="en-US" w:eastAsia="zh-CN"/>
        </w:rPr>
      </w:pPr>
    </w:p>
    <w:p w14:paraId="25B17A04">
      <w:pPr>
        <w:pStyle w:val="14"/>
        <w:rPr>
          <w:rFonts w:hint="eastAsia" w:ascii="宋体" w:hAnsi="宋体" w:cs="宋体"/>
          <w:b/>
          <w:bCs/>
          <w:color w:val="auto"/>
          <w:sz w:val="44"/>
          <w:szCs w:val="44"/>
          <w:highlight w:val="none"/>
          <w:lang w:val="en-US" w:eastAsia="zh-CN"/>
        </w:rPr>
      </w:pPr>
    </w:p>
    <w:p w14:paraId="1E0C5B73">
      <w:pPr>
        <w:pStyle w:val="14"/>
        <w:rPr>
          <w:rFonts w:hint="eastAsia" w:ascii="宋体" w:hAnsi="宋体" w:cs="宋体"/>
          <w:b/>
          <w:bCs/>
          <w:color w:val="auto"/>
          <w:sz w:val="44"/>
          <w:szCs w:val="44"/>
          <w:highlight w:val="none"/>
          <w:lang w:val="en-US" w:eastAsia="zh-CN"/>
        </w:rPr>
      </w:pPr>
    </w:p>
    <w:p w14:paraId="61403A65">
      <w:pPr>
        <w:pStyle w:val="14"/>
        <w:rPr>
          <w:rFonts w:hint="eastAsia" w:ascii="宋体" w:hAnsi="宋体" w:cs="宋体"/>
          <w:b/>
          <w:bCs/>
          <w:color w:val="auto"/>
          <w:sz w:val="44"/>
          <w:szCs w:val="44"/>
          <w:highlight w:val="none"/>
          <w:lang w:val="en-US" w:eastAsia="zh-CN"/>
        </w:rPr>
      </w:pPr>
    </w:p>
    <w:p w14:paraId="71DBBDFC">
      <w:pPr>
        <w:pStyle w:val="14"/>
        <w:wordWrap/>
        <w:rPr>
          <w:rFonts w:hint="eastAsia"/>
          <w:color w:val="auto"/>
          <w:highlight w:val="none"/>
          <w:lang w:val="en-US" w:eastAsia="zh-CN"/>
        </w:rPr>
      </w:pPr>
    </w:p>
    <w:p w14:paraId="6C953980">
      <w:pPr>
        <w:keepNext w:val="0"/>
        <w:keepLines w:val="0"/>
        <w:pageBreakBefore w:val="0"/>
        <w:shd w:val="clear" w:color="auto" w:fill="auto"/>
        <w:wordWrap w:val="0"/>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19078CA3">
      <w:pPr>
        <w:keepNext w:val="0"/>
        <w:keepLines w:val="0"/>
        <w:pageBreakBefore w:val="0"/>
        <w:shd w:val="clear" w:color="auto" w:fill="auto"/>
        <w:wordWrap/>
        <w:overflowPunct/>
        <w:topLinePunct w:val="0"/>
        <w:bidi w:val="0"/>
        <w:snapToGrid w:val="0"/>
        <w:spacing w:line="360" w:lineRule="auto"/>
        <w:ind w:firstLineChars="0"/>
        <w:jc w:val="center"/>
        <w:outlineLvl w:val="0"/>
        <w:rPr>
          <w:rFonts w:hint="eastAsia" w:ascii="仿宋" w:hAnsi="仿宋" w:eastAsia="仿宋" w:cs="仿宋"/>
          <w:b/>
          <w:bCs w:val="0"/>
          <w:color w:val="auto"/>
          <w:sz w:val="40"/>
          <w:szCs w:val="40"/>
          <w:highlight w:val="none"/>
          <w:shd w:val="clear" w:color="auto" w:fill="auto"/>
          <w:lang w:val="en-US" w:eastAsia="zh-CN"/>
        </w:rPr>
      </w:pPr>
      <w:r>
        <w:rPr>
          <w:color w:val="auto"/>
          <w:highlight w:val="none"/>
        </w:rPr>
        <w:drawing>
          <wp:anchor distT="0" distB="0" distL="114300" distR="114300" simplePos="0" relativeHeight="251661312" behindDoc="0" locked="0" layoutInCell="1" allowOverlap="1">
            <wp:simplePos x="0" y="0"/>
            <wp:positionH relativeFrom="column">
              <wp:posOffset>1317625</wp:posOffset>
            </wp:positionH>
            <wp:positionV relativeFrom="paragraph">
              <wp:posOffset>-308610</wp:posOffset>
            </wp:positionV>
            <wp:extent cx="3541395" cy="2621280"/>
            <wp:effectExtent l="0" t="0" r="1905" b="762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3541395" cy="2621280"/>
                    </a:xfrm>
                    <a:prstGeom prst="rect">
                      <a:avLst/>
                    </a:prstGeom>
                    <a:noFill/>
                    <a:ln>
                      <a:noFill/>
                    </a:ln>
                  </pic:spPr>
                </pic:pic>
              </a:graphicData>
            </a:graphic>
          </wp:anchor>
        </w:drawing>
      </w:r>
    </w:p>
    <w:p w14:paraId="13B55554">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70E57319">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39F75A9A">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6C60E6A1">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57B5774E">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008563E2">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3DBAC571">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5EDBD2AD">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2CC5477E">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附件二</w:t>
      </w:r>
    </w:p>
    <w:p w14:paraId="3D3F0325">
      <w:pPr>
        <w:spacing w:before="241" w:line="360" w:lineRule="auto"/>
        <w:ind w:left="0"/>
        <w:jc w:val="center"/>
        <w:rPr>
          <w:rFonts w:hint="eastAsia" w:ascii="仿宋" w:hAnsi="仿宋" w:eastAsia="仿宋" w:cs="仿宋"/>
          <w:b/>
          <w:bCs/>
          <w:color w:val="auto"/>
          <w:spacing w:val="-4"/>
          <w:position w:val="21"/>
          <w:sz w:val="8"/>
          <w:szCs w:val="8"/>
          <w:highlight w:val="none"/>
        </w:rPr>
      </w:pPr>
      <w:bookmarkStart w:id="376" w:name="_Toc23674"/>
      <w:bookmarkStart w:id="377" w:name="_Toc98"/>
      <w:r>
        <w:rPr>
          <w:rFonts w:hint="eastAsia" w:ascii="仿宋" w:hAnsi="仿宋" w:eastAsia="仿宋" w:cs="仿宋"/>
          <w:b/>
          <w:bCs/>
          <w:color w:val="auto"/>
          <w:spacing w:val="-4"/>
          <w:position w:val="21"/>
          <w:sz w:val="32"/>
          <w:szCs w:val="32"/>
          <w:highlight w:val="none"/>
          <w:lang w:val="en-US" w:eastAsia="zh-CN"/>
        </w:rPr>
        <w:t>工人工资发放</w:t>
      </w:r>
      <w:r>
        <w:rPr>
          <w:rFonts w:hint="eastAsia" w:ascii="仿宋" w:hAnsi="仿宋" w:eastAsia="仿宋" w:cs="仿宋"/>
          <w:b/>
          <w:bCs/>
          <w:color w:val="auto"/>
          <w:spacing w:val="-4"/>
          <w:position w:val="21"/>
          <w:sz w:val="32"/>
          <w:szCs w:val="32"/>
          <w:highlight w:val="none"/>
        </w:rPr>
        <w:t>承诺书</w:t>
      </w:r>
    </w:p>
    <w:p w14:paraId="4D9530A7">
      <w:pPr>
        <w:keepNext w:val="0"/>
        <w:keepLines w:val="0"/>
        <w:pageBreakBefore w:val="0"/>
        <w:wordWrap/>
        <w:overflowPunct/>
        <w:topLinePunct w:val="0"/>
        <w:bidi w:val="0"/>
        <w:adjustRightInd w:val="0"/>
        <w:snapToGrid w:val="0"/>
        <w:spacing w:line="192" w:lineRule="auto"/>
        <w:ind w:left="253"/>
        <w:rPr>
          <w:rFonts w:hint="eastAsia" w:ascii="仿宋" w:hAnsi="仿宋" w:eastAsia="仿宋" w:cs="仿宋"/>
          <w:b/>
          <w:bCs/>
          <w:color w:val="auto"/>
          <w:sz w:val="22"/>
          <w:szCs w:val="22"/>
          <w:highlight w:val="none"/>
        </w:rPr>
      </w:pPr>
      <w:r>
        <w:rPr>
          <w:rFonts w:hint="eastAsia" w:ascii="仿宋" w:hAnsi="仿宋" w:eastAsia="仿宋" w:cs="仿宋"/>
          <w:b/>
          <w:bCs/>
          <w:color w:val="auto"/>
          <w:sz w:val="22"/>
          <w:szCs w:val="22"/>
          <w:highlight w:val="none"/>
          <w:lang w:eastAsia="zh-CN"/>
        </w:rPr>
        <w:t>致：</w:t>
      </w:r>
      <w:r>
        <w:rPr>
          <w:rFonts w:hint="eastAsia" w:ascii="仿宋" w:hAnsi="仿宋" w:eastAsia="仿宋" w:cs="仿宋"/>
          <w:b/>
          <w:bCs/>
          <w:color w:val="auto"/>
          <w:sz w:val="22"/>
          <w:szCs w:val="22"/>
          <w:highlight w:val="none"/>
          <w:lang w:val="en-US" w:eastAsia="zh-CN"/>
        </w:rPr>
        <w:t>**********</w:t>
      </w:r>
      <w:r>
        <w:rPr>
          <w:rFonts w:hint="eastAsia" w:ascii="仿宋" w:hAnsi="仿宋" w:eastAsia="仿宋" w:cs="仿宋"/>
          <w:b/>
          <w:bCs/>
          <w:color w:val="auto"/>
          <w:sz w:val="22"/>
          <w:szCs w:val="22"/>
          <w:highlight w:val="none"/>
        </w:rPr>
        <w:t>有限公司</w:t>
      </w:r>
    </w:p>
    <w:p w14:paraId="01F0AB2B">
      <w:pPr>
        <w:keepNext w:val="0"/>
        <w:keepLines w:val="0"/>
        <w:pageBreakBefore w:val="0"/>
        <w:widowControl/>
        <w:numPr>
          <w:ilvl w:val="0"/>
          <w:numId w:val="2"/>
        </w:numPr>
        <w:kinsoku w:val="0"/>
        <w:wordWrap/>
        <w:overflowPunct/>
        <w:topLinePunct w:val="0"/>
        <w:autoSpaceDE w:val="0"/>
        <w:autoSpaceDN w:val="0"/>
        <w:bidi w:val="0"/>
        <w:adjustRightInd w:val="0"/>
        <w:snapToGrid w:val="0"/>
        <w:spacing w:before="120" w:line="192" w:lineRule="auto"/>
        <w:ind w:left="214" w:leftChars="102" w:right="238" w:rightChars="0" w:firstLine="389" w:firstLineChars="165"/>
        <w:jc w:val="both"/>
        <w:textAlignment w:val="baseline"/>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我司与贵司于****年**月**日签订了《***合同》(以下简称“施工合同”），合同约定由我司承接贵司****项目工程***分项工程（以下简称“该工程”），该工程合同价***元，其中工人工资共计约***元。</w:t>
      </w:r>
    </w:p>
    <w:p w14:paraId="051C54A4">
      <w:pPr>
        <w:keepNext w:val="0"/>
        <w:keepLines w:val="0"/>
        <w:pageBreakBefore w:val="0"/>
        <w:widowControl/>
        <w:numPr>
          <w:ilvl w:val="0"/>
          <w:numId w:val="2"/>
        </w:numPr>
        <w:kinsoku w:val="0"/>
        <w:wordWrap/>
        <w:overflowPunct/>
        <w:topLinePunct w:val="0"/>
        <w:autoSpaceDE w:val="0"/>
        <w:autoSpaceDN w:val="0"/>
        <w:bidi w:val="0"/>
        <w:adjustRightInd w:val="0"/>
        <w:snapToGrid w:val="0"/>
        <w:spacing w:before="120" w:line="192" w:lineRule="auto"/>
        <w:ind w:left="214" w:leftChars="102" w:right="238" w:rightChars="0" w:firstLine="389" w:firstLineChars="165"/>
        <w:jc w:val="both"/>
        <w:textAlignment w:val="baseline"/>
        <w:rPr>
          <w:rFonts w:hint="eastAsia" w:ascii="仿宋" w:hAnsi="仿宋" w:eastAsia="仿宋" w:cs="仿宋"/>
          <w:color w:val="auto"/>
          <w:sz w:val="22"/>
          <w:szCs w:val="22"/>
          <w:highlight w:val="none"/>
          <w:lang w:val="en-US" w:eastAsia="zh-CN"/>
        </w:rPr>
      </w:pPr>
      <w:r>
        <w:rPr>
          <w:rFonts w:hint="eastAsia" w:ascii="仿宋" w:hAnsi="仿宋" w:eastAsia="仿宋" w:cs="仿宋"/>
          <w:color w:val="auto"/>
          <w:spacing w:val="8"/>
          <w:sz w:val="22"/>
          <w:szCs w:val="22"/>
          <w:highlight w:val="none"/>
          <w:lang w:val="en-US" w:eastAsia="zh-CN"/>
        </w:rPr>
        <w:t>目前该工程在</w:t>
      </w:r>
      <w:r>
        <w:rPr>
          <w:rFonts w:hint="eastAsia" w:ascii="仿宋" w:hAnsi="仿宋" w:eastAsia="仿宋" w:cs="仿宋"/>
          <w:color w:val="auto"/>
          <w:spacing w:val="8"/>
          <w:sz w:val="22"/>
          <w:szCs w:val="22"/>
          <w:highlight w:val="none"/>
          <w:u w:val="single"/>
          <w:lang w:val="en-US" w:eastAsia="zh-CN"/>
        </w:rPr>
        <w:sym w:font="Wingdings 2" w:char="00A3"/>
      </w:r>
      <w:r>
        <w:rPr>
          <w:rFonts w:hint="eastAsia" w:ascii="仿宋" w:hAnsi="仿宋" w:eastAsia="仿宋" w:cs="仿宋"/>
          <w:color w:val="auto"/>
          <w:spacing w:val="8"/>
          <w:sz w:val="22"/>
          <w:szCs w:val="22"/>
          <w:highlight w:val="none"/>
          <w:u w:val="single"/>
          <w:lang w:val="en-US" w:eastAsia="zh-CN"/>
        </w:rPr>
        <w:t xml:space="preserve">施工过程中  </w:t>
      </w:r>
      <w:r>
        <w:rPr>
          <w:rFonts w:hint="eastAsia" w:ascii="仿宋" w:hAnsi="仿宋" w:eastAsia="仿宋" w:cs="仿宋"/>
          <w:color w:val="auto"/>
          <w:spacing w:val="8"/>
          <w:sz w:val="22"/>
          <w:szCs w:val="22"/>
          <w:highlight w:val="none"/>
          <w:u w:val="single"/>
          <w:lang w:val="en-US" w:eastAsia="zh-CN"/>
        </w:rPr>
        <w:sym w:font="Wingdings 2" w:char="00A3"/>
      </w:r>
      <w:r>
        <w:rPr>
          <w:rFonts w:hint="eastAsia" w:ascii="仿宋" w:hAnsi="仿宋" w:eastAsia="仿宋" w:cs="仿宋"/>
          <w:color w:val="auto"/>
          <w:spacing w:val="8"/>
          <w:sz w:val="22"/>
          <w:szCs w:val="22"/>
          <w:highlight w:val="none"/>
          <w:u w:val="single"/>
          <w:lang w:val="en-US" w:eastAsia="zh-CN"/>
        </w:rPr>
        <w:t>结算过程中</w:t>
      </w:r>
      <w:r>
        <w:rPr>
          <w:rFonts w:hint="eastAsia" w:ascii="仿宋" w:hAnsi="仿宋" w:eastAsia="仿宋" w:cs="仿宋"/>
          <w:color w:val="auto"/>
          <w:spacing w:val="8"/>
          <w:sz w:val="22"/>
          <w:szCs w:val="22"/>
          <w:highlight w:val="none"/>
          <w:lang w:val="en-US" w:eastAsia="zh-CN"/>
        </w:rPr>
        <w:t>。现我司申请贵司向我司支付**月份工程款共计</w:t>
      </w:r>
      <w:r>
        <w:rPr>
          <w:rFonts w:hint="eastAsia" w:ascii="仿宋" w:hAnsi="仿宋" w:eastAsia="仿宋" w:cs="仿宋"/>
          <w:color w:val="auto"/>
          <w:spacing w:val="8"/>
          <w:sz w:val="22"/>
          <w:szCs w:val="22"/>
          <w:highlight w:val="none"/>
          <w:u w:val="single"/>
          <w:lang w:val="en-US" w:eastAsia="zh-CN"/>
        </w:rPr>
        <w:t>**** 元</w:t>
      </w:r>
      <w:r>
        <w:rPr>
          <w:rFonts w:hint="eastAsia" w:ascii="仿宋" w:hAnsi="仿宋" w:eastAsia="仿宋" w:cs="仿宋"/>
          <w:color w:val="auto"/>
          <w:spacing w:val="8"/>
          <w:sz w:val="22"/>
          <w:szCs w:val="22"/>
          <w:highlight w:val="none"/>
          <w:lang w:val="en-US" w:eastAsia="zh-CN"/>
        </w:rPr>
        <w:t>，大写：</w:t>
      </w:r>
      <w:r>
        <w:rPr>
          <w:rFonts w:hint="eastAsia" w:ascii="仿宋" w:hAnsi="仿宋" w:eastAsia="仿宋" w:cs="仿宋"/>
          <w:color w:val="auto"/>
          <w:spacing w:val="8"/>
          <w:sz w:val="22"/>
          <w:szCs w:val="22"/>
          <w:highlight w:val="none"/>
          <w:u w:val="single"/>
          <w:lang w:val="en-US" w:eastAsia="zh-CN"/>
        </w:rPr>
        <w:t xml:space="preserve"> **** 元，其中</w:t>
      </w:r>
      <w:r>
        <w:rPr>
          <w:rFonts w:hint="eastAsia" w:ascii="仿宋" w:hAnsi="仿宋" w:eastAsia="仿宋" w:cs="仿宋"/>
          <w:color w:val="auto"/>
          <w:spacing w:val="8"/>
          <w:sz w:val="22"/>
          <w:szCs w:val="22"/>
          <w:highlight w:val="none"/>
          <w:lang w:val="en-US" w:eastAsia="zh-CN"/>
        </w:rPr>
        <w:t xml:space="preserve"> </w:t>
      </w:r>
      <w:r>
        <w:rPr>
          <w:rFonts w:hint="eastAsia" w:ascii="仿宋" w:hAnsi="仿宋" w:eastAsia="仿宋" w:cs="仿宋"/>
          <w:color w:val="auto"/>
          <w:spacing w:val="8"/>
          <w:sz w:val="22"/>
          <w:szCs w:val="22"/>
          <w:highlight w:val="none"/>
          <w:u w:val="single"/>
          <w:lang w:val="en-US" w:eastAsia="zh-CN"/>
        </w:rPr>
        <w:t>***元为</w:t>
      </w:r>
      <w:r>
        <w:rPr>
          <w:rFonts w:hint="eastAsia" w:ascii="仿宋" w:hAnsi="仿宋" w:eastAsia="仿宋" w:cs="仿宋"/>
          <w:color w:val="auto"/>
          <w:spacing w:val="8"/>
          <w:sz w:val="22"/>
          <w:szCs w:val="22"/>
          <w:highlight w:val="none"/>
          <w:lang w:val="en-US" w:eastAsia="zh-CN"/>
        </w:rPr>
        <w:t>施工合同涉及的所有施工工人工资，由</w:t>
      </w:r>
      <w:r>
        <w:rPr>
          <w:rFonts w:hint="eastAsia" w:ascii="仿宋" w:hAnsi="仿宋" w:eastAsia="仿宋" w:cs="仿宋"/>
          <w:color w:val="auto"/>
          <w:spacing w:val="8"/>
          <w:sz w:val="22"/>
          <w:szCs w:val="22"/>
          <w:highlight w:val="none"/>
          <w:u w:val="single"/>
          <w:lang w:val="en-US" w:eastAsia="zh-CN"/>
        </w:rPr>
        <w:t>贵司直接支付至工人银行卡账号</w:t>
      </w:r>
      <w:r>
        <w:rPr>
          <w:rFonts w:hint="eastAsia" w:ascii="仿宋" w:hAnsi="仿宋" w:eastAsia="仿宋" w:cs="仿宋"/>
          <w:color w:val="auto"/>
          <w:spacing w:val="8"/>
          <w:sz w:val="22"/>
          <w:szCs w:val="22"/>
          <w:highlight w:val="none"/>
          <w:u w:val="none"/>
          <w:lang w:val="en-US" w:eastAsia="zh-CN"/>
        </w:rPr>
        <w:t>，工人</w:t>
      </w:r>
      <w:r>
        <w:rPr>
          <w:rFonts w:hint="eastAsia" w:ascii="仿宋" w:hAnsi="仿宋" w:eastAsia="仿宋" w:cs="仿宋"/>
          <w:color w:val="auto"/>
          <w:spacing w:val="8"/>
          <w:sz w:val="22"/>
          <w:szCs w:val="22"/>
          <w:highlight w:val="none"/>
          <w:lang w:val="en-US" w:eastAsia="zh-CN"/>
        </w:rPr>
        <w:t>名单及工资明细情况等详见附件1</w:t>
      </w:r>
      <w:r>
        <w:rPr>
          <w:rFonts w:hint="eastAsia" w:ascii="仿宋" w:hAnsi="仿宋" w:eastAsia="仿宋" w:cs="仿宋"/>
          <w:color w:val="auto"/>
          <w:spacing w:val="-4"/>
          <w:sz w:val="22"/>
          <w:szCs w:val="22"/>
          <w:highlight w:val="none"/>
          <w:lang w:val="en-US" w:eastAsia="zh-CN"/>
        </w:rPr>
        <w:t>《建筑工人工资表》</w:t>
      </w:r>
      <w:r>
        <w:rPr>
          <w:rFonts w:hint="eastAsia" w:ascii="仿宋" w:hAnsi="仿宋" w:eastAsia="仿宋" w:cs="仿宋"/>
          <w:color w:val="auto"/>
          <w:spacing w:val="8"/>
          <w:sz w:val="22"/>
          <w:szCs w:val="22"/>
          <w:highlight w:val="none"/>
          <w:u w:val="none"/>
          <w:lang w:val="en-US" w:eastAsia="zh-CN"/>
        </w:rPr>
        <w:t>。</w:t>
      </w:r>
    </w:p>
    <w:p w14:paraId="248B6C4F">
      <w:pPr>
        <w:keepNext w:val="0"/>
        <w:keepLines w:val="0"/>
        <w:pageBreakBefore w:val="0"/>
        <w:widowControl/>
        <w:numPr>
          <w:ilvl w:val="0"/>
          <w:numId w:val="2"/>
        </w:numPr>
        <w:kinsoku w:val="0"/>
        <w:wordWrap/>
        <w:overflowPunct/>
        <w:topLinePunct w:val="0"/>
        <w:autoSpaceDE w:val="0"/>
        <w:autoSpaceDN w:val="0"/>
        <w:bidi w:val="0"/>
        <w:adjustRightInd w:val="0"/>
        <w:snapToGrid w:val="0"/>
        <w:spacing w:before="120" w:line="192" w:lineRule="auto"/>
        <w:ind w:left="214" w:leftChars="102" w:right="238" w:rightChars="0" w:firstLine="389" w:firstLineChars="165"/>
        <w:jc w:val="both"/>
        <w:textAlignment w:val="baseline"/>
        <w:rPr>
          <w:rFonts w:hint="eastAsia" w:ascii="仿宋" w:hAnsi="仿宋" w:eastAsia="仿宋" w:cs="仿宋"/>
          <w:color w:val="auto"/>
          <w:sz w:val="20"/>
          <w:szCs w:val="21"/>
          <w:highlight w:val="none"/>
          <w:lang w:val="en-US" w:eastAsia="zh-CN"/>
        </w:rPr>
      </w:pPr>
      <w:r>
        <w:rPr>
          <w:rFonts w:hint="eastAsia" w:ascii="仿宋" w:hAnsi="仿宋" w:eastAsia="仿宋" w:cs="仿宋"/>
          <w:color w:val="auto"/>
          <w:spacing w:val="8"/>
          <w:sz w:val="22"/>
          <w:szCs w:val="22"/>
          <w:highlight w:val="none"/>
          <w:lang w:val="en-US" w:eastAsia="zh-CN"/>
        </w:rPr>
        <w:t>我司承诺全面贯彻落实《保障农民工工资支付条例》（中华人民共和国国务院令第724号）等国家及地方关于农民工工资支付的相关政策法规要求，切实履行农民工工资支付主体责任。我司如瞒报、漏报、错报工人工资或以其他形式克扣或拖欠工人工资，导致发生该工程工人因欠薪去政府部门上访、投诉、静坐、讨要工资，或在贵司相关场所非法集结讨要工资，或阻碍现场施工等行为的，属我司严重违约，我司同意按以下方式处理：</w:t>
      </w:r>
    </w:p>
    <w:p w14:paraId="1A48E653">
      <w:pPr>
        <w:keepNext w:val="0"/>
        <w:keepLines w:val="0"/>
        <w:pageBreakBefore w:val="0"/>
        <w:numPr>
          <w:ilvl w:val="0"/>
          <w:numId w:val="3"/>
        </w:numPr>
        <w:wordWrap/>
        <w:overflowPunct/>
        <w:topLinePunct w:val="0"/>
        <w:bidi w:val="0"/>
        <w:adjustRightInd w:val="0"/>
        <w:snapToGrid w:val="0"/>
        <w:spacing w:before="120" w:line="192" w:lineRule="auto"/>
        <w:ind w:left="211" w:leftChars="0" w:right="238" w:rightChars="0" w:firstLine="419" w:firstLineChars="0"/>
        <w:jc w:val="both"/>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我司同意由贵司在应付未付工程款范围内直接代为支付该工程尚拖欠的工人工资（以现场工人所主张数据为准，贵司无核实的责任或义务，数据准确性后果由我司自行承担），我司在贵司代付工人工资后3个工作日内无条件开具对应金额的发票给贵司，并且我司还需就此另按贵司当次所代付工资总额的50%向贵司承担相关虚假承诺违约金。每发生一次劳资纠纷事件，或因我司拖欠工人工资而导致媒体曝光或政府部门介入的，我司按合同约定承担违约责任及向贵司支付相应违约金。以上全部违约金等，贵司有权单方在我司任何的后续合同款/进度款/结算款中直接做扣减处置，如后续合同款/进度款/结算款不足以被扣减违约金的，由我司负责另行支付给贵司，我司并应另向贵司赔偿因此遭遇的其他损失及费用。</w:t>
      </w:r>
    </w:p>
    <w:p w14:paraId="6EE5AC6F">
      <w:pPr>
        <w:keepNext w:val="0"/>
        <w:keepLines w:val="0"/>
        <w:pageBreakBefore w:val="0"/>
        <w:widowControl/>
        <w:numPr>
          <w:ilvl w:val="0"/>
          <w:numId w:val="3"/>
        </w:numPr>
        <w:kinsoku/>
        <w:wordWrap/>
        <w:overflowPunct/>
        <w:topLinePunct w:val="0"/>
        <w:autoSpaceDE/>
        <w:autoSpaceDN/>
        <w:bidi w:val="0"/>
        <w:adjustRightInd w:val="0"/>
        <w:snapToGrid w:val="0"/>
        <w:spacing w:before="120" w:line="192" w:lineRule="auto"/>
        <w:ind w:left="211" w:leftChars="0" w:right="238" w:rightChars="0" w:firstLine="419"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我司承诺将无条件负责相应的善后工作及消除对贵司造成的不良影响。</w:t>
      </w:r>
    </w:p>
    <w:p w14:paraId="74AA5E70">
      <w:pPr>
        <w:keepNext w:val="0"/>
        <w:keepLines w:val="0"/>
        <w:pageBreakBefore w:val="0"/>
        <w:widowControl/>
        <w:numPr>
          <w:ilvl w:val="0"/>
          <w:numId w:val="3"/>
        </w:numPr>
        <w:kinsoku/>
        <w:wordWrap/>
        <w:overflowPunct/>
        <w:topLinePunct w:val="0"/>
        <w:autoSpaceDE/>
        <w:autoSpaceDN/>
        <w:bidi w:val="0"/>
        <w:adjustRightInd w:val="0"/>
        <w:snapToGrid w:val="0"/>
        <w:spacing w:before="120" w:line="192" w:lineRule="auto"/>
        <w:ind w:left="211" w:leftChars="0" w:right="238" w:rightChars="0" w:firstLine="419"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i w:val="0"/>
          <w:iCs w:val="0"/>
          <w:caps w:val="0"/>
          <w:color w:val="auto"/>
          <w:spacing w:val="0"/>
          <w:sz w:val="22"/>
          <w:szCs w:val="22"/>
          <w:highlight w:val="none"/>
          <w:shd w:val="clear" w:fill="FFFFFF"/>
        </w:rPr>
        <w:t xml:space="preserve">我司保证该工程完工之日起**个日历天内，将该工程的工人工资全部结清支付给所有工人，如遇节假日或休息日，将提前在最近的工作日进行支付，确保工人能够及时获得劳动报酬。对于新入职的工人，自其入职之日起，按照约定的工资支付周期和标准支付工资。否则，贵司有权不向我司支付合同进度款且不给我司办理结算，并由贵司按上述第三条规则进行处理。 </w:t>
      </w:r>
    </w:p>
    <w:p w14:paraId="7DD40860">
      <w:pPr>
        <w:keepNext w:val="0"/>
        <w:keepLines w:val="0"/>
        <w:pageBreakBefore w:val="0"/>
        <w:widowControl/>
        <w:numPr>
          <w:ilvl w:val="-1"/>
          <w:numId w:val="0"/>
        </w:numPr>
        <w:kinsoku/>
        <w:wordWrap/>
        <w:overflowPunct/>
        <w:topLinePunct w:val="0"/>
        <w:autoSpaceDE/>
        <w:autoSpaceDN/>
        <w:bidi w:val="0"/>
        <w:adjustRightInd w:val="0"/>
        <w:snapToGrid w:val="0"/>
        <w:spacing w:before="120" w:line="192" w:lineRule="auto"/>
        <w:ind w:left="630" w:leftChars="0" w:right="238" w:rightChars="0" w:firstLine="0"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四、特别约定：</w:t>
      </w:r>
    </w:p>
    <w:p w14:paraId="5E9AAAB2">
      <w:pPr>
        <w:keepNext w:val="0"/>
        <w:keepLines w:val="0"/>
        <w:pageBreakBefore w:val="0"/>
        <w:widowControl/>
        <w:numPr>
          <w:ilvl w:val="-1"/>
          <w:numId w:val="0"/>
        </w:numPr>
        <w:kinsoku/>
        <w:wordWrap/>
        <w:overflowPunct/>
        <w:topLinePunct w:val="0"/>
        <w:autoSpaceDE/>
        <w:autoSpaceDN/>
        <w:bidi w:val="0"/>
        <w:adjustRightInd w:val="0"/>
        <w:snapToGrid w:val="0"/>
        <w:spacing w:before="120" w:line="192" w:lineRule="auto"/>
        <w:ind w:left="630" w:right="238" w:rightChars="0" w:firstLine="0"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******公司法定代表人</w:t>
      </w:r>
      <w:r>
        <w:rPr>
          <w:rFonts w:hint="eastAsia" w:ascii="仿宋" w:hAnsi="仿宋" w:eastAsia="仿宋" w:cs="仿宋"/>
          <w:color w:val="auto"/>
          <w:spacing w:val="8"/>
          <w:sz w:val="22"/>
          <w:szCs w:val="22"/>
          <w:highlight w:val="none"/>
          <w:u w:val="none"/>
          <w:lang w:val="en-US" w:eastAsia="zh-CN"/>
        </w:rPr>
        <w:t xml:space="preserve"> **** </w:t>
      </w:r>
      <w:r>
        <w:rPr>
          <w:rFonts w:hint="eastAsia" w:ascii="仿宋" w:hAnsi="仿宋" w:eastAsia="仿宋" w:cs="仿宋"/>
          <w:color w:val="auto"/>
          <w:spacing w:val="8"/>
          <w:sz w:val="22"/>
          <w:szCs w:val="22"/>
          <w:highlight w:val="none"/>
          <w:lang w:val="en-US" w:eastAsia="zh-CN"/>
        </w:rPr>
        <w:t>（身份证号：</w:t>
      </w:r>
      <w:r>
        <w:rPr>
          <w:rFonts w:hint="eastAsia" w:ascii="仿宋" w:hAnsi="仿宋" w:eastAsia="仿宋" w:cs="仿宋"/>
          <w:color w:val="auto"/>
          <w:spacing w:val="8"/>
          <w:sz w:val="22"/>
          <w:szCs w:val="22"/>
          <w:highlight w:val="none"/>
          <w:u w:val="none"/>
          <w:lang w:val="en-US" w:eastAsia="zh-CN"/>
        </w:rPr>
        <w:t xml:space="preserve"> </w:t>
      </w:r>
      <w:r>
        <w:rPr>
          <w:rFonts w:hint="eastAsia" w:ascii="仿宋" w:hAnsi="仿宋" w:eastAsia="仿宋" w:cs="仿宋"/>
          <w:color w:val="auto"/>
          <w:spacing w:val="8"/>
          <w:sz w:val="22"/>
          <w:szCs w:val="22"/>
          <w:highlight w:val="none"/>
          <w:u w:val="none"/>
          <w:shd w:val="clear"/>
          <w:lang w:val="en-US" w:eastAsia="zh-CN"/>
        </w:rPr>
        <w:t>******</w:t>
      </w:r>
      <w:r>
        <w:rPr>
          <w:rFonts w:hint="eastAsia" w:ascii="仿宋" w:hAnsi="仿宋" w:eastAsia="仿宋" w:cs="仿宋"/>
          <w:color w:val="auto"/>
          <w:spacing w:val="8"/>
          <w:sz w:val="22"/>
          <w:szCs w:val="22"/>
          <w:highlight w:val="none"/>
          <w:u w:val="none"/>
          <w:lang w:val="en-US" w:eastAsia="zh-CN"/>
        </w:rPr>
        <w:t xml:space="preserve"> </w:t>
      </w:r>
      <w:r>
        <w:rPr>
          <w:rFonts w:hint="eastAsia" w:ascii="仿宋" w:hAnsi="仿宋" w:eastAsia="仿宋" w:cs="仿宋"/>
          <w:color w:val="auto"/>
          <w:spacing w:val="8"/>
          <w:sz w:val="22"/>
          <w:szCs w:val="22"/>
          <w:highlight w:val="none"/>
          <w:lang w:val="en-US" w:eastAsia="zh-CN"/>
        </w:rPr>
        <w:t>）、实际控制人</w:t>
      </w:r>
      <w:r>
        <w:rPr>
          <w:rFonts w:hint="eastAsia" w:ascii="仿宋" w:hAnsi="仿宋" w:eastAsia="仿宋" w:cs="仿宋"/>
          <w:color w:val="auto"/>
          <w:spacing w:val="8"/>
          <w:sz w:val="22"/>
          <w:szCs w:val="22"/>
          <w:highlight w:val="none"/>
          <w:u w:val="none"/>
          <w:lang w:val="en-US" w:eastAsia="zh-CN"/>
        </w:rPr>
        <w:t xml:space="preserve">**** </w:t>
      </w:r>
      <w:r>
        <w:rPr>
          <w:rFonts w:hint="eastAsia" w:ascii="仿宋" w:hAnsi="仿宋" w:eastAsia="仿宋" w:cs="仿宋"/>
          <w:color w:val="auto"/>
          <w:spacing w:val="8"/>
          <w:sz w:val="22"/>
          <w:szCs w:val="22"/>
          <w:highlight w:val="none"/>
          <w:lang w:val="en-US" w:eastAsia="zh-CN"/>
        </w:rPr>
        <w:t>（身</w:t>
      </w:r>
    </w:p>
    <w:p w14:paraId="57112518">
      <w:pPr>
        <w:keepNext w:val="0"/>
        <w:keepLines w:val="0"/>
        <w:pageBreakBefore w:val="0"/>
        <w:widowControl/>
        <w:numPr>
          <w:ilvl w:val="-1"/>
          <w:numId w:val="0"/>
        </w:numPr>
        <w:kinsoku/>
        <w:wordWrap/>
        <w:overflowPunct/>
        <w:topLinePunct w:val="0"/>
        <w:autoSpaceDE/>
        <w:autoSpaceDN/>
        <w:bidi w:val="0"/>
        <w:adjustRightInd w:val="0"/>
        <w:snapToGrid w:val="0"/>
        <w:spacing w:before="120" w:line="192" w:lineRule="auto"/>
        <w:ind w:right="238" w:right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份证号：</w:t>
      </w:r>
      <w:r>
        <w:rPr>
          <w:rFonts w:hint="eastAsia" w:ascii="仿宋" w:hAnsi="仿宋" w:eastAsia="仿宋" w:cs="仿宋"/>
          <w:color w:val="auto"/>
          <w:spacing w:val="8"/>
          <w:sz w:val="22"/>
          <w:szCs w:val="22"/>
          <w:highlight w:val="none"/>
          <w:u w:val="none"/>
          <w:lang w:val="en-US" w:eastAsia="zh-CN"/>
        </w:rPr>
        <w:t xml:space="preserve"> </w:t>
      </w:r>
      <w:r>
        <w:rPr>
          <w:rFonts w:hint="eastAsia" w:ascii="仿宋" w:hAnsi="仿宋" w:eastAsia="仿宋" w:cs="仿宋"/>
          <w:color w:val="auto"/>
          <w:spacing w:val="8"/>
          <w:sz w:val="22"/>
          <w:szCs w:val="22"/>
          <w:highlight w:val="none"/>
          <w:u w:val="none"/>
          <w:shd w:val="clear"/>
          <w:lang w:val="en-US" w:eastAsia="zh-CN"/>
        </w:rPr>
        <w:t>******</w:t>
      </w:r>
      <w:r>
        <w:rPr>
          <w:rFonts w:hint="eastAsia" w:ascii="仿宋" w:hAnsi="仿宋" w:eastAsia="仿宋" w:cs="仿宋"/>
          <w:color w:val="auto"/>
          <w:spacing w:val="8"/>
          <w:sz w:val="22"/>
          <w:szCs w:val="22"/>
          <w:highlight w:val="none"/>
          <w:u w:val="none"/>
          <w:lang w:val="en-US" w:eastAsia="zh-CN"/>
        </w:rPr>
        <w:t xml:space="preserve"> </w:t>
      </w:r>
      <w:r>
        <w:rPr>
          <w:rFonts w:hint="eastAsia" w:ascii="仿宋" w:hAnsi="仿宋" w:eastAsia="仿宋" w:cs="仿宋"/>
          <w:color w:val="auto"/>
          <w:spacing w:val="8"/>
          <w:sz w:val="22"/>
          <w:szCs w:val="22"/>
          <w:highlight w:val="none"/>
          <w:lang w:val="en-US" w:eastAsia="zh-CN"/>
        </w:rPr>
        <w:t>）就本《工人工资发放承诺书》所列明的全部公司责任后果，分别同意以个人名义另向贵司承担连带清偿责任，连带清偿范围除以上第三条列明后果外，还及于贵司为维护自身合法权益而向*******公司主张的诉讼费、财产保全费、保全担保费、证据保全公证费、律师代理费、差旅费等费用。</w:t>
      </w:r>
    </w:p>
    <w:p w14:paraId="4B467408">
      <w:pPr>
        <w:keepNext w:val="0"/>
        <w:keepLines w:val="0"/>
        <w:pageBreakBefore w:val="0"/>
        <w:widowControl/>
        <w:numPr>
          <w:ilvl w:val="-1"/>
          <w:numId w:val="0"/>
        </w:numPr>
        <w:kinsoku/>
        <w:wordWrap/>
        <w:overflowPunct/>
        <w:topLinePunct w:val="0"/>
        <w:autoSpaceDE/>
        <w:autoSpaceDN/>
        <w:bidi w:val="0"/>
        <w:adjustRightInd w:val="0"/>
        <w:snapToGrid w:val="0"/>
        <w:spacing w:before="120" w:line="192" w:lineRule="auto"/>
        <w:ind w:left="630" w:leftChars="0" w:right="238" w:rightChars="0" w:firstLine="0"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特此承诺！</w:t>
      </w:r>
    </w:p>
    <w:p w14:paraId="18776CF1">
      <w:pPr>
        <w:keepNext w:val="0"/>
        <w:keepLines w:val="0"/>
        <w:pageBreakBefore w:val="0"/>
        <w:widowControl/>
        <w:numPr>
          <w:ilvl w:val="-1"/>
          <w:numId w:val="0"/>
        </w:numPr>
        <w:kinsoku/>
        <w:wordWrap/>
        <w:overflowPunct/>
        <w:topLinePunct w:val="0"/>
        <w:autoSpaceDE/>
        <w:autoSpaceDN/>
        <w:bidi w:val="0"/>
        <w:adjustRightInd w:val="0"/>
        <w:snapToGrid w:val="0"/>
        <w:spacing w:before="120" w:line="192" w:lineRule="auto"/>
        <w:ind w:left="0" w:leftChars="0" w:right="238" w:rightChars="0" w:firstLine="0"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附件1：《建筑工人工资表》（样表）；</w:t>
      </w:r>
    </w:p>
    <w:p w14:paraId="2244B523">
      <w:pPr>
        <w:keepNext w:val="0"/>
        <w:keepLines w:val="0"/>
        <w:pageBreakBefore w:val="0"/>
        <w:widowControl/>
        <w:numPr>
          <w:ilvl w:val="-1"/>
          <w:numId w:val="0"/>
        </w:numPr>
        <w:kinsoku/>
        <w:wordWrap/>
        <w:overflowPunct/>
        <w:topLinePunct w:val="0"/>
        <w:autoSpaceDE/>
        <w:autoSpaceDN/>
        <w:bidi w:val="0"/>
        <w:adjustRightInd w:val="0"/>
        <w:snapToGrid w:val="0"/>
        <w:spacing w:before="120" w:line="192" w:lineRule="auto"/>
        <w:ind w:left="0" w:leftChars="0" w:right="238" w:rightChars="0" w:firstLine="0" w:firstLineChars="0"/>
        <w:jc w:val="both"/>
        <w:textAlignment w:val="auto"/>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附件2：各连带清偿人身份证正反面复印件。</w:t>
      </w:r>
    </w:p>
    <w:p w14:paraId="46619E3D">
      <w:pPr>
        <w:keepNext w:val="0"/>
        <w:keepLines w:val="0"/>
        <w:pageBreakBefore w:val="0"/>
        <w:widowControl/>
        <w:numPr>
          <w:ilvl w:val="0"/>
          <w:numId w:val="0"/>
        </w:numPr>
        <w:kinsoku w:val="0"/>
        <w:wordWrap/>
        <w:overflowPunct/>
        <w:topLinePunct w:val="0"/>
        <w:autoSpaceDE w:val="0"/>
        <w:autoSpaceDN w:val="0"/>
        <w:bidi w:val="0"/>
        <w:adjustRightInd w:val="0"/>
        <w:snapToGrid w:val="0"/>
        <w:spacing w:before="120" w:line="192" w:lineRule="auto"/>
        <w:ind w:left="0" w:leftChars="0" w:right="238" w:rightChars="0" w:firstLine="0" w:firstLineChars="0"/>
        <w:jc w:val="both"/>
        <w:textAlignment w:val="baseline"/>
        <w:rPr>
          <w:rFonts w:hint="default" w:ascii="仿宋" w:hAnsi="仿宋" w:eastAsia="仿宋" w:cs="仿宋"/>
          <w:color w:val="auto"/>
          <w:spacing w:val="-4"/>
          <w:sz w:val="22"/>
          <w:szCs w:val="22"/>
          <w:highlight w:val="none"/>
          <w:lang w:val="en-US" w:eastAsia="zh-CN"/>
        </w:rPr>
      </w:pPr>
    </w:p>
    <w:p w14:paraId="204064CD">
      <w:pPr>
        <w:keepNext w:val="0"/>
        <w:keepLines w:val="0"/>
        <w:pageBreakBefore w:val="0"/>
        <w:widowControl/>
        <w:numPr>
          <w:ilvl w:val="0"/>
          <w:numId w:val="0"/>
        </w:numPr>
        <w:kinsoku w:val="0"/>
        <w:wordWrap/>
        <w:overflowPunct/>
        <w:topLinePunct w:val="0"/>
        <w:autoSpaceDE w:val="0"/>
        <w:autoSpaceDN w:val="0"/>
        <w:bidi w:val="0"/>
        <w:adjustRightInd w:val="0"/>
        <w:snapToGrid w:val="0"/>
        <w:spacing w:before="120" w:line="192" w:lineRule="auto"/>
        <w:ind w:right="238" w:rightChars="0" w:firstLine="0" w:firstLineChars="0"/>
        <w:jc w:val="both"/>
        <w:textAlignment w:val="baseline"/>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承诺单位（盖章）：*******公司       连带清偿责任人（签名）：</w:t>
      </w:r>
    </w:p>
    <w:p w14:paraId="5D284F8A">
      <w:pPr>
        <w:keepNext w:val="0"/>
        <w:keepLines w:val="0"/>
        <w:pageBreakBefore w:val="0"/>
        <w:numPr>
          <w:ilvl w:val="0"/>
          <w:numId w:val="0"/>
        </w:numPr>
        <w:wordWrap/>
        <w:overflowPunct/>
        <w:topLinePunct w:val="0"/>
        <w:bidi w:val="0"/>
        <w:adjustRightInd w:val="0"/>
        <w:snapToGrid w:val="0"/>
        <w:spacing w:before="120" w:line="192" w:lineRule="auto"/>
        <w:ind w:right="238" w:rightChars="0" w:firstLine="0" w:firstLineChars="0"/>
        <w:jc w:val="right"/>
        <w:rPr>
          <w:rFonts w:hint="eastAsia" w:ascii="仿宋" w:hAnsi="仿宋" w:eastAsia="仿宋" w:cs="仿宋"/>
          <w:color w:val="auto"/>
          <w:spacing w:val="8"/>
          <w:sz w:val="22"/>
          <w:szCs w:val="22"/>
          <w:highlight w:val="none"/>
          <w:lang w:val="en-US" w:eastAsia="zh-CN"/>
        </w:rPr>
      </w:pPr>
      <w:r>
        <w:rPr>
          <w:rFonts w:hint="eastAsia" w:ascii="仿宋" w:hAnsi="仿宋" w:eastAsia="仿宋" w:cs="仿宋"/>
          <w:color w:val="auto"/>
          <w:spacing w:val="8"/>
          <w:sz w:val="22"/>
          <w:szCs w:val="22"/>
          <w:highlight w:val="none"/>
          <w:lang w:val="en-US" w:eastAsia="zh-CN"/>
        </w:rPr>
        <w:t xml:space="preserve">                                       </w:t>
      </w:r>
    </w:p>
    <w:p w14:paraId="4EC8A4DF">
      <w:pPr>
        <w:keepNext w:val="0"/>
        <w:keepLines w:val="0"/>
        <w:pageBreakBefore w:val="0"/>
        <w:numPr>
          <w:ilvl w:val="0"/>
          <w:numId w:val="0"/>
        </w:numPr>
        <w:wordWrap/>
        <w:overflowPunct/>
        <w:topLinePunct w:val="0"/>
        <w:bidi w:val="0"/>
        <w:adjustRightInd w:val="0"/>
        <w:snapToGrid w:val="0"/>
        <w:spacing w:before="120" w:line="192" w:lineRule="auto"/>
        <w:ind w:right="238" w:rightChars="0" w:firstLine="0" w:firstLineChars="0"/>
        <w:jc w:val="right"/>
        <w:rPr>
          <w:rFonts w:hint="eastAsia" w:ascii="仿宋" w:hAnsi="仿宋" w:eastAsia="仿宋" w:cs="仿宋"/>
          <w:b/>
          <w:bCs w:val="0"/>
          <w:color w:val="auto"/>
          <w:sz w:val="36"/>
          <w:szCs w:val="36"/>
          <w:highlight w:val="none"/>
          <w:shd w:val="clear" w:color="auto" w:fill="auto"/>
          <w:lang w:val="en-US" w:eastAsia="zh-CN"/>
        </w:rPr>
      </w:pPr>
      <w:r>
        <w:rPr>
          <w:rFonts w:hint="eastAsia" w:ascii="仿宋" w:hAnsi="仿宋" w:eastAsia="仿宋" w:cs="仿宋"/>
          <w:color w:val="auto"/>
          <w:spacing w:val="8"/>
          <w:sz w:val="22"/>
          <w:szCs w:val="22"/>
          <w:highlight w:val="none"/>
          <w:lang w:val="en-US" w:eastAsia="zh-CN"/>
        </w:rPr>
        <w:t xml:space="preserve"> 日   期：****年**月**日</w:t>
      </w:r>
    </w:p>
    <w:p w14:paraId="4823B378">
      <w:pPr>
        <w:keepNext w:val="0"/>
        <w:keepLines w:val="0"/>
        <w:pageBreakBefore w:val="0"/>
        <w:shd w:val="clear" w:color="auto" w:fill="auto"/>
        <w:overflowPunct/>
        <w:topLinePunct w:val="0"/>
        <w:bidi w:val="0"/>
        <w:snapToGrid w:val="0"/>
        <w:spacing w:line="360" w:lineRule="auto"/>
        <w:ind w:firstLine="7630" w:firstLineChars="1900"/>
        <w:jc w:val="both"/>
        <w:outlineLvl w:val="0"/>
        <w:rPr>
          <w:rFonts w:hint="eastAsia" w:ascii="仿宋" w:hAnsi="仿宋" w:eastAsia="仿宋" w:cs="仿宋"/>
          <w:b/>
          <w:bCs w:val="0"/>
          <w:color w:val="auto"/>
          <w:sz w:val="40"/>
          <w:szCs w:val="40"/>
          <w:highlight w:val="none"/>
          <w:shd w:val="clear" w:color="auto" w:fill="auto"/>
          <w:lang w:val="en-US" w:eastAsia="zh-CN"/>
        </w:rPr>
      </w:pPr>
    </w:p>
    <w:p w14:paraId="727D144F">
      <w:pPr>
        <w:keepNext w:val="0"/>
        <w:keepLines w:val="0"/>
        <w:pageBreakBefore w:val="0"/>
        <w:shd w:val="clear" w:color="auto" w:fill="auto"/>
        <w:overflowPunct/>
        <w:topLinePunct w:val="0"/>
        <w:bidi w:val="0"/>
        <w:snapToGrid w:val="0"/>
        <w:spacing w:line="360" w:lineRule="auto"/>
        <w:ind w:firstLine="7630" w:firstLineChars="1900"/>
        <w:jc w:val="both"/>
        <w:outlineLvl w:val="0"/>
        <w:rPr>
          <w:rFonts w:hint="eastAsia" w:ascii="仿宋" w:hAnsi="仿宋" w:eastAsia="仿宋" w:cs="仿宋"/>
          <w:b/>
          <w:bCs w:val="0"/>
          <w:color w:val="auto"/>
          <w:sz w:val="40"/>
          <w:szCs w:val="40"/>
          <w:highlight w:val="none"/>
          <w:shd w:val="clear" w:color="auto" w:fill="auto"/>
          <w:lang w:val="en-US" w:eastAsia="zh-CN"/>
        </w:rPr>
      </w:pPr>
    </w:p>
    <w:p w14:paraId="1C5BD3D6">
      <w:pPr>
        <w:keepNext w:val="0"/>
        <w:keepLines w:val="0"/>
        <w:pageBreakBefore w:val="0"/>
        <w:shd w:val="clear" w:color="auto" w:fill="auto"/>
        <w:overflowPunct/>
        <w:topLinePunct w:val="0"/>
        <w:bidi w:val="0"/>
        <w:snapToGrid w:val="0"/>
        <w:spacing w:line="360" w:lineRule="auto"/>
        <w:ind w:firstLine="7630" w:firstLineChars="1900"/>
        <w:jc w:val="both"/>
        <w:outlineLvl w:val="0"/>
        <w:rPr>
          <w:rFonts w:hint="eastAsia" w:ascii="仿宋" w:hAnsi="仿宋" w:eastAsia="仿宋" w:cs="仿宋"/>
          <w:b/>
          <w:bCs w:val="0"/>
          <w:color w:val="auto"/>
          <w:sz w:val="40"/>
          <w:szCs w:val="40"/>
          <w:highlight w:val="none"/>
          <w:shd w:val="clear" w:color="auto" w:fill="auto"/>
          <w:lang w:val="en-US" w:eastAsia="zh-CN"/>
        </w:rPr>
      </w:pPr>
    </w:p>
    <w:p w14:paraId="3070EB83">
      <w:pPr>
        <w:pStyle w:val="14"/>
        <w:rPr>
          <w:rFonts w:hint="eastAsia" w:ascii="仿宋" w:hAnsi="仿宋" w:eastAsia="仿宋" w:cs="仿宋"/>
          <w:b/>
          <w:bCs w:val="0"/>
          <w:color w:val="auto"/>
          <w:sz w:val="40"/>
          <w:szCs w:val="40"/>
          <w:highlight w:val="none"/>
          <w:shd w:val="clear" w:color="auto" w:fill="auto"/>
          <w:lang w:val="en-US" w:eastAsia="zh-CN"/>
        </w:rPr>
      </w:pPr>
    </w:p>
    <w:tbl>
      <w:tblPr>
        <w:tblStyle w:val="15"/>
        <w:tblW w:w="9460" w:type="dxa"/>
        <w:tblInd w:w="-8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453"/>
        <w:gridCol w:w="629"/>
        <w:gridCol w:w="1134"/>
        <w:gridCol w:w="1082"/>
        <w:gridCol w:w="551"/>
        <w:gridCol w:w="816"/>
        <w:gridCol w:w="740"/>
        <w:gridCol w:w="750"/>
        <w:gridCol w:w="609"/>
        <w:gridCol w:w="503"/>
        <w:gridCol w:w="793"/>
        <w:gridCol w:w="764"/>
        <w:gridCol w:w="636"/>
      </w:tblGrid>
      <w:tr w14:paraId="7DB633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04" w:hRule="atLeast"/>
        </w:trPr>
        <w:tc>
          <w:tcPr>
            <w:tcW w:w="9460" w:type="dxa"/>
            <w:gridSpan w:val="13"/>
            <w:tcBorders>
              <w:top w:val="nil"/>
              <w:left w:val="nil"/>
              <w:bottom w:val="nil"/>
              <w:right w:val="nil"/>
            </w:tcBorders>
            <w:noWrap/>
            <w:vAlign w:val="center"/>
          </w:tcPr>
          <w:p w14:paraId="3A62E686">
            <w:pPr>
              <w:keepNext w:val="0"/>
              <w:keepLines w:val="0"/>
              <w:widowControl/>
              <w:suppressLineNumbers w:val="0"/>
              <w:jc w:val="right"/>
              <w:textAlignment w:val="center"/>
              <w:rPr>
                <w:rFonts w:hint="eastAsia" w:ascii="宋体" w:hAnsi="宋体" w:eastAsia="宋体" w:cs="宋体"/>
                <w:i w:val="0"/>
                <w:iCs w:val="0"/>
                <w:color w:val="auto"/>
                <w:kern w:val="0"/>
                <w:sz w:val="32"/>
                <w:szCs w:val="32"/>
                <w:highlight w:val="none"/>
                <w:u w:val="none"/>
                <w:lang w:val="en-US" w:eastAsia="zh-CN" w:bidi="ar"/>
              </w:rPr>
            </w:pPr>
            <w:r>
              <w:rPr>
                <w:rFonts w:hint="eastAsia" w:ascii="宋体" w:hAnsi="宋体" w:cs="宋体"/>
                <w:i w:val="0"/>
                <w:iCs w:val="0"/>
                <w:color w:val="auto"/>
                <w:kern w:val="0"/>
                <w:sz w:val="32"/>
                <w:szCs w:val="32"/>
                <w:highlight w:val="none"/>
                <w:u w:val="none"/>
                <w:lang w:val="en-US" w:eastAsia="zh-CN" w:bidi="ar"/>
              </w:rPr>
              <w:t>（样表）</w:t>
            </w:r>
          </w:p>
          <w:p w14:paraId="18F0D222">
            <w:pPr>
              <w:keepNext w:val="0"/>
              <w:keepLines w:val="0"/>
              <w:widowControl/>
              <w:suppressLineNumbers w:val="0"/>
              <w:jc w:val="center"/>
              <w:textAlignment w:val="center"/>
              <w:rPr>
                <w:rFonts w:hint="eastAsia" w:ascii="宋体" w:hAnsi="宋体" w:eastAsia="宋体" w:cs="宋体"/>
                <w:i w:val="0"/>
                <w:iCs w:val="0"/>
                <w:color w:val="auto"/>
                <w:sz w:val="36"/>
                <w:szCs w:val="36"/>
                <w:highlight w:val="none"/>
                <w:u w:val="none"/>
              </w:rPr>
            </w:pPr>
            <w:r>
              <w:rPr>
                <w:rFonts w:hint="eastAsia" w:ascii="宋体" w:hAnsi="宋体" w:eastAsia="宋体" w:cs="宋体"/>
                <w:i w:val="0"/>
                <w:iCs w:val="0"/>
                <w:color w:val="auto"/>
                <w:kern w:val="0"/>
                <w:sz w:val="36"/>
                <w:szCs w:val="36"/>
                <w:highlight w:val="none"/>
                <w:u w:val="none"/>
                <w:lang w:val="en-US" w:eastAsia="zh-CN" w:bidi="ar"/>
              </w:rPr>
              <w:t>建筑工人工资表（    年  月份）</w:t>
            </w:r>
          </w:p>
        </w:tc>
      </w:tr>
      <w:tr w14:paraId="4EDEDD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4665" w:type="dxa"/>
            <w:gridSpan w:val="6"/>
            <w:tcBorders>
              <w:top w:val="nil"/>
              <w:left w:val="nil"/>
              <w:bottom w:val="nil"/>
              <w:right w:val="nil"/>
            </w:tcBorders>
            <w:noWrap/>
            <w:vAlign w:val="center"/>
          </w:tcPr>
          <w:p w14:paraId="67B84AB5">
            <w:pPr>
              <w:keepNext w:val="0"/>
              <w:keepLines w:val="0"/>
              <w:widowControl/>
              <w:suppressLineNumbers w:val="0"/>
              <w:jc w:val="left"/>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项目名称：</w:t>
            </w:r>
          </w:p>
        </w:tc>
        <w:tc>
          <w:tcPr>
            <w:tcW w:w="4795" w:type="dxa"/>
            <w:gridSpan w:val="7"/>
            <w:tcBorders>
              <w:top w:val="nil"/>
              <w:left w:val="nil"/>
              <w:bottom w:val="nil"/>
              <w:right w:val="nil"/>
            </w:tcBorders>
            <w:noWrap/>
            <w:vAlign w:val="center"/>
          </w:tcPr>
          <w:p w14:paraId="205DC954">
            <w:pPr>
              <w:keepNext w:val="0"/>
              <w:keepLines w:val="0"/>
              <w:widowControl/>
              <w:suppressLineNumbers w:val="0"/>
              <w:jc w:val="center"/>
              <w:textAlignment w:val="center"/>
              <w:rPr>
                <w:rFonts w:hint="eastAsia" w:ascii="宋体" w:hAnsi="宋体" w:eastAsia="宋体" w:cs="宋体"/>
                <w:i w:val="0"/>
                <w:iCs w:val="0"/>
                <w:color w:val="auto"/>
                <w:sz w:val="24"/>
                <w:szCs w:val="24"/>
                <w:highlight w:val="none"/>
                <w:u w:val="none"/>
              </w:rPr>
            </w:pPr>
            <w:r>
              <w:rPr>
                <w:rFonts w:hint="eastAsia" w:ascii="宋体" w:hAnsi="宋体" w:eastAsia="宋体" w:cs="宋体"/>
                <w:i w:val="0"/>
                <w:iCs w:val="0"/>
                <w:color w:val="auto"/>
                <w:kern w:val="0"/>
                <w:sz w:val="24"/>
                <w:szCs w:val="24"/>
                <w:highlight w:val="none"/>
                <w:u w:val="none"/>
                <w:lang w:val="en-US" w:eastAsia="zh-CN" w:bidi="ar"/>
              </w:rPr>
              <w:t>班组：</w:t>
            </w:r>
          </w:p>
        </w:tc>
      </w:tr>
      <w:tr w14:paraId="59FC83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4268062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序号</w:t>
            </w:r>
          </w:p>
        </w:tc>
        <w:tc>
          <w:tcPr>
            <w:tcW w:w="629" w:type="dxa"/>
            <w:tcBorders>
              <w:top w:val="single" w:color="000000" w:sz="4" w:space="0"/>
              <w:left w:val="single" w:color="000000" w:sz="4" w:space="0"/>
              <w:bottom w:val="single" w:color="000000" w:sz="4" w:space="0"/>
              <w:right w:val="single" w:color="000000" w:sz="4" w:space="0"/>
            </w:tcBorders>
            <w:noWrap/>
            <w:vAlign w:val="center"/>
          </w:tcPr>
          <w:p w14:paraId="4443DF07">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姓名</w:t>
            </w:r>
          </w:p>
        </w:tc>
        <w:tc>
          <w:tcPr>
            <w:tcW w:w="1134" w:type="dxa"/>
            <w:tcBorders>
              <w:top w:val="single" w:color="000000" w:sz="4" w:space="0"/>
              <w:left w:val="single" w:color="000000" w:sz="4" w:space="0"/>
              <w:bottom w:val="single" w:color="000000" w:sz="4" w:space="0"/>
              <w:right w:val="single" w:color="000000" w:sz="4" w:space="0"/>
            </w:tcBorders>
            <w:noWrap/>
            <w:vAlign w:val="center"/>
          </w:tcPr>
          <w:p w14:paraId="59F85F4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身份证号码</w:t>
            </w: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4548A9F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银行卡账号</w:t>
            </w:r>
          </w:p>
        </w:tc>
        <w:tc>
          <w:tcPr>
            <w:tcW w:w="551" w:type="dxa"/>
            <w:tcBorders>
              <w:top w:val="single" w:color="000000" w:sz="4" w:space="0"/>
              <w:left w:val="single" w:color="000000" w:sz="4" w:space="0"/>
              <w:bottom w:val="single" w:color="000000" w:sz="4" w:space="0"/>
              <w:right w:val="single" w:color="000000" w:sz="4" w:space="0"/>
            </w:tcBorders>
            <w:noWrap w:val="0"/>
            <w:vAlign w:val="center"/>
          </w:tcPr>
          <w:p w14:paraId="166B4D55">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本月工资</w:t>
            </w:r>
          </w:p>
        </w:tc>
        <w:tc>
          <w:tcPr>
            <w:tcW w:w="816" w:type="dxa"/>
            <w:tcBorders>
              <w:top w:val="single" w:color="000000" w:sz="4" w:space="0"/>
              <w:left w:val="single" w:color="000000" w:sz="4" w:space="0"/>
              <w:bottom w:val="single" w:color="000000" w:sz="4" w:space="0"/>
              <w:right w:val="single" w:color="000000" w:sz="4" w:space="0"/>
            </w:tcBorders>
            <w:noWrap w:val="0"/>
            <w:vAlign w:val="center"/>
          </w:tcPr>
          <w:p w14:paraId="60CCEC8A">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上月结余工资（元）</w:t>
            </w:r>
          </w:p>
        </w:tc>
        <w:tc>
          <w:tcPr>
            <w:tcW w:w="740" w:type="dxa"/>
            <w:tcBorders>
              <w:top w:val="single" w:color="000000" w:sz="4" w:space="0"/>
              <w:left w:val="single" w:color="000000" w:sz="4" w:space="0"/>
              <w:bottom w:val="single" w:color="000000" w:sz="4" w:space="0"/>
              <w:right w:val="single" w:color="000000" w:sz="4" w:space="0"/>
            </w:tcBorders>
            <w:noWrap w:val="0"/>
            <w:vAlign w:val="center"/>
          </w:tcPr>
          <w:p w14:paraId="0C3F78BE">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加班工资（元）</w:t>
            </w:r>
          </w:p>
        </w:tc>
        <w:tc>
          <w:tcPr>
            <w:tcW w:w="750" w:type="dxa"/>
            <w:tcBorders>
              <w:top w:val="single" w:color="000000" w:sz="4" w:space="0"/>
              <w:left w:val="single" w:color="000000" w:sz="4" w:space="0"/>
              <w:bottom w:val="single" w:color="000000" w:sz="4" w:space="0"/>
              <w:right w:val="single" w:color="000000" w:sz="4" w:space="0"/>
            </w:tcBorders>
            <w:noWrap w:val="0"/>
            <w:vAlign w:val="center"/>
          </w:tcPr>
          <w:p w14:paraId="4B35211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本月借支工资（元）</w:t>
            </w:r>
          </w:p>
        </w:tc>
        <w:tc>
          <w:tcPr>
            <w:tcW w:w="609" w:type="dxa"/>
            <w:tcBorders>
              <w:top w:val="single" w:color="000000" w:sz="4" w:space="0"/>
              <w:left w:val="single" w:color="000000" w:sz="4" w:space="0"/>
              <w:bottom w:val="single" w:color="000000" w:sz="4" w:space="0"/>
              <w:right w:val="single" w:color="000000" w:sz="4" w:space="0"/>
            </w:tcBorders>
            <w:noWrap w:val="0"/>
            <w:vAlign w:val="center"/>
          </w:tcPr>
          <w:p w14:paraId="0B1A40A3">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扣除项目名称</w:t>
            </w:r>
          </w:p>
        </w:tc>
        <w:tc>
          <w:tcPr>
            <w:tcW w:w="503" w:type="dxa"/>
            <w:tcBorders>
              <w:top w:val="single" w:color="000000" w:sz="4" w:space="0"/>
              <w:left w:val="single" w:color="000000" w:sz="4" w:space="0"/>
              <w:bottom w:val="single" w:color="000000" w:sz="4" w:space="0"/>
              <w:right w:val="single" w:color="000000" w:sz="4" w:space="0"/>
            </w:tcBorders>
            <w:noWrap w:val="0"/>
            <w:vAlign w:val="center"/>
          </w:tcPr>
          <w:p w14:paraId="06A1DEB9">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金额（元）</w:t>
            </w:r>
          </w:p>
        </w:tc>
        <w:tc>
          <w:tcPr>
            <w:tcW w:w="793" w:type="dxa"/>
            <w:tcBorders>
              <w:top w:val="single" w:color="000000" w:sz="4" w:space="0"/>
              <w:left w:val="single" w:color="000000" w:sz="4" w:space="0"/>
              <w:bottom w:val="single" w:color="000000" w:sz="4" w:space="0"/>
              <w:right w:val="single" w:color="000000" w:sz="4" w:space="0"/>
            </w:tcBorders>
            <w:noWrap w:val="0"/>
            <w:vAlign w:val="center"/>
          </w:tcPr>
          <w:p w14:paraId="372861BC">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累计应付工资（元）</w:t>
            </w:r>
          </w:p>
        </w:tc>
        <w:tc>
          <w:tcPr>
            <w:tcW w:w="764" w:type="dxa"/>
            <w:tcBorders>
              <w:top w:val="single" w:color="000000" w:sz="4" w:space="0"/>
              <w:left w:val="single" w:color="000000" w:sz="4" w:space="0"/>
              <w:bottom w:val="single" w:color="000000" w:sz="4" w:space="0"/>
              <w:right w:val="single" w:color="000000" w:sz="4" w:space="0"/>
            </w:tcBorders>
            <w:noWrap w:val="0"/>
            <w:vAlign w:val="center"/>
          </w:tcPr>
          <w:p w14:paraId="6986D58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本月实发工资（元）</w:t>
            </w:r>
          </w:p>
        </w:tc>
        <w:tc>
          <w:tcPr>
            <w:tcW w:w="636" w:type="dxa"/>
            <w:tcBorders>
              <w:top w:val="single" w:color="000000" w:sz="4" w:space="0"/>
              <w:left w:val="single" w:color="000000" w:sz="4" w:space="0"/>
              <w:bottom w:val="single" w:color="000000" w:sz="4" w:space="0"/>
              <w:right w:val="single" w:color="000000" w:sz="4" w:space="0"/>
            </w:tcBorders>
            <w:noWrap w:val="0"/>
            <w:vAlign w:val="center"/>
          </w:tcPr>
          <w:p w14:paraId="0DEB97C4">
            <w:pPr>
              <w:keepNext w:val="0"/>
              <w:keepLines w:val="0"/>
              <w:widowControl/>
              <w:suppressLineNumbers w:val="0"/>
              <w:jc w:val="center"/>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签名</w:t>
            </w:r>
          </w:p>
        </w:tc>
      </w:tr>
      <w:tr w14:paraId="27CAB6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421D6399">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5CB01DD9">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6ECD4BCC">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5EDF1998">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288F1571">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0F5DF238">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646C82E3">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765DDD81">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2986D034">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03FC3827">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1DF76E66">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31E37CC7">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3A0748B2">
            <w:pPr>
              <w:jc w:val="center"/>
              <w:rPr>
                <w:rFonts w:hint="eastAsia" w:ascii="宋体" w:hAnsi="宋体" w:eastAsia="宋体" w:cs="宋体"/>
                <w:i w:val="0"/>
                <w:iCs w:val="0"/>
                <w:color w:val="auto"/>
                <w:sz w:val="20"/>
                <w:szCs w:val="20"/>
                <w:highlight w:val="none"/>
                <w:u w:val="none"/>
              </w:rPr>
            </w:pPr>
          </w:p>
        </w:tc>
      </w:tr>
      <w:tr w14:paraId="731C54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648AE0BE">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2</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73574E4B">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2CD27FE3">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5BA73768">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3ED5DE89">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74EFBD5B">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13A8E90A">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1D49176B">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27E0FDC0">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44B41A62">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383AEE9E">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0E288EBE">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0DDCEF08">
            <w:pPr>
              <w:jc w:val="center"/>
              <w:rPr>
                <w:rFonts w:hint="eastAsia" w:ascii="宋体" w:hAnsi="宋体" w:eastAsia="宋体" w:cs="宋体"/>
                <w:i w:val="0"/>
                <w:iCs w:val="0"/>
                <w:color w:val="auto"/>
                <w:sz w:val="20"/>
                <w:szCs w:val="20"/>
                <w:highlight w:val="none"/>
                <w:u w:val="none"/>
              </w:rPr>
            </w:pPr>
          </w:p>
        </w:tc>
      </w:tr>
      <w:tr w14:paraId="581DB4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6B1B254A">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3</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0F376B58">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02CD3A71">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1D20F2B2">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7F1620EF">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349CBD33">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7618004C">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6490683F">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28F31A99">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483A7739">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1EE483C1">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4B6FE160">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3A5BDF87">
            <w:pPr>
              <w:jc w:val="center"/>
              <w:rPr>
                <w:rFonts w:hint="eastAsia" w:ascii="宋体" w:hAnsi="宋体" w:eastAsia="宋体" w:cs="宋体"/>
                <w:i w:val="0"/>
                <w:iCs w:val="0"/>
                <w:color w:val="auto"/>
                <w:sz w:val="20"/>
                <w:szCs w:val="20"/>
                <w:highlight w:val="none"/>
                <w:u w:val="none"/>
              </w:rPr>
            </w:pPr>
          </w:p>
        </w:tc>
      </w:tr>
      <w:tr w14:paraId="489560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29D754F9">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4</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007F2B8E">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7D6B60BB">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7380FA4D">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0CAE3324">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308B1BD9">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1D67B34C">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27C3E58E">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44C8E6B6">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560406FC">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4C1CFE60">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4E1071DF">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7EFD5430">
            <w:pPr>
              <w:jc w:val="center"/>
              <w:rPr>
                <w:rFonts w:hint="eastAsia" w:ascii="宋体" w:hAnsi="宋体" w:eastAsia="宋体" w:cs="宋体"/>
                <w:i w:val="0"/>
                <w:iCs w:val="0"/>
                <w:color w:val="auto"/>
                <w:sz w:val="20"/>
                <w:szCs w:val="20"/>
                <w:highlight w:val="none"/>
                <w:u w:val="none"/>
              </w:rPr>
            </w:pPr>
          </w:p>
        </w:tc>
      </w:tr>
      <w:tr w14:paraId="782560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526217B1">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5</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0E504CA7">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1C33E314">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5F18025A">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59F416D8">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13B6FBA2">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4B1D2471">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5AA01D15">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428BA024">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699DC5CC">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6629C049">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4A6E26B9">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17CB42BA">
            <w:pPr>
              <w:jc w:val="center"/>
              <w:rPr>
                <w:rFonts w:hint="eastAsia" w:ascii="宋体" w:hAnsi="宋体" w:eastAsia="宋体" w:cs="宋体"/>
                <w:i w:val="0"/>
                <w:iCs w:val="0"/>
                <w:color w:val="auto"/>
                <w:sz w:val="20"/>
                <w:szCs w:val="20"/>
                <w:highlight w:val="none"/>
                <w:u w:val="none"/>
              </w:rPr>
            </w:pPr>
          </w:p>
        </w:tc>
      </w:tr>
      <w:tr w14:paraId="0FBDA8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054BA85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6</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4AB53B97">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0BC7C57B">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4A1FBF00">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1B9DA3F3">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3A54D90B">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0ACB3B73">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2770105B">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18F957BF">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0F2D39DC">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2E573871">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67133DCE">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46C8BD8E">
            <w:pPr>
              <w:jc w:val="center"/>
              <w:rPr>
                <w:rFonts w:hint="eastAsia" w:ascii="宋体" w:hAnsi="宋体" w:eastAsia="宋体" w:cs="宋体"/>
                <w:i w:val="0"/>
                <w:iCs w:val="0"/>
                <w:color w:val="auto"/>
                <w:sz w:val="20"/>
                <w:szCs w:val="20"/>
                <w:highlight w:val="none"/>
                <w:u w:val="none"/>
              </w:rPr>
            </w:pPr>
          </w:p>
        </w:tc>
      </w:tr>
      <w:tr w14:paraId="0249D74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2ACCB4B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7</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02C574CB">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5297D539">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72BE04E4">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29167958">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3BF38D2E">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03543F5B">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07AA5282">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07FF854A">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53B1B490">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29D0DAB1">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56D94357">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33F0F1F1">
            <w:pPr>
              <w:jc w:val="center"/>
              <w:rPr>
                <w:rFonts w:hint="eastAsia" w:ascii="宋体" w:hAnsi="宋体" w:eastAsia="宋体" w:cs="宋体"/>
                <w:i w:val="0"/>
                <w:iCs w:val="0"/>
                <w:color w:val="auto"/>
                <w:sz w:val="20"/>
                <w:szCs w:val="20"/>
                <w:highlight w:val="none"/>
                <w:u w:val="none"/>
              </w:rPr>
            </w:pPr>
          </w:p>
        </w:tc>
      </w:tr>
      <w:tr w14:paraId="7DBEBB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79A41B08">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8</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78CE121F">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71C63012">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18CD7A8E">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3C46F139">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7F94D782">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205417E7">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3073E27D">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618474A0">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6327E0C8">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4796D8B3">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0DCC5C18">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41A28FE4">
            <w:pPr>
              <w:jc w:val="center"/>
              <w:rPr>
                <w:rFonts w:hint="eastAsia" w:ascii="宋体" w:hAnsi="宋体" w:eastAsia="宋体" w:cs="宋体"/>
                <w:i w:val="0"/>
                <w:iCs w:val="0"/>
                <w:color w:val="auto"/>
                <w:sz w:val="20"/>
                <w:szCs w:val="20"/>
                <w:highlight w:val="none"/>
                <w:u w:val="none"/>
              </w:rPr>
            </w:pPr>
          </w:p>
        </w:tc>
      </w:tr>
      <w:tr w14:paraId="13FCA6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60940A24">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9</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2DC4CAF6">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3EBD71B9">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60D1EF04">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2816B2D8">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19669AE0">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56B10FBA">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103DFB8C">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2EB591FE">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6D88D4AC">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6DCF9D56">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1534B457">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7CC5D3CA">
            <w:pPr>
              <w:jc w:val="center"/>
              <w:rPr>
                <w:rFonts w:hint="eastAsia" w:ascii="宋体" w:hAnsi="宋体" w:eastAsia="宋体" w:cs="宋体"/>
                <w:i w:val="0"/>
                <w:iCs w:val="0"/>
                <w:color w:val="auto"/>
                <w:sz w:val="20"/>
                <w:szCs w:val="20"/>
                <w:highlight w:val="none"/>
                <w:u w:val="none"/>
              </w:rPr>
            </w:pPr>
          </w:p>
        </w:tc>
      </w:tr>
      <w:tr w14:paraId="1737B3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7FCE361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10</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62D7E903">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34A53757">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78336EFA">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2E5CEF4A">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7D6CEB7E">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6AC2B4DC">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46B15069">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5EF30BF3">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50A38353">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50DEEEF6">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7A0F638D">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554169DA">
            <w:pPr>
              <w:jc w:val="center"/>
              <w:rPr>
                <w:rFonts w:hint="eastAsia" w:ascii="宋体" w:hAnsi="宋体" w:eastAsia="宋体" w:cs="宋体"/>
                <w:i w:val="0"/>
                <w:iCs w:val="0"/>
                <w:color w:val="auto"/>
                <w:sz w:val="20"/>
                <w:szCs w:val="20"/>
                <w:highlight w:val="none"/>
                <w:u w:val="none"/>
              </w:rPr>
            </w:pPr>
          </w:p>
        </w:tc>
      </w:tr>
      <w:tr w14:paraId="364FA92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4D2570B2">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11</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6CBD70F7">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5BE20291">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0756ACBF">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4CDDE882">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18FE34E6">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7A97D1D0">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580F350F">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28865929">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525F4F9B">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05F0A449">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2D5F62C7">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34362B55">
            <w:pPr>
              <w:jc w:val="center"/>
              <w:rPr>
                <w:rFonts w:hint="eastAsia" w:ascii="宋体" w:hAnsi="宋体" w:eastAsia="宋体" w:cs="宋体"/>
                <w:i w:val="0"/>
                <w:iCs w:val="0"/>
                <w:color w:val="auto"/>
                <w:sz w:val="20"/>
                <w:szCs w:val="20"/>
                <w:highlight w:val="none"/>
                <w:u w:val="none"/>
              </w:rPr>
            </w:pPr>
          </w:p>
        </w:tc>
      </w:tr>
      <w:tr w14:paraId="6238FC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748D14F3">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12</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3C4DA5C1">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0059F8FC">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68EA97DF">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688F82C9">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35D6AAB2">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001472E2">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7841B26F">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0FAE2DD2">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7F6E47F6">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21B0AD08">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23D0F978">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42CE9E88">
            <w:pPr>
              <w:jc w:val="center"/>
              <w:rPr>
                <w:rFonts w:hint="eastAsia" w:ascii="宋体" w:hAnsi="宋体" w:eastAsia="宋体" w:cs="宋体"/>
                <w:i w:val="0"/>
                <w:iCs w:val="0"/>
                <w:color w:val="auto"/>
                <w:sz w:val="20"/>
                <w:szCs w:val="20"/>
                <w:highlight w:val="none"/>
                <w:u w:val="none"/>
              </w:rPr>
            </w:pPr>
          </w:p>
        </w:tc>
      </w:tr>
      <w:tr w14:paraId="263174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662A8B98">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13</w:t>
            </w:r>
          </w:p>
        </w:tc>
        <w:tc>
          <w:tcPr>
            <w:tcW w:w="629" w:type="dxa"/>
            <w:tcBorders>
              <w:top w:val="single" w:color="000000" w:sz="4" w:space="0"/>
              <w:left w:val="single" w:color="000000" w:sz="4" w:space="0"/>
              <w:bottom w:val="single" w:color="000000" w:sz="4" w:space="0"/>
              <w:right w:val="single" w:color="000000" w:sz="4" w:space="0"/>
            </w:tcBorders>
            <w:noWrap w:val="0"/>
            <w:vAlign w:val="center"/>
          </w:tcPr>
          <w:p w14:paraId="43D0B610">
            <w:pPr>
              <w:jc w:val="center"/>
              <w:rPr>
                <w:rFonts w:hint="eastAsia" w:ascii="宋体" w:hAnsi="宋体" w:eastAsia="宋体" w:cs="宋体"/>
                <w:i w:val="0"/>
                <w:iCs w:val="0"/>
                <w:color w:val="auto"/>
                <w:sz w:val="21"/>
                <w:szCs w:val="21"/>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0"/>
            <w:vAlign w:val="center"/>
          </w:tcPr>
          <w:p w14:paraId="25471C50">
            <w:pPr>
              <w:jc w:val="center"/>
              <w:rPr>
                <w:rFonts w:hint="eastAsia" w:ascii="宋体" w:hAnsi="宋体" w:eastAsia="宋体" w:cs="宋体"/>
                <w:i w:val="0"/>
                <w:iCs w:val="0"/>
                <w:color w:val="auto"/>
                <w:sz w:val="21"/>
                <w:szCs w:val="21"/>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565369F1">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0928694A">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13B68E8D">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3F2AA2AB">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31EE477A">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73C81794">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52A90B48">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55895659">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3F1BDF57">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151CC2C3">
            <w:pPr>
              <w:jc w:val="center"/>
              <w:rPr>
                <w:rFonts w:hint="eastAsia" w:ascii="宋体" w:hAnsi="宋体" w:eastAsia="宋体" w:cs="宋体"/>
                <w:i w:val="0"/>
                <w:iCs w:val="0"/>
                <w:color w:val="auto"/>
                <w:sz w:val="20"/>
                <w:szCs w:val="20"/>
                <w:highlight w:val="none"/>
                <w:u w:val="none"/>
              </w:rPr>
            </w:pPr>
          </w:p>
        </w:tc>
      </w:tr>
      <w:tr w14:paraId="6044D9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4" w:hRule="atLeast"/>
        </w:trPr>
        <w:tc>
          <w:tcPr>
            <w:tcW w:w="453" w:type="dxa"/>
            <w:tcBorders>
              <w:top w:val="single" w:color="000000" w:sz="4" w:space="0"/>
              <w:left w:val="single" w:color="000000" w:sz="4" w:space="0"/>
              <w:bottom w:val="single" w:color="000000" w:sz="4" w:space="0"/>
              <w:right w:val="single" w:color="000000" w:sz="4" w:space="0"/>
            </w:tcBorders>
            <w:noWrap/>
            <w:vAlign w:val="center"/>
          </w:tcPr>
          <w:p w14:paraId="366899F6">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14</w:t>
            </w:r>
          </w:p>
        </w:tc>
        <w:tc>
          <w:tcPr>
            <w:tcW w:w="629" w:type="dxa"/>
            <w:tcBorders>
              <w:top w:val="single" w:color="000000" w:sz="4" w:space="0"/>
              <w:left w:val="single" w:color="000000" w:sz="4" w:space="0"/>
              <w:bottom w:val="single" w:color="000000" w:sz="4" w:space="0"/>
              <w:right w:val="single" w:color="000000" w:sz="4" w:space="0"/>
            </w:tcBorders>
            <w:noWrap/>
            <w:vAlign w:val="center"/>
          </w:tcPr>
          <w:p w14:paraId="72EC9789">
            <w:pPr>
              <w:jc w:val="center"/>
              <w:rPr>
                <w:rFonts w:hint="eastAsia" w:ascii="宋体" w:hAnsi="宋体" w:eastAsia="宋体" w:cs="宋体"/>
                <w:i w:val="0"/>
                <w:iCs w:val="0"/>
                <w:color w:val="auto"/>
                <w:sz w:val="20"/>
                <w:szCs w:val="20"/>
                <w:highlight w:val="none"/>
                <w:u w:val="none"/>
              </w:rPr>
            </w:pPr>
          </w:p>
        </w:tc>
        <w:tc>
          <w:tcPr>
            <w:tcW w:w="1134" w:type="dxa"/>
            <w:tcBorders>
              <w:top w:val="single" w:color="000000" w:sz="4" w:space="0"/>
              <w:left w:val="single" w:color="000000" w:sz="4" w:space="0"/>
              <w:bottom w:val="single" w:color="000000" w:sz="4" w:space="0"/>
              <w:right w:val="single" w:color="000000" w:sz="4" w:space="0"/>
            </w:tcBorders>
            <w:noWrap/>
            <w:vAlign w:val="center"/>
          </w:tcPr>
          <w:p w14:paraId="7D3EE938">
            <w:pPr>
              <w:jc w:val="center"/>
              <w:rPr>
                <w:rFonts w:hint="eastAsia" w:ascii="宋体" w:hAnsi="宋体" w:eastAsia="宋体" w:cs="宋体"/>
                <w:i w:val="0"/>
                <w:iCs w:val="0"/>
                <w:color w:val="auto"/>
                <w:sz w:val="20"/>
                <w:szCs w:val="20"/>
                <w:highlight w:val="none"/>
                <w:u w:val="none"/>
              </w:rPr>
            </w:pPr>
          </w:p>
        </w:tc>
        <w:tc>
          <w:tcPr>
            <w:tcW w:w="1082" w:type="dxa"/>
            <w:tcBorders>
              <w:top w:val="single" w:color="000000" w:sz="4" w:space="0"/>
              <w:left w:val="single" w:color="000000" w:sz="4" w:space="0"/>
              <w:bottom w:val="single" w:color="000000" w:sz="4" w:space="0"/>
              <w:right w:val="single" w:color="000000" w:sz="4" w:space="0"/>
            </w:tcBorders>
            <w:noWrap/>
            <w:vAlign w:val="center"/>
          </w:tcPr>
          <w:p w14:paraId="6F4B7A8F">
            <w:pPr>
              <w:jc w:val="center"/>
              <w:rPr>
                <w:rFonts w:hint="eastAsia" w:ascii="宋体" w:hAnsi="宋体" w:eastAsia="宋体" w:cs="宋体"/>
                <w:i w:val="0"/>
                <w:iCs w:val="0"/>
                <w:color w:val="auto"/>
                <w:sz w:val="22"/>
                <w:szCs w:val="22"/>
                <w:highlight w:val="none"/>
                <w:u w:val="none"/>
              </w:rPr>
            </w:pPr>
          </w:p>
        </w:tc>
        <w:tc>
          <w:tcPr>
            <w:tcW w:w="551" w:type="dxa"/>
            <w:tcBorders>
              <w:top w:val="single" w:color="000000" w:sz="4" w:space="0"/>
              <w:left w:val="single" w:color="000000" w:sz="4" w:space="0"/>
              <w:bottom w:val="single" w:color="000000" w:sz="4" w:space="0"/>
              <w:right w:val="single" w:color="000000" w:sz="4" w:space="0"/>
            </w:tcBorders>
            <w:noWrap/>
            <w:vAlign w:val="center"/>
          </w:tcPr>
          <w:p w14:paraId="2D957078">
            <w:pPr>
              <w:jc w:val="center"/>
              <w:rPr>
                <w:rFonts w:hint="eastAsia" w:ascii="宋体" w:hAnsi="宋体" w:eastAsia="宋体" w:cs="宋体"/>
                <w:i w:val="0"/>
                <w:iCs w:val="0"/>
                <w:color w:val="auto"/>
                <w:sz w:val="20"/>
                <w:szCs w:val="20"/>
                <w:highlight w:val="none"/>
                <w:u w:val="none"/>
              </w:rPr>
            </w:pPr>
          </w:p>
        </w:tc>
        <w:tc>
          <w:tcPr>
            <w:tcW w:w="816" w:type="dxa"/>
            <w:tcBorders>
              <w:top w:val="single" w:color="000000" w:sz="4" w:space="0"/>
              <w:left w:val="single" w:color="000000" w:sz="4" w:space="0"/>
              <w:bottom w:val="single" w:color="000000" w:sz="4" w:space="0"/>
              <w:right w:val="single" w:color="000000" w:sz="4" w:space="0"/>
            </w:tcBorders>
            <w:noWrap/>
            <w:vAlign w:val="center"/>
          </w:tcPr>
          <w:p w14:paraId="228F3244">
            <w:pPr>
              <w:jc w:val="center"/>
              <w:rPr>
                <w:rFonts w:hint="eastAsia" w:ascii="宋体" w:hAnsi="宋体" w:eastAsia="宋体" w:cs="宋体"/>
                <w:i w:val="0"/>
                <w:iCs w:val="0"/>
                <w:color w:val="auto"/>
                <w:sz w:val="20"/>
                <w:szCs w:val="20"/>
                <w:highlight w:val="none"/>
                <w:u w:val="none"/>
              </w:rPr>
            </w:pPr>
          </w:p>
        </w:tc>
        <w:tc>
          <w:tcPr>
            <w:tcW w:w="740" w:type="dxa"/>
            <w:tcBorders>
              <w:top w:val="single" w:color="000000" w:sz="4" w:space="0"/>
              <w:left w:val="single" w:color="000000" w:sz="4" w:space="0"/>
              <w:bottom w:val="single" w:color="000000" w:sz="4" w:space="0"/>
              <w:right w:val="single" w:color="000000" w:sz="4" w:space="0"/>
            </w:tcBorders>
            <w:noWrap/>
            <w:vAlign w:val="center"/>
          </w:tcPr>
          <w:p w14:paraId="77BB8B6E">
            <w:pPr>
              <w:jc w:val="center"/>
              <w:rPr>
                <w:rFonts w:hint="eastAsia" w:ascii="宋体" w:hAnsi="宋体" w:eastAsia="宋体" w:cs="宋体"/>
                <w:i w:val="0"/>
                <w:iCs w:val="0"/>
                <w:color w:val="auto"/>
                <w:sz w:val="20"/>
                <w:szCs w:val="20"/>
                <w:highlight w:val="none"/>
                <w:u w:val="none"/>
              </w:rPr>
            </w:pPr>
          </w:p>
        </w:tc>
        <w:tc>
          <w:tcPr>
            <w:tcW w:w="750" w:type="dxa"/>
            <w:tcBorders>
              <w:top w:val="single" w:color="000000" w:sz="4" w:space="0"/>
              <w:left w:val="single" w:color="000000" w:sz="4" w:space="0"/>
              <w:bottom w:val="single" w:color="000000" w:sz="4" w:space="0"/>
              <w:right w:val="single" w:color="000000" w:sz="4" w:space="0"/>
            </w:tcBorders>
            <w:noWrap/>
            <w:vAlign w:val="center"/>
          </w:tcPr>
          <w:p w14:paraId="5031EB4F">
            <w:pPr>
              <w:jc w:val="center"/>
              <w:rPr>
                <w:rFonts w:hint="eastAsia" w:ascii="宋体" w:hAnsi="宋体" w:eastAsia="宋体" w:cs="宋体"/>
                <w:i w:val="0"/>
                <w:iCs w:val="0"/>
                <w:color w:val="auto"/>
                <w:sz w:val="20"/>
                <w:szCs w:val="20"/>
                <w:highlight w:val="none"/>
                <w:u w:val="none"/>
              </w:rPr>
            </w:pPr>
          </w:p>
        </w:tc>
        <w:tc>
          <w:tcPr>
            <w:tcW w:w="609" w:type="dxa"/>
            <w:tcBorders>
              <w:top w:val="single" w:color="000000" w:sz="4" w:space="0"/>
              <w:left w:val="single" w:color="000000" w:sz="4" w:space="0"/>
              <w:bottom w:val="single" w:color="000000" w:sz="4" w:space="0"/>
              <w:right w:val="single" w:color="000000" w:sz="4" w:space="0"/>
            </w:tcBorders>
            <w:noWrap/>
            <w:vAlign w:val="center"/>
          </w:tcPr>
          <w:p w14:paraId="2165255A">
            <w:pPr>
              <w:jc w:val="center"/>
              <w:rPr>
                <w:rFonts w:hint="eastAsia" w:ascii="宋体" w:hAnsi="宋体" w:eastAsia="宋体" w:cs="宋体"/>
                <w:i w:val="0"/>
                <w:iCs w:val="0"/>
                <w:color w:val="auto"/>
                <w:sz w:val="20"/>
                <w:szCs w:val="20"/>
                <w:highlight w:val="none"/>
                <w:u w:val="none"/>
              </w:rPr>
            </w:pPr>
          </w:p>
        </w:tc>
        <w:tc>
          <w:tcPr>
            <w:tcW w:w="503" w:type="dxa"/>
            <w:tcBorders>
              <w:top w:val="single" w:color="000000" w:sz="4" w:space="0"/>
              <w:left w:val="single" w:color="000000" w:sz="4" w:space="0"/>
              <w:bottom w:val="single" w:color="000000" w:sz="4" w:space="0"/>
              <w:right w:val="single" w:color="000000" w:sz="4" w:space="0"/>
            </w:tcBorders>
            <w:noWrap/>
            <w:vAlign w:val="center"/>
          </w:tcPr>
          <w:p w14:paraId="4C00E3AB">
            <w:pPr>
              <w:jc w:val="center"/>
              <w:rPr>
                <w:rFonts w:hint="eastAsia" w:ascii="宋体" w:hAnsi="宋体" w:eastAsia="宋体" w:cs="宋体"/>
                <w:i w:val="0"/>
                <w:iCs w:val="0"/>
                <w:color w:val="auto"/>
                <w:sz w:val="20"/>
                <w:szCs w:val="20"/>
                <w:highlight w:val="none"/>
                <w:u w:val="none"/>
              </w:rPr>
            </w:pPr>
          </w:p>
        </w:tc>
        <w:tc>
          <w:tcPr>
            <w:tcW w:w="793" w:type="dxa"/>
            <w:tcBorders>
              <w:top w:val="single" w:color="000000" w:sz="4" w:space="0"/>
              <w:left w:val="single" w:color="000000" w:sz="4" w:space="0"/>
              <w:bottom w:val="single" w:color="000000" w:sz="4" w:space="0"/>
              <w:right w:val="single" w:color="000000" w:sz="4" w:space="0"/>
            </w:tcBorders>
            <w:noWrap/>
            <w:vAlign w:val="center"/>
          </w:tcPr>
          <w:p w14:paraId="0D8F8F40">
            <w:pPr>
              <w:jc w:val="center"/>
              <w:rPr>
                <w:rFonts w:hint="eastAsia" w:ascii="宋体" w:hAnsi="宋体" w:eastAsia="宋体" w:cs="宋体"/>
                <w:i w:val="0"/>
                <w:iCs w:val="0"/>
                <w:color w:val="auto"/>
                <w:sz w:val="20"/>
                <w:szCs w:val="20"/>
                <w:highlight w:val="none"/>
                <w:u w:val="none"/>
              </w:rPr>
            </w:pPr>
          </w:p>
        </w:tc>
        <w:tc>
          <w:tcPr>
            <w:tcW w:w="764" w:type="dxa"/>
            <w:tcBorders>
              <w:top w:val="single" w:color="000000" w:sz="4" w:space="0"/>
              <w:left w:val="single" w:color="000000" w:sz="4" w:space="0"/>
              <w:bottom w:val="single" w:color="000000" w:sz="4" w:space="0"/>
              <w:right w:val="single" w:color="000000" w:sz="4" w:space="0"/>
            </w:tcBorders>
            <w:noWrap/>
            <w:vAlign w:val="center"/>
          </w:tcPr>
          <w:p w14:paraId="4D6328DE">
            <w:pPr>
              <w:jc w:val="center"/>
              <w:rPr>
                <w:rFonts w:hint="eastAsia" w:ascii="宋体" w:hAnsi="宋体" w:eastAsia="宋体" w:cs="宋体"/>
                <w:i w:val="0"/>
                <w:iCs w:val="0"/>
                <w:color w:val="auto"/>
                <w:sz w:val="20"/>
                <w:szCs w:val="20"/>
                <w:highlight w:val="none"/>
                <w:u w:val="none"/>
              </w:rPr>
            </w:pPr>
          </w:p>
        </w:tc>
        <w:tc>
          <w:tcPr>
            <w:tcW w:w="636" w:type="dxa"/>
            <w:tcBorders>
              <w:top w:val="single" w:color="000000" w:sz="4" w:space="0"/>
              <w:left w:val="single" w:color="000000" w:sz="4" w:space="0"/>
              <w:bottom w:val="single" w:color="000000" w:sz="4" w:space="0"/>
              <w:right w:val="single" w:color="000000" w:sz="4" w:space="0"/>
            </w:tcBorders>
            <w:noWrap/>
            <w:vAlign w:val="center"/>
          </w:tcPr>
          <w:p w14:paraId="4F636DD2">
            <w:pPr>
              <w:jc w:val="center"/>
              <w:rPr>
                <w:rFonts w:hint="eastAsia" w:ascii="宋体" w:hAnsi="宋体" w:eastAsia="宋体" w:cs="宋体"/>
                <w:i w:val="0"/>
                <w:iCs w:val="0"/>
                <w:color w:val="auto"/>
                <w:sz w:val="20"/>
                <w:szCs w:val="20"/>
                <w:highlight w:val="none"/>
                <w:u w:val="none"/>
              </w:rPr>
            </w:pPr>
          </w:p>
        </w:tc>
      </w:tr>
      <w:tr w14:paraId="46BE49F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9460" w:type="dxa"/>
            <w:gridSpan w:val="13"/>
            <w:tcBorders>
              <w:top w:val="single" w:color="000000" w:sz="4" w:space="0"/>
              <w:left w:val="single" w:color="000000" w:sz="4" w:space="0"/>
              <w:bottom w:val="single" w:color="000000" w:sz="4" w:space="0"/>
              <w:right w:val="single" w:color="000000" w:sz="4" w:space="0"/>
            </w:tcBorders>
            <w:noWrap w:val="0"/>
            <w:vAlign w:val="center"/>
          </w:tcPr>
          <w:p w14:paraId="79E7AF68">
            <w:pPr>
              <w:keepNext w:val="0"/>
              <w:keepLines w:val="0"/>
              <w:widowControl/>
              <w:suppressLineNumbers w:val="0"/>
              <w:jc w:val="left"/>
              <w:textAlignment w:val="center"/>
              <w:rPr>
                <w:rFonts w:hint="eastAsia" w:ascii="宋体" w:hAnsi="宋体" w:eastAsia="宋体" w:cs="宋体"/>
                <w:i w:val="0"/>
                <w:iCs w:val="0"/>
                <w:color w:val="auto"/>
                <w:sz w:val="20"/>
                <w:szCs w:val="20"/>
                <w:highlight w:val="none"/>
                <w:u w:val="none"/>
              </w:rPr>
            </w:pPr>
            <w:r>
              <w:rPr>
                <w:rFonts w:hint="eastAsia" w:ascii="宋体" w:hAnsi="宋体" w:eastAsia="宋体" w:cs="宋体"/>
                <w:i w:val="0"/>
                <w:iCs w:val="0"/>
                <w:color w:val="auto"/>
                <w:kern w:val="0"/>
                <w:sz w:val="20"/>
                <w:szCs w:val="20"/>
                <w:highlight w:val="none"/>
                <w:u w:val="none"/>
                <w:lang w:val="en-US" w:eastAsia="zh-CN" w:bidi="ar"/>
              </w:rPr>
              <w:t>备注：本人对本次工资表所列工资的签名为确认本人当期在本项目的所有工资数额，工资经该项目总包工人工资专户转账支付至本人账户后，视同本人在本项目的当期工资已全部结清。</w:t>
            </w:r>
          </w:p>
        </w:tc>
      </w:tr>
      <w:tr w14:paraId="25B06F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9" w:hRule="atLeast"/>
        </w:trPr>
        <w:tc>
          <w:tcPr>
            <w:tcW w:w="2216" w:type="dxa"/>
            <w:gridSpan w:val="3"/>
            <w:tcBorders>
              <w:top w:val="nil"/>
              <w:left w:val="nil"/>
              <w:bottom w:val="nil"/>
              <w:right w:val="nil"/>
            </w:tcBorders>
            <w:noWrap/>
            <w:vAlign w:val="center"/>
          </w:tcPr>
          <w:p w14:paraId="0452ED26">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制表：</w:t>
            </w:r>
          </w:p>
        </w:tc>
        <w:tc>
          <w:tcPr>
            <w:tcW w:w="1082" w:type="dxa"/>
            <w:tcBorders>
              <w:top w:val="nil"/>
              <w:left w:val="nil"/>
              <w:bottom w:val="nil"/>
              <w:right w:val="nil"/>
            </w:tcBorders>
            <w:noWrap/>
            <w:vAlign w:val="center"/>
          </w:tcPr>
          <w:p w14:paraId="6ADCA4EF">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 xml:space="preserve">班组长： </w:t>
            </w:r>
          </w:p>
        </w:tc>
        <w:tc>
          <w:tcPr>
            <w:tcW w:w="551" w:type="dxa"/>
            <w:tcBorders>
              <w:top w:val="nil"/>
              <w:left w:val="nil"/>
              <w:bottom w:val="nil"/>
              <w:right w:val="nil"/>
            </w:tcBorders>
            <w:noWrap/>
            <w:vAlign w:val="center"/>
          </w:tcPr>
          <w:p w14:paraId="4D6EEE38">
            <w:pPr>
              <w:rPr>
                <w:rFonts w:hint="eastAsia" w:ascii="宋体" w:hAnsi="宋体" w:eastAsia="宋体" w:cs="宋体"/>
                <w:i w:val="0"/>
                <w:iCs w:val="0"/>
                <w:color w:val="auto"/>
                <w:sz w:val="22"/>
                <w:szCs w:val="22"/>
                <w:highlight w:val="none"/>
                <w:u w:val="none"/>
              </w:rPr>
            </w:pPr>
          </w:p>
        </w:tc>
        <w:tc>
          <w:tcPr>
            <w:tcW w:w="816" w:type="dxa"/>
            <w:tcBorders>
              <w:top w:val="nil"/>
              <w:left w:val="nil"/>
              <w:bottom w:val="nil"/>
              <w:right w:val="nil"/>
            </w:tcBorders>
            <w:noWrap/>
            <w:vAlign w:val="center"/>
          </w:tcPr>
          <w:p w14:paraId="4F109DC2">
            <w:pPr>
              <w:rPr>
                <w:rFonts w:hint="eastAsia" w:ascii="宋体" w:hAnsi="宋体" w:eastAsia="宋体" w:cs="宋体"/>
                <w:i w:val="0"/>
                <w:iCs w:val="0"/>
                <w:color w:val="auto"/>
                <w:sz w:val="22"/>
                <w:szCs w:val="22"/>
                <w:highlight w:val="none"/>
                <w:u w:val="none"/>
              </w:rPr>
            </w:pPr>
          </w:p>
        </w:tc>
        <w:tc>
          <w:tcPr>
            <w:tcW w:w="2099" w:type="dxa"/>
            <w:gridSpan w:val="3"/>
            <w:tcBorders>
              <w:top w:val="nil"/>
              <w:left w:val="nil"/>
              <w:bottom w:val="nil"/>
              <w:right w:val="nil"/>
            </w:tcBorders>
            <w:noWrap/>
            <w:vAlign w:val="center"/>
          </w:tcPr>
          <w:p w14:paraId="09DE630D">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项目负责人：</w:t>
            </w:r>
          </w:p>
        </w:tc>
        <w:tc>
          <w:tcPr>
            <w:tcW w:w="503" w:type="dxa"/>
            <w:tcBorders>
              <w:top w:val="nil"/>
              <w:left w:val="nil"/>
              <w:bottom w:val="nil"/>
              <w:right w:val="nil"/>
            </w:tcBorders>
            <w:noWrap/>
            <w:vAlign w:val="center"/>
          </w:tcPr>
          <w:p w14:paraId="4F4BD055">
            <w:pPr>
              <w:rPr>
                <w:rFonts w:hint="eastAsia" w:ascii="宋体" w:hAnsi="宋体" w:eastAsia="宋体" w:cs="宋体"/>
                <w:i w:val="0"/>
                <w:iCs w:val="0"/>
                <w:color w:val="auto"/>
                <w:sz w:val="22"/>
                <w:szCs w:val="22"/>
                <w:highlight w:val="none"/>
                <w:u w:val="none"/>
              </w:rPr>
            </w:pPr>
          </w:p>
        </w:tc>
        <w:tc>
          <w:tcPr>
            <w:tcW w:w="1557" w:type="dxa"/>
            <w:gridSpan w:val="2"/>
            <w:tcBorders>
              <w:top w:val="nil"/>
              <w:left w:val="nil"/>
              <w:bottom w:val="nil"/>
              <w:right w:val="nil"/>
            </w:tcBorders>
            <w:noWrap/>
            <w:vAlign w:val="center"/>
          </w:tcPr>
          <w:p w14:paraId="305A967D">
            <w:pP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公司领导审核：</w:t>
            </w:r>
          </w:p>
        </w:tc>
        <w:tc>
          <w:tcPr>
            <w:tcW w:w="636" w:type="dxa"/>
            <w:tcBorders>
              <w:top w:val="nil"/>
              <w:left w:val="nil"/>
              <w:bottom w:val="nil"/>
              <w:right w:val="nil"/>
            </w:tcBorders>
            <w:noWrap/>
            <w:vAlign w:val="center"/>
          </w:tcPr>
          <w:p w14:paraId="328D5940">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 xml:space="preserve"> </w:t>
            </w:r>
          </w:p>
        </w:tc>
      </w:tr>
      <w:tr w14:paraId="3AD2CC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trPr>
        <w:tc>
          <w:tcPr>
            <w:tcW w:w="2216" w:type="dxa"/>
            <w:gridSpan w:val="3"/>
            <w:tcBorders>
              <w:top w:val="nil"/>
              <w:left w:val="nil"/>
              <w:bottom w:val="nil"/>
              <w:right w:val="nil"/>
            </w:tcBorders>
            <w:noWrap/>
            <w:vAlign w:val="center"/>
          </w:tcPr>
          <w:p w14:paraId="411B1447">
            <w:pPr>
              <w:jc w:val="left"/>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 xml:space="preserve">总包公司见证人： </w:t>
            </w:r>
          </w:p>
        </w:tc>
        <w:tc>
          <w:tcPr>
            <w:tcW w:w="1633" w:type="dxa"/>
            <w:gridSpan w:val="2"/>
            <w:tcBorders>
              <w:top w:val="nil"/>
              <w:left w:val="nil"/>
              <w:bottom w:val="nil"/>
              <w:right w:val="nil"/>
            </w:tcBorders>
            <w:noWrap/>
            <w:vAlign w:val="center"/>
          </w:tcPr>
          <w:p w14:paraId="47C25751">
            <w:pP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 xml:space="preserve">监理公司见证人： </w:t>
            </w:r>
          </w:p>
        </w:tc>
        <w:tc>
          <w:tcPr>
            <w:tcW w:w="816" w:type="dxa"/>
            <w:tcBorders>
              <w:top w:val="nil"/>
              <w:left w:val="nil"/>
              <w:bottom w:val="nil"/>
              <w:right w:val="nil"/>
            </w:tcBorders>
            <w:noWrap/>
            <w:vAlign w:val="center"/>
          </w:tcPr>
          <w:p w14:paraId="20825BF0">
            <w:pPr>
              <w:rPr>
                <w:rFonts w:hint="eastAsia" w:ascii="宋体" w:hAnsi="宋体" w:eastAsia="宋体" w:cs="宋体"/>
                <w:i w:val="0"/>
                <w:iCs w:val="0"/>
                <w:color w:val="auto"/>
                <w:sz w:val="22"/>
                <w:szCs w:val="22"/>
                <w:highlight w:val="none"/>
                <w:u w:val="none"/>
              </w:rPr>
            </w:pPr>
          </w:p>
        </w:tc>
        <w:tc>
          <w:tcPr>
            <w:tcW w:w="740" w:type="dxa"/>
            <w:tcBorders>
              <w:top w:val="nil"/>
              <w:left w:val="nil"/>
              <w:bottom w:val="nil"/>
              <w:right w:val="nil"/>
            </w:tcBorders>
            <w:noWrap/>
            <w:vAlign w:val="center"/>
          </w:tcPr>
          <w:p w14:paraId="3EDD2C6A">
            <w:pPr>
              <w:rPr>
                <w:rFonts w:hint="eastAsia" w:ascii="宋体" w:hAnsi="宋体" w:eastAsia="宋体" w:cs="宋体"/>
                <w:i w:val="0"/>
                <w:iCs w:val="0"/>
                <w:color w:val="auto"/>
                <w:sz w:val="22"/>
                <w:szCs w:val="22"/>
                <w:highlight w:val="none"/>
                <w:u w:val="none"/>
              </w:rPr>
            </w:pPr>
          </w:p>
        </w:tc>
        <w:tc>
          <w:tcPr>
            <w:tcW w:w="750" w:type="dxa"/>
            <w:tcBorders>
              <w:top w:val="nil"/>
              <w:left w:val="nil"/>
              <w:bottom w:val="nil"/>
              <w:right w:val="nil"/>
            </w:tcBorders>
            <w:noWrap/>
            <w:vAlign w:val="center"/>
          </w:tcPr>
          <w:p w14:paraId="5E651853">
            <w:pPr>
              <w:rPr>
                <w:rFonts w:hint="eastAsia" w:ascii="宋体" w:hAnsi="宋体" w:eastAsia="宋体" w:cs="宋体"/>
                <w:i w:val="0"/>
                <w:iCs w:val="0"/>
                <w:color w:val="auto"/>
                <w:sz w:val="22"/>
                <w:szCs w:val="22"/>
                <w:highlight w:val="none"/>
                <w:u w:val="none"/>
              </w:rPr>
            </w:pPr>
          </w:p>
        </w:tc>
        <w:tc>
          <w:tcPr>
            <w:tcW w:w="609" w:type="dxa"/>
            <w:tcBorders>
              <w:top w:val="nil"/>
              <w:left w:val="nil"/>
              <w:bottom w:val="nil"/>
              <w:right w:val="nil"/>
            </w:tcBorders>
            <w:noWrap/>
            <w:vAlign w:val="center"/>
          </w:tcPr>
          <w:p w14:paraId="6435891C">
            <w:pPr>
              <w:rPr>
                <w:rFonts w:hint="eastAsia" w:ascii="宋体" w:hAnsi="宋体" w:eastAsia="宋体" w:cs="宋体"/>
                <w:i w:val="0"/>
                <w:iCs w:val="0"/>
                <w:color w:val="auto"/>
                <w:sz w:val="22"/>
                <w:szCs w:val="22"/>
                <w:highlight w:val="none"/>
                <w:u w:val="none"/>
              </w:rPr>
            </w:pPr>
          </w:p>
        </w:tc>
        <w:tc>
          <w:tcPr>
            <w:tcW w:w="503" w:type="dxa"/>
            <w:tcBorders>
              <w:top w:val="nil"/>
              <w:left w:val="nil"/>
              <w:bottom w:val="nil"/>
              <w:right w:val="nil"/>
            </w:tcBorders>
            <w:noWrap/>
            <w:vAlign w:val="center"/>
          </w:tcPr>
          <w:p w14:paraId="66B5D4F4">
            <w:pPr>
              <w:rPr>
                <w:rFonts w:hint="eastAsia" w:ascii="宋体" w:hAnsi="宋体" w:eastAsia="宋体" w:cs="宋体"/>
                <w:i w:val="0"/>
                <w:iCs w:val="0"/>
                <w:color w:val="auto"/>
                <w:sz w:val="22"/>
                <w:szCs w:val="22"/>
                <w:highlight w:val="none"/>
                <w:u w:val="none"/>
              </w:rPr>
            </w:pPr>
          </w:p>
        </w:tc>
        <w:tc>
          <w:tcPr>
            <w:tcW w:w="793" w:type="dxa"/>
            <w:tcBorders>
              <w:top w:val="nil"/>
              <w:left w:val="nil"/>
              <w:bottom w:val="nil"/>
              <w:right w:val="nil"/>
            </w:tcBorders>
            <w:noWrap/>
            <w:vAlign w:val="center"/>
          </w:tcPr>
          <w:p w14:paraId="4CFA57E5">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投诉电话：</w:t>
            </w:r>
          </w:p>
        </w:tc>
        <w:tc>
          <w:tcPr>
            <w:tcW w:w="1400" w:type="dxa"/>
            <w:gridSpan w:val="2"/>
            <w:tcBorders>
              <w:top w:val="nil"/>
              <w:left w:val="nil"/>
              <w:bottom w:val="nil"/>
              <w:right w:val="nil"/>
            </w:tcBorders>
            <w:noWrap/>
            <w:vAlign w:val="center"/>
          </w:tcPr>
          <w:p w14:paraId="5C1E4B74">
            <w:pPr>
              <w:keepNext w:val="0"/>
              <w:keepLines w:val="0"/>
              <w:widowControl/>
              <w:suppressLineNumbers w:val="0"/>
              <w:jc w:val="left"/>
              <w:textAlignment w:val="center"/>
              <w:rPr>
                <w:rFonts w:hint="eastAsia" w:ascii="宋体" w:hAnsi="宋体" w:eastAsia="宋体" w:cs="宋体"/>
                <w:i w:val="0"/>
                <w:iCs w:val="0"/>
                <w:color w:val="auto"/>
                <w:sz w:val="22"/>
                <w:szCs w:val="22"/>
                <w:highlight w:val="none"/>
                <w:u w:val="none"/>
              </w:rPr>
            </w:pPr>
            <w:r>
              <w:rPr>
                <w:rFonts w:hint="eastAsia" w:ascii="宋体" w:hAnsi="宋体" w:eastAsia="宋体" w:cs="宋体"/>
                <w:i w:val="0"/>
                <w:iCs w:val="0"/>
                <w:color w:val="auto"/>
                <w:kern w:val="0"/>
                <w:sz w:val="22"/>
                <w:szCs w:val="22"/>
                <w:highlight w:val="none"/>
                <w:u w:val="none"/>
                <w:lang w:val="en-US" w:eastAsia="zh-CN" w:bidi="ar"/>
              </w:rPr>
              <w:t xml:space="preserve">： </w:t>
            </w:r>
          </w:p>
        </w:tc>
      </w:tr>
    </w:tbl>
    <w:p w14:paraId="24DDB5E3">
      <w:pPr>
        <w:pStyle w:val="14"/>
        <w:rPr>
          <w:rFonts w:hint="eastAsia" w:ascii="仿宋" w:hAnsi="仿宋" w:eastAsia="仿宋" w:cs="仿宋"/>
          <w:b/>
          <w:bCs w:val="0"/>
          <w:color w:val="auto"/>
          <w:sz w:val="40"/>
          <w:szCs w:val="40"/>
          <w:highlight w:val="none"/>
          <w:shd w:val="clear" w:color="auto" w:fill="auto"/>
          <w:lang w:val="en-US" w:eastAsia="zh-CN"/>
        </w:rPr>
      </w:pPr>
    </w:p>
    <w:p w14:paraId="5DF3969D">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6C5C3B0F">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67CBA9E0">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38A08A57">
      <w:pPr>
        <w:pStyle w:val="14"/>
        <w:rPr>
          <w:rFonts w:hint="eastAsia" w:ascii="仿宋" w:hAnsi="仿宋" w:eastAsia="仿宋" w:cs="仿宋"/>
          <w:b/>
          <w:bCs/>
          <w:color w:val="auto"/>
          <w:sz w:val="36"/>
          <w:szCs w:val="36"/>
          <w:highlight w:val="none"/>
          <w:lang w:val="en-US" w:eastAsia="zh-CN"/>
        </w:rPr>
      </w:pPr>
    </w:p>
    <w:p w14:paraId="58C98631">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附件三</w:t>
      </w:r>
    </w:p>
    <w:p w14:paraId="7508C05D">
      <w:pPr>
        <w:jc w:val="center"/>
        <w:rPr>
          <w:rFonts w:hint="eastAsia" w:ascii="仿宋" w:hAnsi="仿宋" w:eastAsia="仿宋" w:cs="仿宋"/>
          <w:b/>
          <w:bCs/>
          <w:color w:val="auto"/>
          <w:sz w:val="32"/>
          <w:szCs w:val="32"/>
          <w:highlight w:val="none"/>
        </w:rPr>
      </w:pPr>
    </w:p>
    <w:p w14:paraId="4DBB36E9">
      <w:pPr>
        <w:jc w:val="center"/>
        <w:rPr>
          <w:rFonts w:hint="eastAsia" w:ascii="仿宋" w:hAnsi="仿宋" w:eastAsia="仿宋" w:cs="仿宋"/>
          <w:b/>
          <w:bCs/>
          <w:color w:val="auto"/>
          <w:sz w:val="32"/>
          <w:szCs w:val="32"/>
          <w:highlight w:val="none"/>
        </w:rPr>
      </w:pPr>
      <w:r>
        <w:rPr>
          <w:rFonts w:hint="eastAsia" w:ascii="仿宋" w:hAnsi="仿宋" w:eastAsia="仿宋" w:cs="仿宋"/>
          <w:b/>
          <w:bCs/>
          <w:color w:val="auto"/>
          <w:sz w:val="32"/>
          <w:szCs w:val="32"/>
          <w:highlight w:val="none"/>
        </w:rPr>
        <w:t>承诺书</w:t>
      </w:r>
    </w:p>
    <w:p w14:paraId="41F03694">
      <w:pPr>
        <w:ind w:firstLine="0" w:firstLineChars="0"/>
        <w:jc w:val="left"/>
        <w:rPr>
          <w:rFonts w:hint="eastAsia" w:ascii="仿宋" w:hAnsi="仿宋" w:eastAsia="仿宋" w:cs="仿宋"/>
          <w:b w:val="0"/>
          <w:bCs w:val="0"/>
          <w:color w:val="auto"/>
          <w:sz w:val="24"/>
          <w:szCs w:val="24"/>
          <w:highlight w:val="none"/>
          <w:lang w:val="en-US" w:eastAsia="zh-CN"/>
        </w:rPr>
      </w:pPr>
      <w:r>
        <w:rPr>
          <w:rFonts w:hint="eastAsia" w:ascii="仿宋" w:hAnsi="仿宋" w:eastAsia="仿宋" w:cs="仿宋"/>
          <w:b w:val="0"/>
          <w:bCs w:val="0"/>
          <w:color w:val="auto"/>
          <w:sz w:val="24"/>
          <w:szCs w:val="24"/>
          <w:highlight w:val="none"/>
          <w:lang w:val="en-US" w:eastAsia="zh-CN"/>
        </w:rPr>
        <w:t>致：</w:t>
      </w:r>
      <w:r>
        <w:rPr>
          <w:rFonts w:hint="eastAsia" w:ascii="仿宋" w:hAnsi="仿宋" w:eastAsia="仿宋" w:cs="仿宋"/>
          <w:color w:val="auto"/>
          <w:sz w:val="24"/>
          <w:szCs w:val="24"/>
          <w:highlight w:val="none"/>
          <w:u w:val="single"/>
          <w:lang w:val="en-US" w:eastAsia="zh-CN"/>
        </w:rPr>
        <w:t>XXXXXXXXXXXX</w:t>
      </w:r>
      <w:r>
        <w:rPr>
          <w:rFonts w:hint="eastAsia" w:ascii="仿宋" w:hAnsi="仿宋" w:eastAsia="仿宋" w:cs="仿宋"/>
          <w:b w:val="0"/>
          <w:bCs w:val="0"/>
          <w:color w:val="auto"/>
          <w:sz w:val="24"/>
          <w:szCs w:val="24"/>
          <w:highlight w:val="none"/>
          <w:lang w:val="en-US" w:eastAsia="zh-CN"/>
        </w:rPr>
        <w:t>公司（分包单位）</w:t>
      </w:r>
    </w:p>
    <w:p w14:paraId="29C738B0">
      <w:pPr>
        <w:ind w:firstLine="480" w:firstLineChars="200"/>
        <w:jc w:val="left"/>
        <w:rPr>
          <w:rFonts w:hint="eastAsia" w:ascii="仿宋" w:hAnsi="仿宋" w:eastAsia="仿宋" w:cs="仿宋"/>
          <w:b w:val="0"/>
          <w:bCs w:val="0"/>
          <w:color w:val="auto"/>
          <w:sz w:val="24"/>
          <w:szCs w:val="24"/>
          <w:highlight w:val="none"/>
          <w:lang w:val="en-US" w:eastAsia="zh-CN"/>
        </w:rPr>
      </w:pPr>
      <w:r>
        <w:rPr>
          <w:rFonts w:hint="eastAsia" w:ascii="仿宋" w:hAnsi="仿宋" w:eastAsia="仿宋" w:cs="仿宋"/>
          <w:b w:val="0"/>
          <w:bCs w:val="0"/>
          <w:color w:val="auto"/>
          <w:sz w:val="24"/>
          <w:szCs w:val="24"/>
          <w:highlight w:val="none"/>
          <w:lang w:val="en-US" w:eastAsia="zh-CN"/>
        </w:rPr>
        <w:t>东莞市中泰建安工程有限公司</w:t>
      </w:r>
    </w:p>
    <w:p w14:paraId="4A7658D4">
      <w:pPr>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本人</w:t>
      </w:r>
      <w:r>
        <w:rPr>
          <w:rFonts w:hint="eastAsia" w:ascii="仿宋" w:hAnsi="仿宋" w:eastAsia="仿宋" w:cs="仿宋"/>
          <w:color w:val="auto"/>
          <w:sz w:val="24"/>
          <w:szCs w:val="24"/>
          <w:highlight w:val="none"/>
          <w:u w:val="single"/>
          <w:lang w:val="en-US" w:eastAsia="zh-CN"/>
        </w:rPr>
        <w:t>XXX</w:t>
      </w:r>
      <w:r>
        <w:rPr>
          <w:rFonts w:hint="eastAsia" w:ascii="仿宋" w:hAnsi="仿宋" w:eastAsia="仿宋" w:cs="仿宋"/>
          <w:color w:val="auto"/>
          <w:sz w:val="24"/>
          <w:szCs w:val="24"/>
          <w:highlight w:val="none"/>
        </w:rPr>
        <w:t>(姓名)</w:t>
      </w:r>
      <w:r>
        <w:rPr>
          <w:rFonts w:hint="eastAsia" w:ascii="仿宋" w:hAnsi="仿宋" w:eastAsia="仿宋" w:cs="仿宋"/>
          <w:color w:val="auto"/>
          <w:sz w:val="24"/>
          <w:szCs w:val="24"/>
          <w:highlight w:val="none"/>
          <w:lang w:val="en-US" w:eastAsia="zh-CN"/>
        </w:rPr>
        <w:t>,身份证号：</w:t>
      </w:r>
      <w:r>
        <w:rPr>
          <w:rFonts w:hint="eastAsia" w:ascii="仿宋" w:hAnsi="仿宋" w:eastAsia="仿宋" w:cs="仿宋"/>
          <w:color w:val="auto"/>
          <w:sz w:val="24"/>
          <w:szCs w:val="24"/>
          <w:highlight w:val="none"/>
          <w:u w:val="single"/>
          <w:lang w:val="en-US" w:eastAsia="zh-CN"/>
        </w:rPr>
        <w:t>XXXXXXXXXXXXXXXXXX</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本人是</w:t>
      </w:r>
      <w:r>
        <w:rPr>
          <w:rFonts w:hint="eastAsia" w:ascii="仿宋" w:hAnsi="仿宋" w:eastAsia="仿宋" w:cs="仿宋"/>
          <w:color w:val="auto"/>
          <w:sz w:val="24"/>
          <w:szCs w:val="24"/>
          <w:highlight w:val="none"/>
          <w:u w:val="single"/>
          <w:lang w:val="en-US" w:eastAsia="zh-CN"/>
        </w:rPr>
        <w:t>XXXXXXXXXXXX</w:t>
      </w:r>
      <w:r>
        <w:rPr>
          <w:rFonts w:hint="eastAsia" w:ascii="仿宋" w:hAnsi="仿宋" w:eastAsia="仿宋" w:cs="仿宋"/>
          <w:b w:val="0"/>
          <w:bCs w:val="0"/>
          <w:color w:val="auto"/>
          <w:sz w:val="24"/>
          <w:szCs w:val="24"/>
          <w:highlight w:val="none"/>
          <w:lang w:val="en-US" w:eastAsia="zh-CN"/>
        </w:rPr>
        <w:t>公司的员工，</w:t>
      </w:r>
      <w:r>
        <w:rPr>
          <w:rFonts w:hint="eastAsia" w:ascii="仿宋" w:hAnsi="仿宋" w:eastAsia="仿宋" w:cs="仿宋"/>
          <w:color w:val="auto"/>
          <w:sz w:val="24"/>
          <w:szCs w:val="24"/>
          <w:highlight w:val="none"/>
        </w:rPr>
        <w:t>于</w:t>
      </w:r>
      <w:r>
        <w:rPr>
          <w:rFonts w:hint="eastAsia" w:ascii="仿宋" w:hAnsi="仿宋" w:eastAsia="仿宋" w:cs="仿宋"/>
          <w:color w:val="auto"/>
          <w:sz w:val="24"/>
          <w:szCs w:val="24"/>
          <w:highlight w:val="none"/>
          <w:u w:val="none"/>
          <w:lang w:val="en-US" w:eastAsia="zh-CN"/>
        </w:rPr>
        <w:t>XXXX</w:t>
      </w:r>
      <w:r>
        <w:rPr>
          <w:rFonts w:hint="eastAsia" w:ascii="仿宋" w:hAnsi="仿宋" w:eastAsia="仿宋" w:cs="仿宋"/>
          <w:color w:val="auto"/>
          <w:sz w:val="24"/>
          <w:szCs w:val="24"/>
          <w:highlight w:val="none"/>
        </w:rPr>
        <w:t>年</w:t>
      </w:r>
      <w:r>
        <w:rPr>
          <w:rFonts w:hint="eastAsia" w:ascii="仿宋" w:hAnsi="仿宋" w:eastAsia="仿宋" w:cs="仿宋"/>
          <w:color w:val="auto"/>
          <w:sz w:val="24"/>
          <w:szCs w:val="24"/>
          <w:highlight w:val="none"/>
          <w:lang w:val="en-US" w:eastAsia="zh-CN"/>
        </w:rPr>
        <w:t>X</w:t>
      </w:r>
      <w:r>
        <w:rPr>
          <w:rFonts w:hint="eastAsia" w:ascii="仿宋" w:hAnsi="仿宋" w:eastAsia="仿宋" w:cs="仿宋"/>
          <w:color w:val="auto"/>
          <w:sz w:val="24"/>
          <w:szCs w:val="24"/>
          <w:highlight w:val="none"/>
        </w:rPr>
        <w:t>月</w:t>
      </w:r>
      <w:r>
        <w:rPr>
          <w:rFonts w:hint="eastAsia" w:ascii="仿宋" w:hAnsi="仿宋" w:eastAsia="仿宋" w:cs="仿宋"/>
          <w:color w:val="auto"/>
          <w:sz w:val="24"/>
          <w:szCs w:val="24"/>
          <w:highlight w:val="none"/>
          <w:lang w:val="en-US" w:eastAsia="zh-CN"/>
        </w:rPr>
        <w:t>X</w:t>
      </w:r>
      <w:r>
        <w:rPr>
          <w:rFonts w:hint="eastAsia" w:ascii="仿宋" w:hAnsi="仿宋" w:eastAsia="仿宋" w:cs="仿宋"/>
          <w:color w:val="auto"/>
          <w:sz w:val="24"/>
          <w:szCs w:val="24"/>
          <w:highlight w:val="none"/>
        </w:rPr>
        <w:t>日至</w:t>
      </w:r>
      <w:r>
        <w:rPr>
          <w:rFonts w:hint="eastAsia" w:ascii="仿宋" w:hAnsi="仿宋" w:eastAsia="仿宋" w:cs="仿宋"/>
          <w:color w:val="auto"/>
          <w:sz w:val="24"/>
          <w:szCs w:val="24"/>
          <w:highlight w:val="none"/>
          <w:lang w:val="en-US" w:eastAsia="zh-CN"/>
        </w:rPr>
        <w:t>XXXX</w:t>
      </w:r>
      <w:r>
        <w:rPr>
          <w:rFonts w:hint="eastAsia" w:ascii="仿宋" w:hAnsi="仿宋" w:eastAsia="仿宋" w:cs="仿宋"/>
          <w:color w:val="auto"/>
          <w:sz w:val="24"/>
          <w:szCs w:val="24"/>
          <w:highlight w:val="none"/>
        </w:rPr>
        <w:t>年</w:t>
      </w:r>
      <w:r>
        <w:rPr>
          <w:rFonts w:hint="eastAsia" w:ascii="仿宋" w:hAnsi="仿宋" w:eastAsia="仿宋" w:cs="仿宋"/>
          <w:color w:val="auto"/>
          <w:sz w:val="24"/>
          <w:szCs w:val="24"/>
          <w:highlight w:val="none"/>
          <w:lang w:val="en-US" w:eastAsia="zh-CN"/>
        </w:rPr>
        <w:t>X</w:t>
      </w:r>
      <w:r>
        <w:rPr>
          <w:rFonts w:hint="eastAsia" w:ascii="仿宋" w:hAnsi="仿宋" w:eastAsia="仿宋" w:cs="仿宋"/>
          <w:color w:val="auto"/>
          <w:sz w:val="24"/>
          <w:szCs w:val="24"/>
          <w:highlight w:val="none"/>
        </w:rPr>
        <w:t>月</w:t>
      </w:r>
      <w:r>
        <w:rPr>
          <w:rFonts w:hint="eastAsia" w:ascii="仿宋" w:hAnsi="仿宋" w:eastAsia="仿宋" w:cs="仿宋"/>
          <w:color w:val="auto"/>
          <w:sz w:val="24"/>
          <w:szCs w:val="24"/>
          <w:highlight w:val="none"/>
          <w:lang w:val="en-US" w:eastAsia="zh-CN"/>
        </w:rPr>
        <w:t>X</w:t>
      </w:r>
      <w:r>
        <w:rPr>
          <w:rFonts w:hint="eastAsia" w:ascii="仿宋" w:hAnsi="仿宋" w:eastAsia="仿宋" w:cs="仿宋"/>
          <w:color w:val="auto"/>
          <w:sz w:val="24"/>
          <w:szCs w:val="24"/>
          <w:highlight w:val="none"/>
        </w:rPr>
        <w:t>日期间</w:t>
      </w:r>
      <w:r>
        <w:rPr>
          <w:rFonts w:hint="eastAsia" w:ascii="仿宋" w:hAnsi="仿宋" w:eastAsia="仿宋" w:cs="仿宋"/>
          <w:color w:val="auto"/>
          <w:sz w:val="24"/>
          <w:szCs w:val="24"/>
          <w:highlight w:val="none"/>
          <w:lang w:val="en-US" w:eastAsia="zh-CN"/>
        </w:rPr>
        <w:t>被</w:t>
      </w:r>
      <w:r>
        <w:rPr>
          <w:rFonts w:hint="eastAsia" w:ascii="仿宋" w:hAnsi="仿宋" w:eastAsia="仿宋" w:cs="仿宋"/>
          <w:color w:val="auto"/>
          <w:sz w:val="24"/>
          <w:szCs w:val="24"/>
          <w:highlight w:val="none"/>
          <w:u w:val="single"/>
          <w:lang w:val="en-US" w:eastAsia="zh-CN"/>
        </w:rPr>
        <w:t>XXXXXXXXXXXX</w:t>
      </w:r>
      <w:r>
        <w:rPr>
          <w:rFonts w:hint="eastAsia" w:ascii="仿宋" w:hAnsi="仿宋" w:eastAsia="仿宋" w:cs="仿宋"/>
          <w:b w:val="0"/>
          <w:bCs w:val="0"/>
          <w:color w:val="auto"/>
          <w:sz w:val="24"/>
          <w:szCs w:val="24"/>
          <w:highlight w:val="none"/>
          <w:lang w:val="en-US" w:eastAsia="zh-CN"/>
        </w:rPr>
        <w:t>公司安排</w:t>
      </w:r>
      <w:r>
        <w:rPr>
          <w:rFonts w:hint="eastAsia" w:ascii="仿宋" w:hAnsi="仿宋" w:eastAsia="仿宋" w:cs="仿宋"/>
          <w:color w:val="auto"/>
          <w:sz w:val="24"/>
          <w:szCs w:val="24"/>
          <w:highlight w:val="none"/>
        </w:rPr>
        <w:t>在</w:t>
      </w:r>
      <w:r>
        <w:rPr>
          <w:rFonts w:hint="eastAsia" w:ascii="仿宋" w:hAnsi="仿宋" w:eastAsia="仿宋" w:cs="仿宋"/>
          <w:color w:val="auto"/>
          <w:sz w:val="24"/>
          <w:szCs w:val="24"/>
          <w:highlight w:val="none"/>
          <w:lang w:val="en-US" w:eastAsia="zh-CN"/>
        </w:rPr>
        <w:t>总包单位为</w:t>
      </w:r>
      <w:r>
        <w:rPr>
          <w:rFonts w:hint="eastAsia" w:ascii="仿宋" w:hAnsi="仿宋" w:eastAsia="仿宋" w:cs="仿宋"/>
          <w:b w:val="0"/>
          <w:bCs w:val="0"/>
          <w:color w:val="auto"/>
          <w:sz w:val="24"/>
          <w:szCs w:val="24"/>
          <w:highlight w:val="none"/>
          <w:lang w:val="en-US" w:eastAsia="zh-CN"/>
        </w:rPr>
        <w:t>东莞市中泰建安工程有限公司的</w:t>
      </w:r>
      <w:r>
        <w:rPr>
          <w:rFonts w:hint="eastAsia" w:ascii="仿宋" w:hAnsi="仿宋" w:eastAsia="仿宋" w:cs="仿宋"/>
          <w:color w:val="auto"/>
          <w:sz w:val="24"/>
          <w:szCs w:val="24"/>
          <w:highlight w:val="none"/>
          <w:u w:val="single"/>
          <w:lang w:val="en-US" w:eastAsia="zh-CN"/>
        </w:rPr>
        <w:t>XXXXXX</w:t>
      </w:r>
      <w:r>
        <w:rPr>
          <w:rFonts w:hint="eastAsia" w:ascii="仿宋" w:hAnsi="仿宋" w:eastAsia="仿宋" w:cs="仿宋"/>
          <w:color w:val="auto"/>
          <w:sz w:val="24"/>
          <w:szCs w:val="24"/>
          <w:highlight w:val="none"/>
        </w:rPr>
        <w:t>项目</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以下简称：本项目</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务工，</w:t>
      </w:r>
      <w:r>
        <w:rPr>
          <w:rFonts w:hint="eastAsia" w:ascii="仿宋" w:hAnsi="仿宋" w:eastAsia="仿宋" w:cs="仿宋"/>
          <w:color w:val="auto"/>
          <w:sz w:val="24"/>
          <w:szCs w:val="24"/>
          <w:highlight w:val="none"/>
          <w:lang w:val="en-US" w:eastAsia="zh-CN"/>
        </w:rPr>
        <w:t>从事XX工种作业，本人在本项目累计</w:t>
      </w:r>
      <w:r>
        <w:rPr>
          <w:rFonts w:hint="eastAsia" w:ascii="仿宋" w:hAnsi="仿宋" w:eastAsia="仿宋" w:cs="仿宋"/>
          <w:color w:val="auto"/>
          <w:sz w:val="24"/>
          <w:szCs w:val="24"/>
          <w:highlight w:val="none"/>
        </w:rPr>
        <w:t>工资共</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元</w:t>
      </w:r>
      <w:r>
        <w:rPr>
          <w:rFonts w:hint="eastAsia" w:ascii="仿宋" w:hAnsi="仿宋" w:eastAsia="仿宋" w:cs="仿宋"/>
          <w:color w:val="auto"/>
          <w:sz w:val="24"/>
          <w:szCs w:val="24"/>
          <w:highlight w:val="none"/>
          <w:lang w:val="en-US" w:eastAsia="zh-CN"/>
        </w:rPr>
        <w:t>人民币</w:t>
      </w:r>
      <w:r>
        <w:rPr>
          <w:rFonts w:hint="eastAsia" w:ascii="仿宋" w:hAnsi="仿宋" w:eastAsia="仿宋" w:cs="仿宋"/>
          <w:color w:val="auto"/>
          <w:sz w:val="24"/>
          <w:szCs w:val="24"/>
          <w:highlight w:val="none"/>
        </w:rPr>
        <w:t>，现已</w:t>
      </w:r>
      <w:r>
        <w:rPr>
          <w:rFonts w:hint="eastAsia" w:ascii="仿宋" w:hAnsi="仿宋" w:eastAsia="仿宋" w:cs="仿宋"/>
          <w:color w:val="auto"/>
          <w:sz w:val="24"/>
          <w:szCs w:val="24"/>
          <w:highlight w:val="none"/>
          <w:lang w:val="en-US" w:eastAsia="zh-CN"/>
        </w:rPr>
        <w:t>收到工资XXX</w:t>
      </w:r>
      <w:r>
        <w:rPr>
          <w:rFonts w:hint="eastAsia" w:ascii="仿宋" w:hAnsi="仿宋" w:eastAsia="仿宋" w:cs="仿宋"/>
          <w:color w:val="auto"/>
          <w:sz w:val="24"/>
          <w:szCs w:val="24"/>
          <w:highlight w:val="none"/>
        </w:rPr>
        <w:t>元</w:t>
      </w:r>
      <w:r>
        <w:rPr>
          <w:rFonts w:hint="eastAsia" w:ascii="仿宋" w:hAnsi="仿宋" w:eastAsia="仿宋" w:cs="仿宋"/>
          <w:color w:val="auto"/>
          <w:sz w:val="24"/>
          <w:szCs w:val="24"/>
          <w:highlight w:val="none"/>
          <w:lang w:val="en-US" w:eastAsia="zh-CN"/>
        </w:rPr>
        <w:t>人民币</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剩余</w:t>
      </w:r>
      <w:r>
        <w:rPr>
          <w:rFonts w:hint="eastAsia" w:ascii="仿宋" w:hAnsi="仿宋" w:eastAsia="仿宋" w:cs="仿宋"/>
          <w:color w:val="auto"/>
          <w:sz w:val="24"/>
          <w:szCs w:val="24"/>
          <w:highlight w:val="none"/>
          <w:lang w:val="en-US" w:eastAsia="zh-CN"/>
        </w:rPr>
        <w:t>工资XXX</w:t>
      </w:r>
      <w:r>
        <w:rPr>
          <w:rFonts w:hint="eastAsia" w:ascii="仿宋" w:hAnsi="仿宋" w:eastAsia="仿宋" w:cs="仿宋"/>
          <w:color w:val="auto"/>
          <w:sz w:val="24"/>
          <w:szCs w:val="24"/>
          <w:highlight w:val="none"/>
        </w:rPr>
        <w:t>元未支付</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详见工资表等证据资料共X页</w:t>
      </w:r>
      <w:r>
        <w:rPr>
          <w:rFonts w:hint="eastAsia" w:ascii="仿宋" w:hAnsi="仿宋" w:eastAsia="仿宋" w:cs="仿宋"/>
          <w:color w:val="auto"/>
          <w:sz w:val="24"/>
          <w:szCs w:val="24"/>
          <w:highlight w:val="none"/>
          <w:lang w:eastAsia="zh-CN"/>
        </w:rPr>
        <w:t>。</w:t>
      </w:r>
    </w:p>
    <w:p w14:paraId="6BEE0713">
      <w:pPr>
        <w:ind w:firstLine="480" w:firstLineChars="200"/>
        <w:rPr>
          <w:rFonts w:hint="eastAsia" w:ascii="仿宋" w:hAnsi="仿宋" w:eastAsia="仿宋" w:cs="仿宋"/>
          <w:color w:val="auto"/>
          <w:sz w:val="24"/>
          <w:szCs w:val="24"/>
          <w:highlight w:val="none"/>
          <w:lang w:eastAsia="zh-CN"/>
        </w:rPr>
      </w:pPr>
      <w:r>
        <w:rPr>
          <w:rFonts w:hint="eastAsia" w:ascii="仿宋" w:hAnsi="仿宋" w:eastAsia="仿宋" w:cs="仿宋"/>
          <w:color w:val="auto"/>
          <w:sz w:val="24"/>
          <w:szCs w:val="24"/>
          <w:highlight w:val="none"/>
        </w:rPr>
        <w:t>现</w:t>
      </w:r>
      <w:r>
        <w:rPr>
          <w:rFonts w:hint="eastAsia" w:ascii="仿宋" w:hAnsi="仿宋" w:eastAsia="仿宋" w:cs="仿宋"/>
          <w:color w:val="auto"/>
          <w:sz w:val="24"/>
          <w:szCs w:val="24"/>
          <w:highlight w:val="none"/>
          <w:lang w:val="en-US" w:eastAsia="zh-CN"/>
        </w:rPr>
        <w:t>本人</w:t>
      </w:r>
      <w:r>
        <w:rPr>
          <w:rFonts w:hint="eastAsia" w:ascii="仿宋" w:hAnsi="仿宋" w:eastAsia="仿宋" w:cs="仿宋"/>
          <w:color w:val="auto"/>
          <w:sz w:val="24"/>
          <w:szCs w:val="24"/>
          <w:highlight w:val="none"/>
        </w:rPr>
        <w:t>承诺</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rPr>
        <w:t>待</w:t>
      </w:r>
      <w:r>
        <w:rPr>
          <w:rFonts w:hint="eastAsia" w:ascii="仿宋" w:hAnsi="仿宋" w:eastAsia="仿宋" w:cs="仿宋"/>
          <w:color w:val="auto"/>
          <w:sz w:val="24"/>
          <w:szCs w:val="24"/>
          <w:highlight w:val="none"/>
          <w:u w:val="single"/>
          <w:lang w:val="en-US" w:eastAsia="zh-CN"/>
        </w:rPr>
        <w:t>XXXXXXXXXXXX</w:t>
      </w:r>
      <w:r>
        <w:rPr>
          <w:rFonts w:hint="eastAsia" w:ascii="仿宋" w:hAnsi="仿宋" w:eastAsia="仿宋" w:cs="仿宋"/>
          <w:b w:val="0"/>
          <w:bCs w:val="0"/>
          <w:color w:val="auto"/>
          <w:sz w:val="24"/>
          <w:szCs w:val="24"/>
          <w:highlight w:val="none"/>
          <w:lang w:val="en-US" w:eastAsia="zh-CN"/>
        </w:rPr>
        <w:t>公司（分包单位）</w:t>
      </w:r>
      <w:r>
        <w:rPr>
          <w:rFonts w:hint="eastAsia" w:ascii="仿宋" w:hAnsi="仿宋" w:eastAsia="仿宋" w:cs="仿宋"/>
          <w:color w:val="auto"/>
          <w:sz w:val="24"/>
          <w:szCs w:val="24"/>
          <w:highlight w:val="none"/>
          <w:lang w:val="en-US" w:eastAsia="zh-CN"/>
        </w:rPr>
        <w:t>或</w:t>
      </w:r>
      <w:r>
        <w:rPr>
          <w:rFonts w:hint="eastAsia" w:ascii="仿宋" w:hAnsi="仿宋" w:eastAsia="仿宋" w:cs="仿宋"/>
          <w:b w:val="0"/>
          <w:bCs w:val="0"/>
          <w:color w:val="auto"/>
          <w:sz w:val="24"/>
          <w:szCs w:val="24"/>
          <w:highlight w:val="none"/>
          <w:lang w:val="en-US" w:eastAsia="zh-CN"/>
        </w:rPr>
        <w:t>东莞市中泰建安工程有限公司</w:t>
      </w:r>
      <w:r>
        <w:rPr>
          <w:rFonts w:hint="eastAsia" w:ascii="仿宋" w:hAnsi="仿宋" w:eastAsia="仿宋" w:cs="仿宋"/>
          <w:color w:val="auto"/>
          <w:sz w:val="24"/>
          <w:szCs w:val="24"/>
          <w:highlight w:val="none"/>
          <w:lang w:val="en-US" w:eastAsia="zh-CN"/>
        </w:rPr>
        <w:t>将本人在本项目</w:t>
      </w:r>
      <w:r>
        <w:rPr>
          <w:rFonts w:hint="eastAsia" w:ascii="仿宋" w:hAnsi="仿宋" w:eastAsia="仿宋" w:cs="仿宋"/>
          <w:color w:val="auto"/>
          <w:sz w:val="24"/>
          <w:szCs w:val="24"/>
          <w:highlight w:val="none"/>
        </w:rPr>
        <w:t>所有剩余工资</w:t>
      </w:r>
      <w:r>
        <w:rPr>
          <w:rFonts w:hint="eastAsia" w:ascii="仿宋" w:hAnsi="仿宋" w:eastAsia="仿宋" w:cs="仿宋"/>
          <w:color w:val="auto"/>
          <w:sz w:val="24"/>
          <w:szCs w:val="24"/>
          <w:highlight w:val="none"/>
          <w:lang w:val="en-US" w:eastAsia="zh-CN"/>
        </w:rPr>
        <w:t>汇</w:t>
      </w:r>
      <w:r>
        <w:rPr>
          <w:rFonts w:hint="eastAsia" w:ascii="仿宋" w:hAnsi="仿宋" w:eastAsia="仿宋" w:cs="仿宋"/>
          <w:color w:val="auto"/>
          <w:sz w:val="24"/>
          <w:szCs w:val="24"/>
          <w:highlight w:val="none"/>
        </w:rPr>
        <w:t>入</w:t>
      </w:r>
      <w:r>
        <w:rPr>
          <w:rFonts w:hint="eastAsia" w:ascii="仿宋" w:hAnsi="仿宋" w:eastAsia="仿宋" w:cs="仿宋"/>
          <w:color w:val="auto"/>
          <w:sz w:val="24"/>
          <w:szCs w:val="24"/>
          <w:highlight w:val="none"/>
          <w:lang w:val="en-US" w:eastAsia="zh-CN"/>
        </w:rPr>
        <w:t>本人指定收款账户</w:t>
      </w:r>
      <w:r>
        <w:rPr>
          <w:rFonts w:hint="eastAsia" w:ascii="仿宋" w:hAnsi="仿宋" w:eastAsia="仿宋" w:cs="仿宋"/>
          <w:color w:val="auto"/>
          <w:sz w:val="24"/>
          <w:szCs w:val="24"/>
          <w:highlight w:val="none"/>
        </w:rPr>
        <w:t>后，本人</w:t>
      </w:r>
      <w:r>
        <w:rPr>
          <w:rFonts w:hint="eastAsia" w:ascii="仿宋" w:hAnsi="仿宋" w:eastAsia="仿宋" w:cs="仿宋"/>
          <w:color w:val="auto"/>
          <w:sz w:val="24"/>
          <w:szCs w:val="24"/>
          <w:highlight w:val="none"/>
          <w:lang w:val="en-US" w:eastAsia="zh-CN"/>
        </w:rPr>
        <w:t>在本项目</w:t>
      </w:r>
      <w:r>
        <w:rPr>
          <w:rFonts w:hint="eastAsia" w:ascii="仿宋" w:hAnsi="仿宋" w:eastAsia="仿宋" w:cs="仿宋"/>
          <w:color w:val="auto"/>
          <w:sz w:val="24"/>
          <w:szCs w:val="24"/>
          <w:highlight w:val="none"/>
        </w:rPr>
        <w:t>工资</w:t>
      </w:r>
      <w:r>
        <w:rPr>
          <w:rFonts w:hint="eastAsia" w:ascii="仿宋" w:hAnsi="仿宋" w:eastAsia="仿宋" w:cs="仿宋"/>
          <w:color w:val="auto"/>
          <w:sz w:val="24"/>
          <w:szCs w:val="24"/>
          <w:highlight w:val="none"/>
          <w:lang w:val="en-US" w:eastAsia="zh-CN"/>
        </w:rPr>
        <w:t>即</w:t>
      </w:r>
      <w:r>
        <w:rPr>
          <w:rFonts w:hint="eastAsia" w:ascii="仿宋" w:hAnsi="仿宋" w:eastAsia="仿宋" w:cs="仿宋"/>
          <w:color w:val="auto"/>
          <w:sz w:val="24"/>
          <w:szCs w:val="24"/>
          <w:highlight w:val="none"/>
        </w:rPr>
        <w:t>全部结清。若后期再次</w:t>
      </w:r>
      <w:r>
        <w:rPr>
          <w:rFonts w:hint="eastAsia" w:ascii="仿宋" w:hAnsi="仿宋" w:eastAsia="仿宋" w:cs="仿宋"/>
          <w:color w:val="auto"/>
          <w:sz w:val="24"/>
          <w:szCs w:val="24"/>
          <w:highlight w:val="none"/>
          <w:lang w:val="en-US" w:eastAsia="zh-CN"/>
        </w:rPr>
        <w:t>以本项目为由</w:t>
      </w:r>
      <w:r>
        <w:rPr>
          <w:rFonts w:hint="eastAsia" w:ascii="仿宋" w:hAnsi="仿宋" w:eastAsia="仿宋" w:cs="仿宋"/>
          <w:color w:val="auto"/>
          <w:sz w:val="24"/>
          <w:szCs w:val="24"/>
          <w:highlight w:val="none"/>
        </w:rPr>
        <w:t>索要工资，均可视为恶意讨薪行为，我本人愿意为此承担一切法律责任和经济后果</w:t>
      </w:r>
      <w:r>
        <w:rPr>
          <w:rFonts w:hint="eastAsia" w:ascii="仿宋" w:hAnsi="仿宋" w:eastAsia="仿宋" w:cs="仿宋"/>
          <w:color w:val="auto"/>
          <w:sz w:val="24"/>
          <w:szCs w:val="24"/>
          <w:highlight w:val="none"/>
          <w:lang w:eastAsia="zh-CN"/>
        </w:rPr>
        <w:t>。</w:t>
      </w:r>
    </w:p>
    <w:p w14:paraId="6332CB1A">
      <w:pPr>
        <w:ind w:firstLine="480" w:firstLineChars="200"/>
        <w:rPr>
          <w:rFonts w:hint="eastAsia" w:ascii="仿宋" w:hAnsi="仿宋" w:eastAsia="仿宋" w:cs="仿宋"/>
          <w:color w:val="auto"/>
          <w:sz w:val="24"/>
          <w:szCs w:val="24"/>
          <w:highlight w:val="none"/>
        </w:rPr>
      </w:pPr>
      <w:r>
        <w:rPr>
          <w:rFonts w:hint="eastAsia" w:ascii="仿宋" w:hAnsi="仿宋" w:eastAsia="仿宋" w:cs="仿宋"/>
          <w:color w:val="auto"/>
          <w:sz w:val="24"/>
          <w:szCs w:val="24"/>
          <w:highlight w:val="none"/>
          <w:lang w:val="en-US" w:eastAsia="zh-CN"/>
        </w:rPr>
        <w:t>本人指定收款账户信息如下</w:t>
      </w:r>
      <w:r>
        <w:rPr>
          <w:rFonts w:hint="eastAsia" w:ascii="仿宋" w:hAnsi="仿宋" w:eastAsia="仿宋" w:cs="仿宋"/>
          <w:color w:val="auto"/>
          <w:sz w:val="24"/>
          <w:szCs w:val="24"/>
          <w:highlight w:val="none"/>
        </w:rPr>
        <w:t>:</w:t>
      </w:r>
    </w:p>
    <w:p w14:paraId="308D5B1A">
      <w:pPr>
        <w:ind w:firstLine="480" w:firstLineChars="200"/>
        <w:rPr>
          <w:rFonts w:hint="default" w:ascii="仿宋" w:hAnsi="仿宋" w:eastAsia="仿宋" w:cs="仿宋"/>
          <w:color w:val="auto"/>
          <w:sz w:val="24"/>
          <w:szCs w:val="24"/>
          <w:highlight w:val="none"/>
          <w:u w:val="none"/>
          <w:lang w:val="en-US" w:eastAsia="zh-CN"/>
        </w:rPr>
      </w:pPr>
      <w:r>
        <w:rPr>
          <w:rFonts w:hint="eastAsia" w:ascii="仿宋" w:hAnsi="仿宋" w:eastAsia="仿宋" w:cs="仿宋"/>
          <w:color w:val="auto"/>
          <w:sz w:val="24"/>
          <w:szCs w:val="24"/>
          <w:highlight w:val="none"/>
          <w:lang w:val="en-US" w:eastAsia="zh-CN"/>
        </w:rPr>
        <w:t>银行名称：</w:t>
      </w:r>
      <w:r>
        <w:rPr>
          <w:rFonts w:hint="eastAsia" w:ascii="仿宋" w:hAnsi="仿宋" w:eastAsia="仿宋" w:cs="仿宋"/>
          <w:color w:val="auto"/>
          <w:sz w:val="24"/>
          <w:szCs w:val="24"/>
          <w:highlight w:val="none"/>
          <w:u w:val="none"/>
          <w:lang w:val="en-US" w:eastAsia="zh-CN"/>
        </w:rPr>
        <w:t>XX银行XX支行</w:t>
      </w:r>
    </w:p>
    <w:p w14:paraId="35505766">
      <w:pPr>
        <w:ind w:firstLine="480" w:firstLineChars="200"/>
        <w:rPr>
          <w:rFonts w:hint="eastAsia" w:ascii="仿宋" w:hAnsi="仿宋" w:eastAsia="仿宋" w:cs="仿宋"/>
          <w:color w:val="auto"/>
          <w:sz w:val="24"/>
          <w:szCs w:val="24"/>
          <w:highlight w:val="none"/>
          <w:u w:val="none"/>
          <w:lang w:val="en-US" w:eastAsia="zh-CN"/>
        </w:rPr>
      </w:pPr>
      <w:r>
        <w:rPr>
          <w:rFonts w:hint="eastAsia" w:ascii="仿宋" w:hAnsi="仿宋" w:eastAsia="仿宋" w:cs="仿宋"/>
          <w:color w:val="auto"/>
          <w:sz w:val="24"/>
          <w:szCs w:val="24"/>
          <w:highlight w:val="none"/>
          <w:u w:val="none"/>
          <w:lang w:val="en-US" w:eastAsia="zh-CN"/>
        </w:rPr>
        <w:t>账    号：XXXXXX</w:t>
      </w:r>
    </w:p>
    <w:p w14:paraId="07A5E352">
      <w:pPr>
        <w:ind w:firstLine="480" w:firstLineChars="200"/>
        <w:rPr>
          <w:rFonts w:hint="eastAsia" w:ascii="仿宋" w:hAnsi="仿宋" w:eastAsia="仿宋" w:cs="仿宋"/>
          <w:color w:val="auto"/>
          <w:sz w:val="24"/>
          <w:szCs w:val="24"/>
          <w:highlight w:val="none"/>
          <w:u w:val="none"/>
          <w:lang w:val="en-US" w:eastAsia="zh-CN"/>
        </w:rPr>
      </w:pPr>
      <w:r>
        <w:rPr>
          <w:rFonts w:hint="eastAsia" w:ascii="仿宋" w:hAnsi="仿宋" w:eastAsia="仿宋" w:cs="仿宋"/>
          <w:color w:val="auto"/>
          <w:sz w:val="24"/>
          <w:szCs w:val="24"/>
          <w:highlight w:val="none"/>
          <w:u w:val="none"/>
          <w:lang w:val="en-US" w:eastAsia="zh-CN"/>
        </w:rPr>
        <w:t>户    名：XXX</w:t>
      </w:r>
    </w:p>
    <w:p w14:paraId="021438A7">
      <w:pPr>
        <w:ind w:firstLine="480" w:firstLineChars="200"/>
        <w:rPr>
          <w:rFonts w:hint="default" w:ascii="仿宋" w:hAnsi="仿宋" w:eastAsia="仿宋" w:cs="仿宋"/>
          <w:color w:val="auto"/>
          <w:sz w:val="24"/>
          <w:szCs w:val="24"/>
          <w:highlight w:val="none"/>
          <w:u w:val="none"/>
          <w:lang w:val="en-US" w:eastAsia="zh-CN"/>
        </w:rPr>
      </w:pPr>
      <w:r>
        <w:rPr>
          <w:rFonts w:hint="eastAsia" w:ascii="仿宋" w:hAnsi="仿宋" w:eastAsia="仿宋" w:cs="仿宋"/>
          <w:color w:val="auto"/>
          <w:sz w:val="24"/>
          <w:szCs w:val="24"/>
          <w:highlight w:val="none"/>
          <w:u w:val="none"/>
          <w:lang w:val="en-US" w:eastAsia="zh-CN"/>
        </w:rPr>
        <w:t>特此承诺。</w:t>
      </w:r>
    </w:p>
    <w:p w14:paraId="0A47579A">
      <w:pPr>
        <w:ind w:firstLine="5040" w:firstLineChars="2100"/>
        <w:rPr>
          <w:rFonts w:hint="eastAsia" w:ascii="仿宋" w:hAnsi="仿宋" w:eastAsia="仿宋" w:cs="仿宋"/>
          <w:color w:val="auto"/>
          <w:sz w:val="24"/>
          <w:szCs w:val="24"/>
          <w:highlight w:val="none"/>
        </w:rPr>
      </w:pPr>
    </w:p>
    <w:p w14:paraId="6EBBADC9">
      <w:pPr>
        <w:ind w:firstLine="4080" w:firstLineChars="1700"/>
        <w:rPr>
          <w:rFonts w:hint="eastAsia" w:ascii="仿宋" w:hAnsi="仿宋" w:eastAsia="仿宋" w:cs="仿宋"/>
          <w:color w:val="auto"/>
          <w:sz w:val="24"/>
          <w:szCs w:val="24"/>
          <w:highlight w:val="none"/>
          <w:u w:val="none"/>
          <w:lang w:val="en-US" w:eastAsia="zh-CN"/>
        </w:rPr>
      </w:pPr>
      <w:r>
        <w:rPr>
          <w:rFonts w:hint="eastAsia" w:ascii="仿宋" w:hAnsi="仿宋" w:eastAsia="仿宋" w:cs="仿宋"/>
          <w:color w:val="auto"/>
          <w:sz w:val="24"/>
          <w:szCs w:val="24"/>
          <w:highlight w:val="none"/>
        </w:rPr>
        <w:t>承诺人</w:t>
      </w:r>
      <w:r>
        <w:rPr>
          <w:rFonts w:hint="eastAsia" w:ascii="仿宋" w:hAnsi="仿宋" w:eastAsia="仿宋" w:cs="仿宋"/>
          <w:color w:val="auto"/>
          <w:sz w:val="24"/>
          <w:szCs w:val="24"/>
          <w:highlight w:val="none"/>
          <w:lang w:eastAsia="zh-CN"/>
        </w:rPr>
        <w:t>（</w:t>
      </w:r>
      <w:r>
        <w:rPr>
          <w:rFonts w:hint="eastAsia" w:ascii="仿宋" w:hAnsi="仿宋" w:eastAsia="仿宋" w:cs="仿宋"/>
          <w:color w:val="auto"/>
          <w:sz w:val="24"/>
          <w:szCs w:val="24"/>
          <w:highlight w:val="none"/>
          <w:lang w:val="en-US" w:eastAsia="zh-CN"/>
        </w:rPr>
        <w:t>签名按指纹）</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u w:val="none"/>
          <w:lang w:val="en-US" w:eastAsia="zh-CN"/>
        </w:rPr>
        <w:t>XXX</w:t>
      </w:r>
    </w:p>
    <w:p w14:paraId="326BF287">
      <w:pPr>
        <w:ind w:firstLine="4080" w:firstLineChars="1700"/>
        <w:rPr>
          <w:rFonts w:hint="eastAsia" w:ascii="仿宋" w:hAnsi="仿宋" w:eastAsia="仿宋" w:cs="仿宋"/>
          <w:color w:val="auto"/>
          <w:sz w:val="24"/>
          <w:szCs w:val="24"/>
          <w:highlight w:val="none"/>
          <w:lang w:val="en-US" w:eastAsia="zh-CN"/>
        </w:rPr>
      </w:pPr>
      <w:r>
        <w:rPr>
          <w:rFonts w:hint="eastAsia" w:ascii="仿宋" w:hAnsi="仿宋" w:eastAsia="仿宋" w:cs="仿宋"/>
          <w:color w:val="auto"/>
          <w:sz w:val="24"/>
          <w:szCs w:val="24"/>
          <w:highlight w:val="none"/>
          <w:lang w:val="en-US" w:eastAsia="zh-CN"/>
        </w:rPr>
        <w:t>日 期：XXXX</w:t>
      </w:r>
      <w:r>
        <w:rPr>
          <w:rFonts w:hint="eastAsia" w:ascii="仿宋" w:hAnsi="仿宋" w:eastAsia="仿宋" w:cs="仿宋"/>
          <w:color w:val="auto"/>
          <w:sz w:val="24"/>
          <w:szCs w:val="24"/>
          <w:highlight w:val="none"/>
        </w:rPr>
        <w:t>年</w:t>
      </w:r>
      <w:r>
        <w:rPr>
          <w:rFonts w:hint="eastAsia" w:ascii="仿宋" w:hAnsi="仿宋" w:eastAsia="仿宋" w:cs="仿宋"/>
          <w:color w:val="auto"/>
          <w:sz w:val="24"/>
          <w:szCs w:val="24"/>
          <w:highlight w:val="none"/>
          <w:lang w:val="en-US" w:eastAsia="zh-CN"/>
        </w:rPr>
        <w:t>X月X</w:t>
      </w:r>
      <w:r>
        <w:rPr>
          <w:rFonts w:hint="eastAsia" w:ascii="仿宋" w:hAnsi="仿宋" w:eastAsia="仿宋" w:cs="仿宋"/>
          <w:color w:val="auto"/>
          <w:sz w:val="24"/>
          <w:szCs w:val="24"/>
          <w:highlight w:val="none"/>
        </w:rPr>
        <w:t>日</w:t>
      </w:r>
    </w:p>
    <w:p w14:paraId="2353AFC1">
      <w:pPr>
        <w:ind w:firstLine="4760" w:firstLineChars="1700"/>
        <w:rPr>
          <w:rFonts w:hint="eastAsia" w:ascii="仿宋" w:hAnsi="仿宋" w:eastAsia="仿宋" w:cs="仿宋"/>
          <w:color w:val="auto"/>
          <w:sz w:val="28"/>
          <w:szCs w:val="28"/>
          <w:highlight w:val="none"/>
          <w:lang w:val="en-US" w:eastAsia="zh-CN"/>
        </w:rPr>
      </w:pPr>
    </w:p>
    <w:p w14:paraId="0CCDC832">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bookmarkEnd w:id="376"/>
    <w:bookmarkEnd w:id="377"/>
    <w:p w14:paraId="60EA5F2C">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附件四</w:t>
      </w:r>
    </w:p>
    <w:p w14:paraId="30DA224F">
      <w:pPr>
        <w:keepNext w:val="0"/>
        <w:keepLines w:val="0"/>
        <w:pageBreakBefore w:val="0"/>
        <w:widowControl w:val="0"/>
        <w:kinsoku/>
        <w:wordWrap/>
        <w:overflowPunct/>
        <w:topLinePunct w:val="0"/>
        <w:autoSpaceDE/>
        <w:autoSpaceDN/>
        <w:bidi w:val="0"/>
        <w:adjustRightInd/>
        <w:spacing w:line="240" w:lineRule="auto"/>
        <w:ind w:firstLine="562" w:firstLineChars="200"/>
        <w:jc w:val="center"/>
        <w:textAlignment w:val="auto"/>
        <w:rPr>
          <w:rFonts w:hint="eastAsia" w:ascii="仿宋" w:hAnsi="仿宋" w:eastAsia="仿宋" w:cs="仿宋"/>
          <w:b/>
          <w:bCs/>
          <w:color w:val="auto"/>
          <w:sz w:val="28"/>
          <w:szCs w:val="28"/>
          <w:highlight w:val="none"/>
          <w:lang w:val="en-US" w:eastAsia="zh-CN"/>
        </w:rPr>
      </w:pPr>
    </w:p>
    <w:p w14:paraId="17339282">
      <w:pPr>
        <w:keepNext w:val="0"/>
        <w:keepLines w:val="0"/>
        <w:pageBreakBefore w:val="0"/>
        <w:widowControl w:val="0"/>
        <w:kinsoku/>
        <w:wordWrap/>
        <w:overflowPunct/>
        <w:topLinePunct w:val="0"/>
        <w:autoSpaceDE/>
        <w:autoSpaceDN/>
        <w:bidi w:val="0"/>
        <w:adjustRightInd/>
        <w:spacing w:line="240" w:lineRule="auto"/>
        <w:ind w:firstLine="562" w:firstLineChars="200"/>
        <w:jc w:val="center"/>
        <w:textAlignment w:val="auto"/>
        <w:rPr>
          <w:rFonts w:hint="eastAsia" w:ascii="仿宋" w:hAnsi="仿宋" w:eastAsia="仿宋" w:cs="仿宋"/>
          <w:b/>
          <w:bCs/>
          <w:color w:val="auto"/>
          <w:sz w:val="28"/>
          <w:szCs w:val="28"/>
          <w:highlight w:val="none"/>
          <w:lang w:val="en-US" w:eastAsia="zh-CN"/>
        </w:rPr>
      </w:pPr>
      <w:r>
        <w:rPr>
          <w:rFonts w:hint="eastAsia" w:ascii="仿宋" w:hAnsi="仿宋" w:eastAsia="仿宋" w:cs="仿宋"/>
          <w:b/>
          <w:bCs/>
          <w:color w:val="auto"/>
          <w:sz w:val="28"/>
          <w:szCs w:val="28"/>
          <w:highlight w:val="none"/>
          <w:lang w:val="en-US" w:eastAsia="zh-CN"/>
        </w:rPr>
        <w:t>技术工人素质承诺书</w:t>
      </w:r>
    </w:p>
    <w:p w14:paraId="3173F5DF">
      <w:pPr>
        <w:keepNext w:val="0"/>
        <w:keepLines w:val="0"/>
        <w:pageBreakBefore w:val="0"/>
        <w:widowControl w:val="0"/>
        <w:kinsoku/>
        <w:wordWrap/>
        <w:overflowPunct/>
        <w:topLinePunct w:val="0"/>
        <w:autoSpaceDE/>
        <w:autoSpaceDN/>
        <w:bidi w:val="0"/>
        <w:adjustRightInd/>
        <w:spacing w:line="240" w:lineRule="auto"/>
        <w:ind w:firstLine="482" w:firstLineChars="200"/>
        <w:jc w:val="center"/>
        <w:textAlignment w:val="auto"/>
        <w:rPr>
          <w:rFonts w:hint="eastAsia" w:ascii="仿宋" w:hAnsi="仿宋" w:eastAsia="仿宋" w:cs="仿宋"/>
          <w:b/>
          <w:bCs/>
          <w:color w:val="auto"/>
          <w:sz w:val="24"/>
          <w:szCs w:val="24"/>
          <w:highlight w:val="none"/>
          <w:lang w:val="en-US" w:eastAsia="zh-CN"/>
        </w:rPr>
      </w:pPr>
    </w:p>
    <w:p w14:paraId="1A420ED9">
      <w:pPr>
        <w:keepNext w:val="0"/>
        <w:keepLines w:val="0"/>
        <w:pageBreakBefore w:val="0"/>
        <w:widowControl w:val="0"/>
        <w:kinsoku/>
        <w:wordWrap/>
        <w:overflowPunct/>
        <w:topLinePunct w:val="0"/>
        <w:autoSpaceDE/>
        <w:autoSpaceDN/>
        <w:bidi w:val="0"/>
        <w:adjustRightInd/>
        <w:spacing w:line="240" w:lineRule="auto"/>
        <w:ind w:firstLine="0" w:firstLineChars="0"/>
        <w:jc w:val="both"/>
        <w:textAlignment w:val="auto"/>
        <w:rPr>
          <w:rFonts w:hint="eastAsia" w:ascii="仿宋" w:hAnsi="仿宋" w:eastAsia="仿宋" w:cs="仿宋"/>
          <w:b w:val="0"/>
          <w:bCs w:val="0"/>
          <w:color w:val="auto"/>
          <w:sz w:val="22"/>
          <w:szCs w:val="22"/>
          <w:highlight w:val="none"/>
          <w:lang w:val="en-US" w:eastAsia="zh-CN"/>
        </w:rPr>
      </w:pPr>
      <w:r>
        <w:rPr>
          <w:rFonts w:hint="eastAsia" w:ascii="仿宋" w:hAnsi="仿宋" w:eastAsia="仿宋" w:cs="仿宋"/>
          <w:b w:val="0"/>
          <w:bCs w:val="0"/>
          <w:color w:val="auto"/>
          <w:sz w:val="22"/>
          <w:szCs w:val="22"/>
          <w:highlight w:val="none"/>
          <w:lang w:val="en-US" w:eastAsia="zh-CN"/>
        </w:rPr>
        <w:t>致东莞市中泰建安工程有限公司</w:t>
      </w:r>
      <w:r>
        <w:rPr>
          <w:rFonts w:hint="eastAsia" w:ascii="仿宋" w:hAnsi="仿宋" w:eastAsia="仿宋" w:cs="仿宋"/>
          <w:color w:val="auto"/>
          <w:sz w:val="22"/>
          <w:szCs w:val="22"/>
          <w:highlight w:val="none"/>
          <w:lang w:val="en-US" w:eastAsia="zh-CN"/>
        </w:rPr>
        <w:t>（以下简称“甲方”）</w:t>
      </w:r>
      <w:r>
        <w:rPr>
          <w:rFonts w:hint="eastAsia" w:ascii="仿宋" w:hAnsi="仿宋" w:eastAsia="仿宋" w:cs="仿宋"/>
          <w:b w:val="0"/>
          <w:bCs w:val="0"/>
          <w:color w:val="auto"/>
          <w:sz w:val="22"/>
          <w:szCs w:val="22"/>
          <w:highlight w:val="none"/>
          <w:lang w:val="en-US" w:eastAsia="zh-CN"/>
        </w:rPr>
        <w:t>：</w:t>
      </w:r>
    </w:p>
    <w:p w14:paraId="392A7264">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b w:val="0"/>
          <w:bCs w:val="0"/>
          <w:color w:val="auto"/>
          <w:sz w:val="22"/>
          <w:szCs w:val="22"/>
          <w:highlight w:val="none"/>
          <w:lang w:val="en-US" w:eastAsia="zh-CN"/>
        </w:rPr>
        <w:t>由我司承接甲方的</w:t>
      </w:r>
      <w:r>
        <w:rPr>
          <w:rFonts w:hint="eastAsia" w:ascii="仿宋" w:hAnsi="仿宋" w:eastAsia="仿宋" w:cs="仿宋"/>
          <w:b w:val="0"/>
          <w:bCs w:val="0"/>
          <w:color w:val="auto"/>
          <w:sz w:val="22"/>
          <w:szCs w:val="22"/>
          <w:highlight w:val="none"/>
          <w:u w:val="single"/>
        </w:rPr>
        <w:t xml:space="preserve"> </w:t>
      </w:r>
      <w:r>
        <w:rPr>
          <w:rFonts w:hint="eastAsia" w:ascii="仿宋" w:hAnsi="仿宋" w:eastAsia="仿宋" w:cs="仿宋"/>
          <w:b w:val="0"/>
          <w:bCs w:val="0"/>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single"/>
        </w:rPr>
        <w:t>（项目名称</w:t>
      </w:r>
      <w:r>
        <w:rPr>
          <w:rFonts w:hint="eastAsia" w:ascii="仿宋" w:hAnsi="仿宋" w:eastAsia="仿宋" w:cs="仿宋"/>
          <w:color w:val="auto"/>
          <w:sz w:val="22"/>
          <w:szCs w:val="22"/>
          <w:highlight w:val="none"/>
          <w:u w:val="single"/>
          <w:lang w:eastAsia="zh-CN"/>
        </w:rPr>
        <w:t>）</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none"/>
          <w:lang w:eastAsia="zh-CN"/>
        </w:rPr>
        <w:t>（</w:t>
      </w:r>
      <w:r>
        <w:rPr>
          <w:rFonts w:hint="eastAsia" w:ascii="仿宋" w:hAnsi="仿宋" w:eastAsia="仿宋" w:cs="仿宋"/>
          <w:color w:val="auto"/>
          <w:sz w:val="22"/>
          <w:szCs w:val="22"/>
          <w:highlight w:val="none"/>
          <w:u w:val="none"/>
          <w:lang w:val="en-US" w:eastAsia="zh-CN"/>
        </w:rPr>
        <w:t>以下简称“本项目”</w:t>
      </w:r>
      <w:r>
        <w:rPr>
          <w:rFonts w:hint="eastAsia" w:ascii="仿宋" w:hAnsi="仿宋" w:eastAsia="仿宋" w:cs="仿宋"/>
          <w:color w:val="auto"/>
          <w:sz w:val="22"/>
          <w:szCs w:val="22"/>
          <w:highlight w:val="none"/>
          <w:u w:val="none"/>
          <w:lang w:eastAsia="zh-CN"/>
        </w:rPr>
        <w:t>）</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single"/>
        </w:rPr>
        <w:t>（</w:t>
      </w:r>
      <w:r>
        <w:rPr>
          <w:rFonts w:hint="eastAsia" w:ascii="仿宋" w:hAnsi="仿宋" w:eastAsia="仿宋" w:cs="仿宋"/>
          <w:color w:val="auto"/>
          <w:sz w:val="22"/>
          <w:szCs w:val="22"/>
          <w:highlight w:val="none"/>
          <w:u w:val="single"/>
          <w:lang w:eastAsia="zh-CN"/>
        </w:rPr>
        <w:t>分项工程</w:t>
      </w:r>
      <w:r>
        <w:rPr>
          <w:rFonts w:hint="eastAsia" w:ascii="仿宋" w:hAnsi="仿宋" w:eastAsia="仿宋" w:cs="仿宋"/>
          <w:color w:val="auto"/>
          <w:sz w:val="22"/>
          <w:szCs w:val="22"/>
          <w:highlight w:val="none"/>
          <w:u w:val="single"/>
        </w:rPr>
        <w:t>名称）</w:t>
      </w:r>
      <w:r>
        <w:rPr>
          <w:rFonts w:hint="eastAsia" w:ascii="仿宋" w:hAnsi="仿宋" w:eastAsia="仿宋" w:cs="仿宋"/>
          <w:color w:val="auto"/>
          <w:sz w:val="22"/>
          <w:szCs w:val="22"/>
          <w:highlight w:val="none"/>
          <w:lang w:eastAsia="zh-CN"/>
        </w:rPr>
        <w:t>涉及</w:t>
      </w:r>
      <w:r>
        <w:rPr>
          <w:rFonts w:hint="eastAsia" w:ascii="仿宋" w:hAnsi="仿宋" w:eastAsia="仿宋" w:cs="仿宋"/>
          <w:color w:val="auto"/>
          <w:sz w:val="22"/>
          <w:szCs w:val="22"/>
          <w:highlight w:val="none"/>
          <w:u w:val="single"/>
          <w:lang w:val="en-US" w:eastAsia="zh-CN"/>
        </w:rPr>
        <w:t xml:space="preserve">         （工种名称）</w:t>
      </w:r>
      <w:r>
        <w:rPr>
          <w:rFonts w:hint="eastAsia" w:ascii="仿宋" w:hAnsi="仿宋" w:eastAsia="仿宋" w:cs="仿宋"/>
          <w:color w:val="auto"/>
          <w:sz w:val="22"/>
          <w:szCs w:val="22"/>
          <w:highlight w:val="none"/>
          <w:u w:val="none"/>
          <w:lang w:val="en-US" w:eastAsia="zh-CN"/>
        </w:rPr>
        <w:t>等</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none"/>
          <w:lang w:val="en-US" w:eastAsia="zh-CN"/>
        </w:rPr>
        <w:t>个工种，关于每个工种工人的技术素质能力，我司在此郑重承诺：</w:t>
      </w:r>
    </w:p>
    <w:p w14:paraId="46900F2F">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我司人员进场前须提供本项目所在地三甲医院出具的体检健康证明，否则甲方有权将无证人员驱逐出本项目。无论我司是否提供该证明，我司人员须身体健康，无妨碍从事工作的疾病和生理缺陷，符合进场及该工种的操作要求。因我司人员自身疾病或生理缺陷等原因导致的伤亡均由我司自行承担全责，甲方无需承担责任及赔偿任何费用。</w:t>
      </w:r>
    </w:p>
    <w:p w14:paraId="606C3315">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我司进场的技术工人均具备优秀的专业技术能力，熟练掌握</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lang w:eastAsia="zh-CN"/>
        </w:rPr>
        <w:t>各自工种的具体</w:t>
      </w:r>
      <w:r>
        <w:rPr>
          <w:rFonts w:hint="eastAsia" w:ascii="仿宋" w:hAnsi="仿宋" w:eastAsia="仿宋" w:cs="仿宋"/>
          <w:color w:val="auto"/>
          <w:sz w:val="22"/>
          <w:szCs w:val="22"/>
          <w:highlight w:val="none"/>
          <w:u w:val="none"/>
          <w:lang w:val="en-US" w:eastAsia="zh-CN"/>
        </w:rPr>
        <w:t>施工工艺流程和技术要领，熟练操作、使用各自工种涉及的相关工、器具，特种作业人员（如架子工、电工）必须持证上岗。</w:t>
      </w:r>
    </w:p>
    <w:p w14:paraId="7F83A87D">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bookmarkStart w:id="378" w:name="_Toc2993"/>
      <w:r>
        <w:rPr>
          <w:rFonts w:hint="eastAsia" w:ascii="仿宋" w:hAnsi="仿宋" w:eastAsia="仿宋" w:cs="仿宋"/>
          <w:color w:val="auto"/>
          <w:sz w:val="22"/>
          <w:szCs w:val="22"/>
          <w:highlight w:val="none"/>
          <w:u w:val="none"/>
          <w:lang w:val="en-US" w:eastAsia="zh-CN"/>
        </w:rPr>
        <w:t>我司保证满足甲方工期要求，计划配备熟练技术工人不少于</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none"/>
          <w:lang w:val="en-US" w:eastAsia="zh-CN"/>
        </w:rPr>
        <w:t>人（涉及多个工种时，需分别列出），并随时增加或减少我司人员以满足工程施工工期要求。如有增加人员，我司承诺必定满足前述第1、2点之条件。</w:t>
      </w:r>
      <w:bookmarkEnd w:id="378"/>
    </w:p>
    <w:p w14:paraId="1DDA1D73">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我司严格执行甲方的工人施工样板制度，凡进场的每个技术工人（普工除外）均须先在本项目现场做样板，样板经甲方项目部样板管理组验收通过后，相关施工专业技术人员方可留用，否则按甲方要求无条件清退专业技术不合格工人，并接受甲方3000元/人/次的扣款，同时承担不合格产品的所有责任和经济损失。样板工程验收合格后，该工人在实际施工期间未按样板标准执行或施工不达标的，我司按甲方要求更换工人，并承担相应责任且赔偿甲方所有经济损失。</w:t>
      </w:r>
    </w:p>
    <w:p w14:paraId="63AF3E6D">
      <w:pPr>
        <w:keepNext w:val="0"/>
        <w:keepLines w:val="0"/>
        <w:pageBreakBefore w:val="0"/>
        <w:widowControl w:val="0"/>
        <w:numPr>
          <w:ilvl w:val="0"/>
          <w:numId w:val="4"/>
        </w:numPr>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我司人员进场前须向甲方缴纳1000元/人（仅针对技术工人，普工除外）的样板保证金，样板未通过则视为我司违约、该人员的保证金则作为违约金支付给甲方，甲方不再退还该笔保证金。所有进场技术工人退场后，剩余保证金由甲方无息支付给我司。</w:t>
      </w:r>
    </w:p>
    <w:p w14:paraId="3998E694">
      <w:pPr>
        <w:keepNext w:val="0"/>
        <w:keepLines w:val="0"/>
        <w:pageBreakBefore w:val="0"/>
        <w:widowControl w:val="0"/>
        <w:numPr>
          <w:ilvl w:val="0"/>
          <w:numId w:val="4"/>
        </w:numPr>
        <w:kinsoku/>
        <w:wordWrap/>
        <w:overflowPunct/>
        <w:topLinePunct w:val="0"/>
        <w:autoSpaceDE/>
        <w:autoSpaceDN/>
        <w:bidi w:val="0"/>
        <w:adjustRightInd/>
        <w:snapToGrid/>
        <w:spacing w:line="240" w:lineRule="auto"/>
        <w:ind w:left="0" w:leftChars="0"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我司进场人员均须具备良好安全意识，按规定穿戴安全防护用具，严格遵守国家及甲方各项安全规则和操作规范，确保自身和他人的安全。</w:t>
      </w:r>
    </w:p>
    <w:p w14:paraId="5C51DAE3">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7、特别约定：</w:t>
      </w:r>
    </w:p>
    <w:p w14:paraId="578A4937">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*******公司法定代表人 **** （身份证号： ****** ）、实际控制人**** （身份证号： ****** ）就本《技术工人素质承诺书》列明之全部公司责任后果，同意无条件向贵司承担连带清偿责任，并同意承担贵司为实现债权而产生的诉讼费、财产保全费、保全担保费、证据保全公证费、律师代理费、差旅费等费用。</w:t>
      </w:r>
    </w:p>
    <w:p w14:paraId="06A269B8">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特此承诺！</w:t>
      </w:r>
    </w:p>
    <w:p w14:paraId="2632695F">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【以下无正文】</w:t>
      </w:r>
    </w:p>
    <w:p w14:paraId="35E30D27">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附件：连带清偿责任人身份证正反面复印件</w:t>
      </w:r>
    </w:p>
    <w:p w14:paraId="0CCB9D8A">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p>
    <w:p w14:paraId="55B37739">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center"/>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 xml:space="preserve">                            承诺单位（盖章）：×××公司</w:t>
      </w:r>
    </w:p>
    <w:p w14:paraId="1910554D">
      <w:pPr>
        <w:keepNext w:val="0"/>
        <w:keepLines w:val="0"/>
        <w:pageBreakBefore w:val="0"/>
        <w:widowControl w:val="0"/>
        <w:kinsoku/>
        <w:wordWrap/>
        <w:overflowPunct/>
        <w:topLinePunct w:val="0"/>
        <w:autoSpaceDE/>
        <w:autoSpaceDN/>
        <w:bidi w:val="0"/>
        <w:adjustRightInd/>
        <w:snapToGrid/>
        <w:spacing w:line="240" w:lineRule="auto"/>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 xml:space="preserve">                                        连带清偿责任人（签名）：</w:t>
      </w:r>
    </w:p>
    <w:p w14:paraId="22A6D366">
      <w:pPr>
        <w:keepNext w:val="0"/>
        <w:keepLines w:val="0"/>
        <w:pageBreakBefore w:val="0"/>
        <w:widowControl w:val="0"/>
        <w:kinsoku/>
        <w:wordWrap/>
        <w:overflowPunct/>
        <w:topLinePunct w:val="0"/>
        <w:autoSpaceDE/>
        <w:autoSpaceDN/>
        <w:bidi w:val="0"/>
        <w:adjustRightInd/>
        <w:snapToGrid/>
        <w:spacing w:line="240" w:lineRule="auto"/>
        <w:ind w:firstLine="4840" w:firstLineChars="2200"/>
        <w:jc w:val="both"/>
        <w:textAlignment w:val="auto"/>
        <w:rPr>
          <w:rFonts w:hint="eastAsia" w:ascii="仿宋" w:hAnsi="仿宋" w:eastAsia="仿宋" w:cs="仿宋"/>
          <w:b/>
          <w:bCs w:val="0"/>
          <w:color w:val="auto"/>
          <w:sz w:val="36"/>
          <w:szCs w:val="36"/>
          <w:highlight w:val="none"/>
          <w:shd w:val="clear" w:color="auto" w:fill="auto"/>
          <w:lang w:val="en-US" w:eastAsia="zh-CN"/>
        </w:rPr>
      </w:pPr>
      <w:r>
        <w:rPr>
          <w:rFonts w:hint="eastAsia" w:ascii="仿宋" w:hAnsi="仿宋" w:eastAsia="仿宋" w:cs="仿宋"/>
          <w:color w:val="auto"/>
          <w:sz w:val="22"/>
          <w:szCs w:val="22"/>
          <w:highlight w:val="none"/>
          <w:u w:val="none"/>
          <w:lang w:val="en-US" w:eastAsia="zh-CN"/>
        </w:rPr>
        <w:t>日   期：××年××月××日</w:t>
      </w:r>
    </w:p>
    <w:p w14:paraId="2BFDD2DA">
      <w:pPr>
        <w:keepNext w:val="0"/>
        <w:keepLines w:val="0"/>
        <w:pageBreakBefore w:val="0"/>
        <w:shd w:val="clear" w:color="auto" w:fill="auto"/>
        <w:overflowPunct/>
        <w:topLinePunct w:val="0"/>
        <w:bidi w:val="0"/>
        <w:snapToGrid w:val="0"/>
        <w:spacing w:line="360" w:lineRule="auto"/>
        <w:ind w:firstLine="7630" w:firstLineChars="1900"/>
        <w:jc w:val="both"/>
        <w:outlineLvl w:val="0"/>
        <w:rPr>
          <w:rFonts w:hint="eastAsia" w:ascii="仿宋" w:hAnsi="仿宋" w:eastAsia="仿宋" w:cs="仿宋"/>
          <w:b/>
          <w:bCs w:val="0"/>
          <w:color w:val="auto"/>
          <w:sz w:val="40"/>
          <w:szCs w:val="40"/>
          <w:highlight w:val="none"/>
          <w:shd w:val="clear" w:color="auto" w:fill="auto"/>
          <w:lang w:val="en-US" w:eastAsia="zh-CN"/>
        </w:rPr>
      </w:pPr>
    </w:p>
    <w:p w14:paraId="3A30AD60">
      <w:pPr>
        <w:pStyle w:val="14"/>
        <w:rPr>
          <w:rFonts w:hint="eastAsia" w:ascii="仿宋" w:hAnsi="仿宋" w:eastAsia="仿宋" w:cs="仿宋"/>
          <w:b/>
          <w:bCs/>
          <w:color w:val="auto"/>
          <w:sz w:val="36"/>
          <w:szCs w:val="36"/>
          <w:highlight w:val="none"/>
          <w:lang w:val="en-US" w:eastAsia="zh-CN"/>
        </w:rPr>
      </w:pPr>
    </w:p>
    <w:p w14:paraId="2FBF124D">
      <w:pPr>
        <w:pStyle w:val="14"/>
        <w:rPr>
          <w:rFonts w:hint="eastAsia" w:ascii="仿宋" w:hAnsi="仿宋" w:eastAsia="仿宋" w:cs="仿宋"/>
          <w:b/>
          <w:bCs/>
          <w:color w:val="auto"/>
          <w:sz w:val="36"/>
          <w:szCs w:val="36"/>
          <w:highlight w:val="none"/>
          <w:lang w:val="en-US" w:eastAsia="zh-CN"/>
        </w:rPr>
      </w:pPr>
    </w:p>
    <w:p w14:paraId="69C8630E">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bookmarkStart w:id="379" w:name="_Toc8672"/>
      <w:r>
        <w:rPr>
          <w:rFonts w:hint="eastAsia" w:ascii="仿宋" w:hAnsi="仿宋" w:eastAsia="仿宋" w:cs="仿宋"/>
          <w:b/>
          <w:bCs/>
          <w:color w:val="auto"/>
          <w:sz w:val="36"/>
          <w:szCs w:val="36"/>
          <w:highlight w:val="none"/>
          <w:lang w:val="en-US" w:eastAsia="zh-CN"/>
        </w:rPr>
        <w:t>附件</w:t>
      </w:r>
      <w:bookmarkEnd w:id="379"/>
      <w:r>
        <w:rPr>
          <w:rFonts w:hint="eastAsia" w:ascii="仿宋" w:hAnsi="仿宋" w:eastAsia="仿宋" w:cs="仿宋"/>
          <w:b/>
          <w:bCs/>
          <w:color w:val="auto"/>
          <w:sz w:val="36"/>
          <w:szCs w:val="36"/>
          <w:highlight w:val="none"/>
          <w:lang w:val="en-US" w:eastAsia="zh-CN"/>
        </w:rPr>
        <w:t>五</w:t>
      </w:r>
    </w:p>
    <w:p w14:paraId="7D64DFF6">
      <w:pPr>
        <w:keepNext w:val="0"/>
        <w:keepLines w:val="0"/>
        <w:pageBreakBefore w:val="0"/>
        <w:widowControl w:val="0"/>
        <w:kinsoku/>
        <w:wordWrap/>
        <w:overflowPunct/>
        <w:topLinePunct w:val="0"/>
        <w:autoSpaceDE/>
        <w:autoSpaceDN/>
        <w:bidi w:val="0"/>
        <w:adjustRightInd w:val="0"/>
        <w:snapToGrid w:val="0"/>
        <w:spacing w:before="241" w:line="240" w:lineRule="auto"/>
        <w:ind w:left="0" w:right="0" w:rightChars="0" w:firstLine="281" w:firstLineChars="100"/>
        <w:jc w:val="center"/>
        <w:textAlignment w:val="auto"/>
        <w:outlineLvl w:val="0"/>
        <w:rPr>
          <w:rFonts w:hint="eastAsia" w:ascii="仿宋" w:hAnsi="仿宋" w:eastAsia="仿宋" w:cs="仿宋"/>
          <w:b/>
          <w:bCs/>
          <w:color w:val="auto"/>
          <w:spacing w:val="-4"/>
          <w:position w:val="21"/>
          <w:sz w:val="32"/>
          <w:szCs w:val="32"/>
          <w:highlight w:val="none"/>
          <w:lang w:val="en-US" w:eastAsia="zh-CN"/>
        </w:rPr>
      </w:pPr>
      <w:bookmarkStart w:id="380" w:name="_Toc6755"/>
      <w:r>
        <w:rPr>
          <w:rFonts w:hint="eastAsia" w:ascii="仿宋" w:hAnsi="仿宋" w:eastAsia="仿宋" w:cs="仿宋"/>
          <w:b/>
          <w:bCs/>
          <w:color w:val="auto"/>
          <w:sz w:val="28"/>
          <w:szCs w:val="28"/>
          <w:highlight w:val="none"/>
          <w:u w:val="single"/>
          <w:lang w:val="en-US" w:eastAsia="zh-CN"/>
        </w:rPr>
        <w:t>XXXXXXXX工程</w:t>
      </w:r>
      <w:r>
        <w:rPr>
          <w:rFonts w:hint="eastAsia" w:ascii="仿宋" w:hAnsi="仿宋" w:eastAsia="仿宋" w:cs="仿宋"/>
          <w:b/>
          <w:bCs/>
          <w:color w:val="auto"/>
          <w:sz w:val="28"/>
          <w:szCs w:val="28"/>
          <w:highlight w:val="none"/>
        </w:rPr>
        <w:t>结算资料目录</w:t>
      </w:r>
      <w:bookmarkEnd w:id="380"/>
      <w:r>
        <w:rPr>
          <w:rFonts w:hint="eastAsia" w:ascii="仿宋" w:hAnsi="仿宋" w:eastAsia="仿宋" w:cs="仿宋"/>
          <w:b/>
          <w:bCs/>
          <w:color w:val="auto"/>
          <w:sz w:val="36"/>
          <w:szCs w:val="36"/>
          <w:highlight w:val="none"/>
          <w:lang w:val="en-US" w:eastAsia="zh-CN"/>
        </w:rPr>
        <w:t xml:space="preserve">   </w:t>
      </w:r>
      <w:r>
        <w:rPr>
          <w:rFonts w:hint="eastAsia" w:ascii="仿宋" w:hAnsi="仿宋" w:eastAsia="仿宋" w:cs="仿宋"/>
          <w:color w:val="auto"/>
          <w:sz w:val="36"/>
          <w:szCs w:val="36"/>
          <w:highlight w:val="none"/>
          <w:lang w:val="en-US" w:eastAsia="zh-CN"/>
        </w:rPr>
        <w:t xml:space="preserve">   </w:t>
      </w:r>
    </w:p>
    <w:p w14:paraId="721BFEDF">
      <w:pPr>
        <w:ind w:firstLine="0" w:firstLineChars="0"/>
        <w:rPr>
          <w:rFonts w:hint="eastAsia" w:ascii="仿宋" w:hAnsi="仿宋" w:eastAsia="仿宋" w:cs="仿宋"/>
          <w:color w:val="auto"/>
          <w:sz w:val="24"/>
          <w:highlight w:val="none"/>
          <w:u w:val="single"/>
          <w:lang w:eastAsia="zh-CN"/>
        </w:rPr>
      </w:pPr>
      <w:r>
        <w:rPr>
          <w:rFonts w:hint="eastAsia" w:ascii="仿宋" w:hAnsi="仿宋" w:eastAsia="仿宋" w:cs="仿宋"/>
          <w:color w:val="auto"/>
          <w:sz w:val="22"/>
          <w:szCs w:val="21"/>
          <w:highlight w:val="none"/>
        </w:rPr>
        <w:t>填表日期:</w:t>
      </w:r>
      <w:r>
        <w:rPr>
          <w:rFonts w:hint="eastAsia" w:ascii="仿宋" w:hAnsi="仿宋" w:eastAsia="仿宋" w:cs="仿宋"/>
          <w:color w:val="auto"/>
          <w:sz w:val="22"/>
          <w:szCs w:val="21"/>
          <w:highlight w:val="none"/>
          <w:u w:val="single"/>
        </w:rPr>
        <w:t xml:space="preserve"> </w:t>
      </w:r>
      <w:r>
        <w:rPr>
          <w:rFonts w:hint="eastAsia" w:ascii="仿宋" w:hAnsi="仿宋" w:eastAsia="仿宋" w:cs="仿宋"/>
          <w:color w:val="auto"/>
          <w:sz w:val="22"/>
          <w:szCs w:val="21"/>
          <w:highlight w:val="none"/>
          <w:u w:val="single"/>
          <w:lang w:val="en-US" w:eastAsia="zh-CN"/>
        </w:rPr>
        <w:t xml:space="preserve">     </w:t>
      </w:r>
      <w:r>
        <w:rPr>
          <w:rFonts w:hint="eastAsia" w:ascii="仿宋" w:hAnsi="仿宋" w:eastAsia="仿宋" w:cs="仿宋"/>
          <w:color w:val="auto"/>
          <w:sz w:val="22"/>
          <w:szCs w:val="21"/>
          <w:highlight w:val="none"/>
          <w:u w:val="single"/>
          <w:lang w:eastAsia="zh-CN"/>
        </w:rPr>
        <w:t>年</w:t>
      </w:r>
      <w:r>
        <w:rPr>
          <w:rFonts w:hint="eastAsia" w:ascii="仿宋" w:hAnsi="仿宋" w:eastAsia="仿宋" w:cs="仿宋"/>
          <w:color w:val="auto"/>
          <w:sz w:val="22"/>
          <w:szCs w:val="21"/>
          <w:highlight w:val="none"/>
          <w:u w:val="single"/>
          <w:lang w:val="en-US" w:eastAsia="zh-CN"/>
        </w:rPr>
        <w:t xml:space="preserve">    </w:t>
      </w:r>
      <w:r>
        <w:rPr>
          <w:rFonts w:hint="eastAsia" w:ascii="仿宋" w:hAnsi="仿宋" w:eastAsia="仿宋" w:cs="仿宋"/>
          <w:color w:val="auto"/>
          <w:sz w:val="22"/>
          <w:szCs w:val="21"/>
          <w:highlight w:val="none"/>
          <w:u w:val="single"/>
          <w:lang w:eastAsia="zh-CN"/>
        </w:rPr>
        <w:t>月</w:t>
      </w:r>
      <w:r>
        <w:rPr>
          <w:rFonts w:hint="eastAsia" w:ascii="仿宋" w:hAnsi="仿宋" w:eastAsia="仿宋" w:cs="仿宋"/>
          <w:color w:val="auto"/>
          <w:sz w:val="22"/>
          <w:szCs w:val="21"/>
          <w:highlight w:val="none"/>
          <w:u w:val="single"/>
          <w:lang w:val="en-US" w:eastAsia="zh-CN"/>
        </w:rPr>
        <w:t xml:space="preserve">    </w:t>
      </w:r>
      <w:r>
        <w:rPr>
          <w:rFonts w:hint="eastAsia" w:ascii="仿宋" w:hAnsi="仿宋" w:eastAsia="仿宋" w:cs="仿宋"/>
          <w:color w:val="auto"/>
          <w:sz w:val="22"/>
          <w:szCs w:val="21"/>
          <w:highlight w:val="none"/>
          <w:u w:val="single"/>
          <w:lang w:eastAsia="zh-CN"/>
        </w:rPr>
        <w:t>日</w:t>
      </w:r>
      <w:r>
        <w:rPr>
          <w:rFonts w:hint="eastAsia" w:ascii="仿宋" w:hAnsi="仿宋" w:eastAsia="仿宋" w:cs="仿宋"/>
          <w:color w:val="auto"/>
          <w:sz w:val="22"/>
          <w:szCs w:val="21"/>
          <w:highlight w:val="none"/>
        </w:rPr>
        <w:t xml:space="preserve">  </w:t>
      </w:r>
      <w:r>
        <w:rPr>
          <w:rFonts w:hint="eastAsia" w:ascii="仿宋" w:hAnsi="仿宋" w:eastAsia="仿宋" w:cs="仿宋"/>
          <w:color w:val="auto"/>
          <w:sz w:val="24"/>
          <w:highlight w:val="none"/>
        </w:rPr>
        <w:t xml:space="preserve">           </w:t>
      </w:r>
    </w:p>
    <w:tbl>
      <w:tblPr>
        <w:tblStyle w:val="15"/>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504"/>
        <w:gridCol w:w="510"/>
        <w:gridCol w:w="1739"/>
        <w:gridCol w:w="2668"/>
        <w:gridCol w:w="760"/>
        <w:gridCol w:w="2732"/>
      </w:tblGrid>
      <w:tr w14:paraId="1EE0BF63">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4" w:hRule="exact"/>
          <w:jc w:val="center"/>
        </w:trPr>
        <w:tc>
          <w:tcPr>
            <w:tcW w:w="1014" w:type="dxa"/>
            <w:gridSpan w:val="2"/>
            <w:tcBorders>
              <w:top w:val="single" w:color="auto" w:sz="12" w:space="0"/>
              <w:bottom w:val="single" w:color="auto" w:sz="12" w:space="0"/>
            </w:tcBorders>
            <w:noWrap w:val="0"/>
            <w:vAlign w:val="center"/>
          </w:tcPr>
          <w:p w14:paraId="6258ED72">
            <w:pPr>
              <w:spacing w:line="440" w:lineRule="atLeast"/>
              <w:jc w:val="center"/>
              <w:rPr>
                <w:rFonts w:hint="eastAsia" w:ascii="仿宋" w:hAnsi="仿宋" w:eastAsia="仿宋" w:cs="仿宋"/>
                <w:b/>
                <w:color w:val="auto"/>
                <w:sz w:val="24"/>
                <w:highlight w:val="none"/>
              </w:rPr>
            </w:pPr>
            <w:r>
              <w:rPr>
                <w:rFonts w:hint="eastAsia" w:ascii="仿宋" w:hAnsi="仿宋" w:eastAsia="仿宋" w:cs="仿宋"/>
                <w:b/>
                <w:color w:val="auto"/>
                <w:sz w:val="24"/>
                <w:highlight w:val="none"/>
              </w:rPr>
              <w:t>序号</w:t>
            </w:r>
          </w:p>
        </w:tc>
        <w:tc>
          <w:tcPr>
            <w:tcW w:w="4407" w:type="dxa"/>
            <w:gridSpan w:val="2"/>
            <w:tcBorders>
              <w:top w:val="single" w:color="auto" w:sz="12" w:space="0"/>
              <w:bottom w:val="single" w:color="auto" w:sz="12" w:space="0"/>
            </w:tcBorders>
            <w:noWrap w:val="0"/>
            <w:vAlign w:val="center"/>
          </w:tcPr>
          <w:p w14:paraId="29831551">
            <w:pPr>
              <w:spacing w:line="440" w:lineRule="atLeast"/>
              <w:jc w:val="center"/>
              <w:rPr>
                <w:rFonts w:hint="eastAsia" w:ascii="仿宋" w:hAnsi="仿宋" w:eastAsia="仿宋" w:cs="仿宋"/>
                <w:b/>
                <w:color w:val="auto"/>
                <w:sz w:val="24"/>
                <w:highlight w:val="none"/>
              </w:rPr>
            </w:pPr>
            <w:r>
              <w:rPr>
                <w:rFonts w:hint="eastAsia" w:ascii="仿宋" w:hAnsi="仿宋" w:eastAsia="仿宋" w:cs="仿宋"/>
                <w:b/>
                <w:color w:val="auto"/>
                <w:sz w:val="24"/>
                <w:highlight w:val="none"/>
              </w:rPr>
              <w:t>资料目录及内容</w:t>
            </w:r>
          </w:p>
        </w:tc>
        <w:tc>
          <w:tcPr>
            <w:tcW w:w="760" w:type="dxa"/>
            <w:tcBorders>
              <w:top w:val="single" w:color="auto" w:sz="12" w:space="0"/>
              <w:bottom w:val="single" w:color="auto" w:sz="12" w:space="0"/>
            </w:tcBorders>
            <w:noWrap w:val="0"/>
            <w:vAlign w:val="center"/>
          </w:tcPr>
          <w:p w14:paraId="136313E5">
            <w:pPr>
              <w:spacing w:line="440" w:lineRule="atLeast"/>
              <w:jc w:val="center"/>
              <w:rPr>
                <w:rFonts w:hint="eastAsia" w:ascii="仿宋" w:hAnsi="仿宋" w:eastAsia="仿宋" w:cs="仿宋"/>
                <w:b/>
                <w:color w:val="auto"/>
                <w:sz w:val="24"/>
                <w:highlight w:val="none"/>
              </w:rPr>
            </w:pPr>
            <w:r>
              <w:rPr>
                <w:rFonts w:hint="eastAsia" w:ascii="仿宋" w:hAnsi="仿宋" w:eastAsia="仿宋" w:cs="仿宋"/>
                <w:b/>
                <w:color w:val="auto"/>
                <w:sz w:val="24"/>
                <w:highlight w:val="none"/>
                <w:lang w:eastAsia="zh-CN"/>
              </w:rPr>
              <w:t>份</w:t>
            </w:r>
            <w:r>
              <w:rPr>
                <w:rFonts w:hint="eastAsia" w:ascii="仿宋" w:hAnsi="仿宋" w:eastAsia="仿宋" w:cs="仿宋"/>
                <w:b/>
                <w:color w:val="auto"/>
                <w:sz w:val="24"/>
                <w:highlight w:val="none"/>
              </w:rPr>
              <w:t>数</w:t>
            </w:r>
          </w:p>
        </w:tc>
        <w:tc>
          <w:tcPr>
            <w:tcW w:w="2732" w:type="dxa"/>
            <w:tcBorders>
              <w:top w:val="single" w:color="auto" w:sz="12" w:space="0"/>
              <w:bottom w:val="single" w:color="auto" w:sz="12" w:space="0"/>
            </w:tcBorders>
            <w:noWrap w:val="0"/>
            <w:vAlign w:val="center"/>
          </w:tcPr>
          <w:p w14:paraId="66196249">
            <w:pPr>
              <w:spacing w:line="440" w:lineRule="atLeast"/>
              <w:jc w:val="center"/>
              <w:rPr>
                <w:rFonts w:hint="eastAsia" w:ascii="仿宋" w:hAnsi="仿宋" w:eastAsia="仿宋" w:cs="仿宋"/>
                <w:b/>
                <w:color w:val="auto"/>
                <w:sz w:val="24"/>
                <w:highlight w:val="none"/>
              </w:rPr>
            </w:pPr>
            <w:r>
              <w:rPr>
                <w:rFonts w:hint="eastAsia" w:ascii="仿宋" w:hAnsi="仿宋" w:eastAsia="仿宋" w:cs="仿宋"/>
                <w:b/>
                <w:color w:val="auto"/>
                <w:sz w:val="24"/>
                <w:highlight w:val="none"/>
              </w:rPr>
              <w:t>备       注</w:t>
            </w:r>
          </w:p>
        </w:tc>
      </w:tr>
      <w:tr w14:paraId="1A0F178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0" w:hRule="exact"/>
          <w:jc w:val="center"/>
        </w:trPr>
        <w:tc>
          <w:tcPr>
            <w:tcW w:w="8913" w:type="dxa"/>
            <w:gridSpan w:val="6"/>
            <w:tcBorders>
              <w:top w:val="single" w:color="auto" w:sz="12" w:space="0"/>
              <w:bottom w:val="single" w:color="auto" w:sz="8" w:space="0"/>
            </w:tcBorders>
            <w:noWrap w:val="0"/>
            <w:vAlign w:val="center"/>
          </w:tcPr>
          <w:p w14:paraId="17F3B560">
            <w:pPr>
              <w:spacing w:line="440" w:lineRule="atLeast"/>
              <w:jc w:val="left"/>
              <w:rPr>
                <w:rFonts w:hint="eastAsia" w:ascii="仿宋" w:hAnsi="仿宋" w:eastAsia="仿宋" w:cs="仿宋"/>
                <w:color w:val="auto"/>
                <w:sz w:val="24"/>
                <w:highlight w:val="none"/>
                <w:lang w:val="en-US" w:eastAsia="zh-CN"/>
              </w:rPr>
            </w:pPr>
            <w:r>
              <w:rPr>
                <w:rFonts w:hint="eastAsia" w:ascii="仿宋" w:hAnsi="仿宋" w:eastAsia="仿宋" w:cs="仿宋"/>
                <w:b/>
                <w:bCs/>
                <w:color w:val="auto"/>
                <w:sz w:val="24"/>
                <w:highlight w:val="none"/>
                <w:lang w:val="en-US" w:eastAsia="zh-CN"/>
              </w:rPr>
              <w:t>成本管理部提供（正副本各一份）</w:t>
            </w:r>
          </w:p>
        </w:tc>
      </w:tr>
      <w:tr w14:paraId="612F4D6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00" w:hRule="exact"/>
          <w:jc w:val="center"/>
        </w:trPr>
        <w:tc>
          <w:tcPr>
            <w:tcW w:w="1014" w:type="dxa"/>
            <w:gridSpan w:val="2"/>
            <w:tcBorders>
              <w:top w:val="single" w:color="auto" w:sz="8" w:space="0"/>
              <w:bottom w:val="single" w:color="auto" w:sz="8" w:space="0"/>
            </w:tcBorders>
            <w:noWrap w:val="0"/>
            <w:vAlign w:val="center"/>
          </w:tcPr>
          <w:p w14:paraId="286176EB">
            <w:pPr>
              <w:spacing w:line="440" w:lineRule="atLeast"/>
              <w:jc w:val="center"/>
              <w:rPr>
                <w:rFonts w:hint="eastAsia" w:ascii="仿宋" w:hAnsi="仿宋" w:eastAsia="仿宋" w:cs="仿宋"/>
                <w:b/>
                <w:color w:val="auto"/>
                <w:sz w:val="24"/>
                <w:highlight w:val="none"/>
                <w:lang w:eastAsia="zh-CN"/>
              </w:rPr>
            </w:pPr>
            <w:r>
              <w:rPr>
                <w:rFonts w:hint="eastAsia" w:ascii="仿宋" w:hAnsi="仿宋" w:eastAsia="仿宋" w:cs="仿宋"/>
                <w:b w:val="0"/>
                <w:bCs/>
                <w:color w:val="auto"/>
                <w:sz w:val="24"/>
                <w:highlight w:val="none"/>
                <w:lang w:eastAsia="zh-CN"/>
              </w:rPr>
              <w:t>1</w:t>
            </w:r>
          </w:p>
        </w:tc>
        <w:tc>
          <w:tcPr>
            <w:tcW w:w="4407" w:type="dxa"/>
            <w:gridSpan w:val="2"/>
            <w:tcBorders>
              <w:top w:val="single" w:color="auto" w:sz="8" w:space="0"/>
              <w:bottom w:val="single" w:color="auto" w:sz="8" w:space="0"/>
            </w:tcBorders>
            <w:noWrap w:val="0"/>
            <w:vAlign w:val="center"/>
          </w:tcPr>
          <w:p w14:paraId="77915665">
            <w:pPr>
              <w:spacing w:line="440" w:lineRule="atLeast"/>
              <w:jc w:val="left"/>
              <w:rPr>
                <w:rFonts w:hint="eastAsia" w:ascii="仿宋" w:hAnsi="仿宋" w:eastAsia="仿宋" w:cs="仿宋"/>
                <w:b/>
                <w:color w:val="auto"/>
                <w:sz w:val="24"/>
                <w:highlight w:val="none"/>
                <w:lang w:eastAsia="zh-CN"/>
              </w:rPr>
            </w:pPr>
            <w:r>
              <w:rPr>
                <w:rFonts w:hint="eastAsia" w:ascii="仿宋" w:hAnsi="仿宋" w:eastAsia="仿宋" w:cs="仿宋"/>
                <w:color w:val="auto"/>
                <w:kern w:val="2"/>
                <w:sz w:val="24"/>
                <w:highlight w:val="none"/>
                <w:lang w:val="en-US" w:eastAsia="zh-CN"/>
              </w:rPr>
              <w:t>结算资料目录</w:t>
            </w:r>
          </w:p>
        </w:tc>
        <w:tc>
          <w:tcPr>
            <w:tcW w:w="760" w:type="dxa"/>
            <w:tcBorders>
              <w:top w:val="single" w:color="auto" w:sz="8" w:space="0"/>
              <w:bottom w:val="single" w:color="auto" w:sz="8" w:space="0"/>
            </w:tcBorders>
            <w:noWrap w:val="0"/>
            <w:vAlign w:val="center"/>
          </w:tcPr>
          <w:p w14:paraId="238E5B78">
            <w:pPr>
              <w:spacing w:line="440" w:lineRule="atLeast"/>
              <w:jc w:val="center"/>
              <w:rPr>
                <w:rFonts w:hint="eastAsia" w:ascii="仿宋" w:hAnsi="仿宋" w:eastAsia="仿宋" w:cs="仿宋"/>
                <w:b/>
                <w:color w:val="auto"/>
                <w:sz w:val="24"/>
                <w:highlight w:val="none"/>
                <w:lang w:eastAsia="zh-CN"/>
              </w:rPr>
            </w:pPr>
            <w:r>
              <w:rPr>
                <w:rFonts w:hint="eastAsia" w:ascii="仿宋" w:hAnsi="仿宋" w:eastAsia="仿宋" w:cs="仿宋"/>
                <w:b w:val="0"/>
                <w:bCs/>
                <w:color w:val="auto"/>
                <w:sz w:val="24"/>
                <w:highlight w:val="none"/>
                <w:lang w:eastAsia="zh-CN"/>
              </w:rPr>
              <w:t>1</w:t>
            </w:r>
          </w:p>
        </w:tc>
        <w:tc>
          <w:tcPr>
            <w:tcW w:w="2732" w:type="dxa"/>
            <w:tcBorders>
              <w:top w:val="single" w:color="auto" w:sz="8" w:space="0"/>
              <w:bottom w:val="single" w:color="auto" w:sz="8" w:space="0"/>
            </w:tcBorders>
            <w:noWrap w:val="0"/>
            <w:vAlign w:val="center"/>
          </w:tcPr>
          <w:p w14:paraId="0278B1EF">
            <w:pPr>
              <w:spacing w:line="440" w:lineRule="atLeast"/>
              <w:jc w:val="center"/>
              <w:rPr>
                <w:rFonts w:hint="eastAsia" w:ascii="仿宋" w:hAnsi="仿宋" w:eastAsia="仿宋" w:cs="仿宋"/>
                <w:b/>
                <w:color w:val="auto"/>
                <w:sz w:val="24"/>
                <w:highlight w:val="none"/>
                <w:lang w:val="en-US" w:eastAsia="zh-CN"/>
              </w:rPr>
            </w:pPr>
          </w:p>
        </w:tc>
      </w:tr>
      <w:tr w14:paraId="4AE36A7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1014" w:type="dxa"/>
            <w:gridSpan w:val="2"/>
            <w:tcBorders>
              <w:top w:val="single" w:color="auto" w:sz="8" w:space="0"/>
            </w:tcBorders>
            <w:noWrap w:val="0"/>
            <w:vAlign w:val="center"/>
          </w:tcPr>
          <w:p w14:paraId="1981E80B">
            <w:pPr>
              <w:spacing w:line="440" w:lineRule="atLeast"/>
              <w:jc w:val="center"/>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lang w:eastAsia="zh-CN"/>
              </w:rPr>
              <w:t>2</w:t>
            </w:r>
          </w:p>
        </w:tc>
        <w:tc>
          <w:tcPr>
            <w:tcW w:w="4407" w:type="dxa"/>
            <w:gridSpan w:val="2"/>
            <w:tcBorders>
              <w:top w:val="single" w:color="auto" w:sz="8" w:space="0"/>
            </w:tcBorders>
            <w:noWrap w:val="0"/>
            <w:vAlign w:val="center"/>
          </w:tcPr>
          <w:p w14:paraId="24F86D9D">
            <w:pPr>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eastAsia="zh-CN"/>
              </w:rPr>
              <w:t>结算确认书</w:t>
            </w:r>
          </w:p>
        </w:tc>
        <w:tc>
          <w:tcPr>
            <w:tcW w:w="760" w:type="dxa"/>
            <w:tcBorders>
              <w:top w:val="single" w:color="auto" w:sz="8" w:space="0"/>
            </w:tcBorders>
            <w:noWrap w:val="0"/>
            <w:vAlign w:val="center"/>
          </w:tcPr>
          <w:p w14:paraId="11DFF9FF">
            <w:pPr>
              <w:spacing w:line="440" w:lineRule="atLeast"/>
              <w:jc w:val="center"/>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lang w:eastAsia="zh-CN"/>
              </w:rPr>
              <w:t>1</w:t>
            </w:r>
          </w:p>
        </w:tc>
        <w:tc>
          <w:tcPr>
            <w:tcW w:w="2732" w:type="dxa"/>
            <w:tcBorders>
              <w:top w:val="single" w:color="auto" w:sz="8" w:space="0"/>
            </w:tcBorders>
            <w:noWrap w:val="0"/>
            <w:vAlign w:val="center"/>
          </w:tcPr>
          <w:p w14:paraId="498BBFD2">
            <w:pPr>
              <w:spacing w:line="440" w:lineRule="atLeast"/>
              <w:jc w:val="center"/>
              <w:rPr>
                <w:rFonts w:hint="eastAsia" w:ascii="仿宋" w:hAnsi="仿宋" w:eastAsia="仿宋" w:cs="仿宋"/>
                <w:color w:val="auto"/>
                <w:sz w:val="24"/>
                <w:highlight w:val="none"/>
                <w:lang w:eastAsia="zh-CN"/>
              </w:rPr>
            </w:pPr>
          </w:p>
        </w:tc>
      </w:tr>
      <w:tr w14:paraId="03DD73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1014" w:type="dxa"/>
            <w:gridSpan w:val="2"/>
            <w:tcBorders>
              <w:top w:val="nil"/>
            </w:tcBorders>
            <w:noWrap w:val="0"/>
            <w:vAlign w:val="center"/>
          </w:tcPr>
          <w:p w14:paraId="36DB24AD">
            <w:pPr>
              <w:spacing w:line="440" w:lineRule="atLeast"/>
              <w:jc w:val="center"/>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lang w:eastAsia="zh-CN"/>
              </w:rPr>
              <w:t>3</w:t>
            </w:r>
          </w:p>
        </w:tc>
        <w:tc>
          <w:tcPr>
            <w:tcW w:w="4407" w:type="dxa"/>
            <w:gridSpan w:val="2"/>
            <w:tcBorders>
              <w:top w:val="nil"/>
            </w:tcBorders>
            <w:noWrap w:val="0"/>
            <w:vAlign w:val="center"/>
          </w:tcPr>
          <w:p w14:paraId="0CB786B8">
            <w:pPr>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结算审核汇总表</w:t>
            </w:r>
          </w:p>
        </w:tc>
        <w:tc>
          <w:tcPr>
            <w:tcW w:w="760" w:type="dxa"/>
            <w:tcBorders>
              <w:top w:val="nil"/>
            </w:tcBorders>
            <w:noWrap w:val="0"/>
            <w:vAlign w:val="center"/>
          </w:tcPr>
          <w:p w14:paraId="3919AD68">
            <w:pPr>
              <w:spacing w:line="440" w:lineRule="atLeast"/>
              <w:jc w:val="center"/>
              <w:rPr>
                <w:rFonts w:hint="eastAsia" w:ascii="仿宋" w:hAnsi="仿宋" w:eastAsia="仿宋" w:cs="仿宋"/>
                <w:color w:val="auto"/>
                <w:sz w:val="24"/>
                <w:highlight w:val="none"/>
                <w:lang w:eastAsia="zh-CN"/>
              </w:rPr>
            </w:pPr>
            <w:r>
              <w:rPr>
                <w:rFonts w:hint="eastAsia" w:ascii="仿宋" w:hAnsi="仿宋" w:eastAsia="仿宋" w:cs="仿宋"/>
                <w:color w:val="auto"/>
                <w:sz w:val="24"/>
                <w:highlight w:val="none"/>
                <w:lang w:eastAsia="zh-CN"/>
              </w:rPr>
              <w:t>1</w:t>
            </w:r>
          </w:p>
        </w:tc>
        <w:tc>
          <w:tcPr>
            <w:tcW w:w="2732" w:type="dxa"/>
            <w:tcBorders>
              <w:top w:val="nil"/>
            </w:tcBorders>
            <w:noWrap w:val="0"/>
            <w:vAlign w:val="center"/>
          </w:tcPr>
          <w:p w14:paraId="66032C55">
            <w:pPr>
              <w:spacing w:line="440" w:lineRule="atLeast"/>
              <w:jc w:val="center"/>
              <w:rPr>
                <w:rFonts w:hint="eastAsia" w:ascii="仿宋" w:hAnsi="仿宋" w:eastAsia="仿宋" w:cs="仿宋"/>
                <w:color w:val="auto"/>
                <w:sz w:val="24"/>
                <w:highlight w:val="none"/>
                <w:lang w:eastAsia="zh-CN"/>
              </w:rPr>
            </w:pPr>
          </w:p>
        </w:tc>
      </w:tr>
      <w:tr w14:paraId="08433F0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1014" w:type="dxa"/>
            <w:gridSpan w:val="2"/>
            <w:tcBorders>
              <w:top w:val="nil"/>
            </w:tcBorders>
            <w:noWrap w:val="0"/>
            <w:vAlign w:val="center"/>
          </w:tcPr>
          <w:p w14:paraId="348FABE3">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4</w:t>
            </w:r>
          </w:p>
          <w:p w14:paraId="27B924A6">
            <w:pPr>
              <w:spacing w:line="440" w:lineRule="atLeast"/>
              <w:jc w:val="center"/>
              <w:rPr>
                <w:rFonts w:hint="eastAsia" w:ascii="仿宋" w:hAnsi="仿宋" w:eastAsia="仿宋" w:cs="仿宋"/>
                <w:color w:val="auto"/>
                <w:sz w:val="24"/>
                <w:highlight w:val="none"/>
                <w:lang w:val="en-US" w:eastAsia="zh-CN"/>
              </w:rPr>
            </w:pPr>
          </w:p>
          <w:p w14:paraId="7D70CCCD">
            <w:pPr>
              <w:spacing w:line="440" w:lineRule="atLeast"/>
              <w:jc w:val="center"/>
              <w:rPr>
                <w:rFonts w:hint="eastAsia" w:ascii="仿宋" w:hAnsi="仿宋" w:eastAsia="仿宋" w:cs="仿宋"/>
                <w:color w:val="auto"/>
                <w:sz w:val="24"/>
                <w:highlight w:val="none"/>
                <w:lang w:val="en-US" w:eastAsia="zh-CN"/>
              </w:rPr>
            </w:pPr>
          </w:p>
        </w:tc>
        <w:tc>
          <w:tcPr>
            <w:tcW w:w="4407" w:type="dxa"/>
            <w:gridSpan w:val="2"/>
            <w:tcBorders>
              <w:top w:val="nil"/>
            </w:tcBorders>
            <w:noWrap w:val="0"/>
            <w:vAlign w:val="center"/>
          </w:tcPr>
          <w:p w14:paraId="2EF41234">
            <w:pPr>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审核结算书</w:t>
            </w:r>
          </w:p>
        </w:tc>
        <w:tc>
          <w:tcPr>
            <w:tcW w:w="760" w:type="dxa"/>
            <w:tcBorders>
              <w:top w:val="nil"/>
            </w:tcBorders>
            <w:noWrap w:val="0"/>
            <w:vAlign w:val="center"/>
          </w:tcPr>
          <w:p w14:paraId="175E686D">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10B099F9">
            <w:pPr>
              <w:spacing w:line="440" w:lineRule="atLeast"/>
              <w:jc w:val="center"/>
              <w:rPr>
                <w:rFonts w:hint="eastAsia" w:ascii="仿宋" w:hAnsi="仿宋" w:eastAsia="仿宋" w:cs="仿宋"/>
                <w:color w:val="auto"/>
                <w:sz w:val="24"/>
                <w:highlight w:val="none"/>
                <w:lang w:eastAsia="zh-CN"/>
              </w:rPr>
            </w:pPr>
          </w:p>
        </w:tc>
      </w:tr>
      <w:tr w14:paraId="7E4961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8913" w:type="dxa"/>
            <w:gridSpan w:val="6"/>
            <w:tcBorders>
              <w:top w:val="nil"/>
            </w:tcBorders>
            <w:noWrap w:val="0"/>
            <w:vAlign w:val="center"/>
          </w:tcPr>
          <w:p w14:paraId="7CBAC9BD">
            <w:pPr>
              <w:spacing w:line="440" w:lineRule="atLeast"/>
              <w:jc w:val="left"/>
              <w:rPr>
                <w:rFonts w:hint="eastAsia" w:ascii="仿宋" w:hAnsi="仿宋" w:eastAsia="仿宋" w:cs="仿宋"/>
                <w:color w:val="auto"/>
                <w:sz w:val="24"/>
                <w:highlight w:val="none"/>
                <w:lang w:val="en-US" w:eastAsia="zh-CN"/>
              </w:rPr>
            </w:pPr>
            <w:r>
              <w:rPr>
                <w:rFonts w:hint="eastAsia" w:ascii="仿宋" w:hAnsi="仿宋" w:eastAsia="仿宋" w:cs="仿宋"/>
                <w:b/>
                <w:bCs/>
                <w:color w:val="auto"/>
                <w:sz w:val="24"/>
                <w:highlight w:val="none"/>
                <w:lang w:val="en-US" w:eastAsia="zh-CN"/>
              </w:rPr>
              <w:t>分包单位提供（正副本各一份）</w:t>
            </w:r>
          </w:p>
        </w:tc>
      </w:tr>
      <w:tr w14:paraId="2C0D409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504" w:type="dxa"/>
            <w:vMerge w:val="restart"/>
            <w:tcBorders>
              <w:top w:val="nil"/>
            </w:tcBorders>
            <w:noWrap w:val="0"/>
            <w:vAlign w:val="center"/>
          </w:tcPr>
          <w:p w14:paraId="09668DCC">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分包单位结算申请书</w:t>
            </w:r>
          </w:p>
        </w:tc>
        <w:tc>
          <w:tcPr>
            <w:tcW w:w="510" w:type="dxa"/>
            <w:tcBorders>
              <w:top w:val="nil"/>
            </w:tcBorders>
            <w:noWrap w:val="0"/>
            <w:vAlign w:val="center"/>
          </w:tcPr>
          <w:p w14:paraId="4F48AE8D">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4407" w:type="dxa"/>
            <w:gridSpan w:val="2"/>
            <w:tcBorders>
              <w:top w:val="nil"/>
            </w:tcBorders>
            <w:noWrap w:val="0"/>
            <w:vAlign w:val="center"/>
          </w:tcPr>
          <w:p w14:paraId="511D69BF">
            <w:pPr>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kern w:val="2"/>
                <w:sz w:val="24"/>
                <w:highlight w:val="none"/>
                <w:lang w:val="en-US" w:eastAsia="zh-CN"/>
              </w:rPr>
              <w:t>封面</w:t>
            </w:r>
          </w:p>
        </w:tc>
        <w:tc>
          <w:tcPr>
            <w:tcW w:w="760" w:type="dxa"/>
            <w:tcBorders>
              <w:top w:val="nil"/>
            </w:tcBorders>
            <w:noWrap w:val="0"/>
            <w:vAlign w:val="center"/>
          </w:tcPr>
          <w:p w14:paraId="0CA79F64">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58EFF37F">
            <w:pPr>
              <w:spacing w:line="440" w:lineRule="atLeast"/>
              <w:jc w:val="center"/>
              <w:rPr>
                <w:rFonts w:hint="eastAsia" w:ascii="仿宋" w:hAnsi="仿宋" w:eastAsia="仿宋" w:cs="仿宋"/>
                <w:color w:val="auto"/>
                <w:sz w:val="24"/>
                <w:highlight w:val="none"/>
                <w:lang w:val="en-US" w:eastAsia="zh-CN"/>
              </w:rPr>
            </w:pPr>
          </w:p>
        </w:tc>
      </w:tr>
      <w:tr w14:paraId="5E1300D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06B3599D">
            <w:pPr>
              <w:spacing w:line="440" w:lineRule="atLeast"/>
              <w:jc w:val="center"/>
              <w:rPr>
                <w:rFonts w:hint="eastAsia" w:ascii="仿宋" w:hAnsi="仿宋" w:eastAsia="仿宋" w:cs="仿宋"/>
                <w:color w:val="auto"/>
                <w:kern w:val="2"/>
                <w:sz w:val="24"/>
                <w:highlight w:val="none"/>
                <w:lang w:val="en-US" w:eastAsia="zh-CN"/>
              </w:rPr>
            </w:pPr>
          </w:p>
        </w:tc>
        <w:tc>
          <w:tcPr>
            <w:tcW w:w="510" w:type="dxa"/>
            <w:tcBorders>
              <w:top w:val="nil"/>
            </w:tcBorders>
            <w:noWrap w:val="0"/>
            <w:vAlign w:val="center"/>
          </w:tcPr>
          <w:p w14:paraId="30AEDDDE">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2</w:t>
            </w:r>
          </w:p>
        </w:tc>
        <w:tc>
          <w:tcPr>
            <w:tcW w:w="4407" w:type="dxa"/>
            <w:gridSpan w:val="2"/>
            <w:tcBorders>
              <w:top w:val="nil"/>
            </w:tcBorders>
            <w:noWrap w:val="0"/>
            <w:vAlign w:val="center"/>
          </w:tcPr>
          <w:p w14:paraId="2A299581">
            <w:pPr>
              <w:tabs>
                <w:tab w:val="left" w:pos="1138"/>
              </w:tabs>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目录</w:t>
            </w:r>
          </w:p>
        </w:tc>
        <w:tc>
          <w:tcPr>
            <w:tcW w:w="760" w:type="dxa"/>
            <w:tcBorders>
              <w:top w:val="nil"/>
            </w:tcBorders>
            <w:noWrap w:val="0"/>
            <w:vAlign w:val="center"/>
          </w:tcPr>
          <w:p w14:paraId="1BE45F38">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113D9E56">
            <w:pPr>
              <w:spacing w:line="440" w:lineRule="atLeast"/>
              <w:jc w:val="center"/>
              <w:rPr>
                <w:rFonts w:hint="eastAsia" w:ascii="仿宋" w:hAnsi="仿宋" w:eastAsia="仿宋" w:cs="仿宋"/>
                <w:color w:val="auto"/>
                <w:sz w:val="24"/>
                <w:highlight w:val="none"/>
                <w:lang w:val="en-US" w:eastAsia="zh-CN"/>
              </w:rPr>
            </w:pPr>
          </w:p>
        </w:tc>
      </w:tr>
      <w:tr w14:paraId="379F8B71">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0699DF09">
            <w:pPr>
              <w:spacing w:line="440" w:lineRule="atLeast"/>
              <w:jc w:val="center"/>
              <w:rPr>
                <w:rFonts w:hint="eastAsia" w:ascii="仿宋" w:hAnsi="仿宋" w:eastAsia="仿宋" w:cs="仿宋"/>
                <w:color w:val="auto"/>
                <w:kern w:val="2"/>
                <w:sz w:val="24"/>
                <w:highlight w:val="none"/>
                <w:lang w:val="en-US" w:eastAsia="zh-CN"/>
              </w:rPr>
            </w:pPr>
          </w:p>
        </w:tc>
        <w:tc>
          <w:tcPr>
            <w:tcW w:w="510" w:type="dxa"/>
            <w:tcBorders>
              <w:top w:val="nil"/>
            </w:tcBorders>
            <w:noWrap w:val="0"/>
            <w:vAlign w:val="center"/>
          </w:tcPr>
          <w:p w14:paraId="15BE9F02">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3</w:t>
            </w:r>
          </w:p>
        </w:tc>
        <w:tc>
          <w:tcPr>
            <w:tcW w:w="4407" w:type="dxa"/>
            <w:gridSpan w:val="2"/>
            <w:tcBorders>
              <w:top w:val="nil"/>
            </w:tcBorders>
            <w:noWrap w:val="0"/>
            <w:vAlign w:val="center"/>
          </w:tcPr>
          <w:p w14:paraId="71C1D1C5">
            <w:pPr>
              <w:tabs>
                <w:tab w:val="left" w:pos="1138"/>
              </w:tabs>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结算申请表</w:t>
            </w:r>
          </w:p>
        </w:tc>
        <w:tc>
          <w:tcPr>
            <w:tcW w:w="760" w:type="dxa"/>
            <w:tcBorders>
              <w:top w:val="nil"/>
            </w:tcBorders>
            <w:noWrap w:val="0"/>
            <w:vAlign w:val="center"/>
          </w:tcPr>
          <w:p w14:paraId="3DFFF126">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04902AFB">
            <w:pPr>
              <w:spacing w:line="440" w:lineRule="atLeast"/>
              <w:jc w:val="center"/>
              <w:rPr>
                <w:rFonts w:hint="eastAsia" w:ascii="仿宋" w:hAnsi="仿宋" w:eastAsia="仿宋" w:cs="仿宋"/>
                <w:color w:val="auto"/>
                <w:kern w:val="2"/>
                <w:sz w:val="24"/>
                <w:highlight w:val="none"/>
                <w:lang w:val="en-US" w:eastAsia="zh-CN"/>
              </w:rPr>
            </w:pPr>
          </w:p>
        </w:tc>
      </w:tr>
      <w:tr w14:paraId="441D70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31D45A05">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73C21E4A">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4</w:t>
            </w:r>
          </w:p>
        </w:tc>
        <w:tc>
          <w:tcPr>
            <w:tcW w:w="4407" w:type="dxa"/>
            <w:gridSpan w:val="2"/>
            <w:tcBorders>
              <w:top w:val="nil"/>
            </w:tcBorders>
            <w:noWrap w:val="0"/>
            <w:vAlign w:val="center"/>
          </w:tcPr>
          <w:p w14:paraId="7CCE1CB0">
            <w:pPr>
              <w:tabs>
                <w:tab w:val="left" w:pos="1138"/>
              </w:tabs>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工程结算资料审查表</w:t>
            </w:r>
          </w:p>
        </w:tc>
        <w:tc>
          <w:tcPr>
            <w:tcW w:w="760" w:type="dxa"/>
            <w:tcBorders>
              <w:top w:val="nil"/>
            </w:tcBorders>
            <w:noWrap w:val="0"/>
            <w:vAlign w:val="center"/>
          </w:tcPr>
          <w:p w14:paraId="5D60C52F">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177F0162">
            <w:pPr>
              <w:spacing w:line="440" w:lineRule="atLeast"/>
              <w:jc w:val="center"/>
              <w:rPr>
                <w:rFonts w:hint="eastAsia" w:ascii="仿宋" w:hAnsi="仿宋" w:eastAsia="仿宋" w:cs="仿宋"/>
                <w:color w:val="auto"/>
                <w:sz w:val="24"/>
                <w:highlight w:val="none"/>
                <w:lang w:val="en-US" w:eastAsia="zh-CN"/>
              </w:rPr>
            </w:pPr>
          </w:p>
        </w:tc>
      </w:tr>
      <w:tr w14:paraId="3D067D2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26AE3769">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35E293E6">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5</w:t>
            </w:r>
          </w:p>
        </w:tc>
        <w:tc>
          <w:tcPr>
            <w:tcW w:w="4407" w:type="dxa"/>
            <w:gridSpan w:val="2"/>
            <w:tcBorders>
              <w:top w:val="nil"/>
            </w:tcBorders>
            <w:noWrap w:val="0"/>
            <w:vAlign w:val="center"/>
          </w:tcPr>
          <w:p w14:paraId="76358E07">
            <w:pPr>
              <w:tabs>
                <w:tab w:val="left" w:pos="1138"/>
              </w:tabs>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送审承诺书</w:t>
            </w:r>
          </w:p>
        </w:tc>
        <w:tc>
          <w:tcPr>
            <w:tcW w:w="760" w:type="dxa"/>
            <w:tcBorders>
              <w:top w:val="nil"/>
            </w:tcBorders>
            <w:noWrap w:val="0"/>
            <w:vAlign w:val="center"/>
          </w:tcPr>
          <w:p w14:paraId="4BD75F5E">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2F7CCAAD">
            <w:pPr>
              <w:spacing w:line="440" w:lineRule="atLeast"/>
              <w:jc w:val="center"/>
              <w:rPr>
                <w:rFonts w:hint="eastAsia" w:ascii="仿宋" w:hAnsi="仿宋" w:eastAsia="仿宋" w:cs="仿宋"/>
                <w:color w:val="auto"/>
                <w:kern w:val="2"/>
                <w:sz w:val="24"/>
                <w:highlight w:val="none"/>
                <w:lang w:val="en-US" w:eastAsia="zh-CN"/>
              </w:rPr>
            </w:pPr>
          </w:p>
        </w:tc>
      </w:tr>
      <w:tr w14:paraId="68BAEA9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7F7A3BD1">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41F2870B">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6</w:t>
            </w:r>
          </w:p>
        </w:tc>
        <w:tc>
          <w:tcPr>
            <w:tcW w:w="4407" w:type="dxa"/>
            <w:gridSpan w:val="2"/>
            <w:tcBorders>
              <w:top w:val="nil"/>
            </w:tcBorders>
            <w:noWrap w:val="0"/>
            <w:vAlign w:val="center"/>
          </w:tcPr>
          <w:p w14:paraId="4FE97343">
            <w:pPr>
              <w:tabs>
                <w:tab w:val="left" w:pos="1138"/>
              </w:tabs>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结算承诺书</w:t>
            </w:r>
          </w:p>
        </w:tc>
        <w:tc>
          <w:tcPr>
            <w:tcW w:w="760" w:type="dxa"/>
            <w:tcBorders>
              <w:top w:val="nil"/>
            </w:tcBorders>
            <w:noWrap w:val="0"/>
            <w:vAlign w:val="center"/>
          </w:tcPr>
          <w:p w14:paraId="13E87371">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5F57806C">
            <w:pPr>
              <w:spacing w:line="440" w:lineRule="atLeast"/>
              <w:jc w:val="center"/>
              <w:rPr>
                <w:rFonts w:hint="eastAsia" w:ascii="仿宋" w:hAnsi="仿宋" w:eastAsia="仿宋" w:cs="仿宋"/>
                <w:color w:val="auto"/>
                <w:kern w:val="2"/>
                <w:sz w:val="24"/>
                <w:highlight w:val="none"/>
                <w:lang w:val="en-US" w:eastAsia="zh-CN"/>
              </w:rPr>
            </w:pPr>
          </w:p>
        </w:tc>
      </w:tr>
      <w:tr w14:paraId="77919C7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71" w:hRule="exact"/>
          <w:jc w:val="center"/>
        </w:trPr>
        <w:tc>
          <w:tcPr>
            <w:tcW w:w="504" w:type="dxa"/>
            <w:vMerge w:val="continue"/>
            <w:noWrap w:val="0"/>
            <w:vAlign w:val="center"/>
          </w:tcPr>
          <w:p w14:paraId="65A41BAF">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1E62B3A5">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7</w:t>
            </w:r>
          </w:p>
        </w:tc>
        <w:tc>
          <w:tcPr>
            <w:tcW w:w="4407" w:type="dxa"/>
            <w:gridSpan w:val="2"/>
            <w:tcBorders>
              <w:top w:val="nil"/>
            </w:tcBorders>
            <w:noWrap w:val="0"/>
            <w:vAlign w:val="center"/>
          </w:tcPr>
          <w:p w14:paraId="7D11AA02">
            <w:pPr>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工程结算支付证明单</w:t>
            </w:r>
          </w:p>
          <w:p w14:paraId="1FC45EB0">
            <w:pPr>
              <w:tabs>
                <w:tab w:val="left" w:pos="1138"/>
              </w:tabs>
              <w:spacing w:line="440" w:lineRule="atLeast"/>
              <w:rPr>
                <w:rFonts w:hint="eastAsia" w:ascii="仿宋" w:hAnsi="仿宋" w:eastAsia="仿宋" w:cs="仿宋"/>
                <w:color w:val="auto"/>
                <w:sz w:val="24"/>
                <w:highlight w:val="none"/>
                <w:lang w:val="en-US" w:eastAsia="zh-CN"/>
              </w:rPr>
            </w:pPr>
          </w:p>
        </w:tc>
        <w:tc>
          <w:tcPr>
            <w:tcW w:w="760" w:type="dxa"/>
            <w:tcBorders>
              <w:top w:val="nil"/>
            </w:tcBorders>
            <w:noWrap w:val="0"/>
            <w:vAlign w:val="center"/>
          </w:tcPr>
          <w:p w14:paraId="49E170D6">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01A2F37D">
            <w:pPr>
              <w:spacing w:line="440" w:lineRule="atLeast"/>
              <w:jc w:val="center"/>
              <w:rPr>
                <w:rFonts w:hint="eastAsia" w:ascii="仿宋" w:hAnsi="仿宋" w:eastAsia="仿宋" w:cs="仿宋"/>
                <w:color w:val="auto"/>
                <w:sz w:val="24"/>
                <w:highlight w:val="none"/>
                <w:lang w:val="en-US" w:eastAsia="zh-CN"/>
              </w:rPr>
            </w:pPr>
          </w:p>
        </w:tc>
      </w:tr>
      <w:tr w14:paraId="12DA6F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3CFA44D4">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3C75FDFE">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8</w:t>
            </w:r>
          </w:p>
        </w:tc>
        <w:tc>
          <w:tcPr>
            <w:tcW w:w="4407" w:type="dxa"/>
            <w:gridSpan w:val="2"/>
            <w:tcBorders>
              <w:top w:val="nil"/>
            </w:tcBorders>
            <w:noWrap w:val="0"/>
            <w:vAlign w:val="center"/>
          </w:tcPr>
          <w:p w14:paraId="232EB410">
            <w:pPr>
              <w:tabs>
                <w:tab w:val="left" w:pos="1138"/>
              </w:tabs>
              <w:spacing w:line="440" w:lineRule="atLeast"/>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分包情况说明</w:t>
            </w:r>
          </w:p>
        </w:tc>
        <w:tc>
          <w:tcPr>
            <w:tcW w:w="760" w:type="dxa"/>
            <w:tcBorders>
              <w:top w:val="nil"/>
            </w:tcBorders>
            <w:noWrap w:val="0"/>
            <w:vAlign w:val="center"/>
          </w:tcPr>
          <w:p w14:paraId="429BA8C8">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117804EB">
            <w:pPr>
              <w:spacing w:line="440" w:lineRule="atLeast"/>
              <w:jc w:val="center"/>
              <w:rPr>
                <w:rFonts w:hint="eastAsia" w:ascii="仿宋" w:hAnsi="仿宋" w:eastAsia="仿宋" w:cs="仿宋"/>
                <w:color w:val="auto"/>
                <w:kern w:val="2"/>
                <w:sz w:val="24"/>
                <w:highlight w:val="none"/>
                <w:lang w:val="en-US" w:eastAsia="zh-CN"/>
              </w:rPr>
            </w:pPr>
          </w:p>
        </w:tc>
      </w:tr>
      <w:tr w14:paraId="16AD1BB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0AB2AD00">
            <w:pPr>
              <w:spacing w:line="440" w:lineRule="atLeast"/>
              <w:jc w:val="center"/>
              <w:rPr>
                <w:rFonts w:hint="eastAsia" w:ascii="仿宋" w:hAnsi="仿宋" w:eastAsia="仿宋" w:cs="仿宋"/>
                <w:color w:val="auto"/>
                <w:kern w:val="2"/>
                <w:sz w:val="24"/>
                <w:highlight w:val="none"/>
                <w:lang w:val="en-US" w:eastAsia="zh-CN"/>
              </w:rPr>
            </w:pPr>
          </w:p>
        </w:tc>
        <w:tc>
          <w:tcPr>
            <w:tcW w:w="510" w:type="dxa"/>
            <w:tcBorders>
              <w:top w:val="nil"/>
            </w:tcBorders>
            <w:noWrap w:val="0"/>
            <w:vAlign w:val="center"/>
          </w:tcPr>
          <w:p w14:paraId="7576BCF1">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9</w:t>
            </w:r>
          </w:p>
        </w:tc>
        <w:tc>
          <w:tcPr>
            <w:tcW w:w="4407" w:type="dxa"/>
            <w:gridSpan w:val="2"/>
            <w:tcBorders>
              <w:top w:val="nil"/>
            </w:tcBorders>
            <w:noWrap w:val="0"/>
            <w:vAlign w:val="center"/>
          </w:tcPr>
          <w:p w14:paraId="7AA01F31">
            <w:pPr>
              <w:tabs>
                <w:tab w:val="left" w:pos="1138"/>
              </w:tabs>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kern w:val="2"/>
                <w:sz w:val="24"/>
                <w:highlight w:val="none"/>
                <w:lang w:val="en-US" w:eastAsia="zh-CN"/>
              </w:rPr>
              <w:t>竣工验收移交证明</w:t>
            </w:r>
          </w:p>
        </w:tc>
        <w:tc>
          <w:tcPr>
            <w:tcW w:w="760" w:type="dxa"/>
            <w:tcBorders>
              <w:top w:val="nil"/>
            </w:tcBorders>
            <w:noWrap w:val="0"/>
            <w:vAlign w:val="center"/>
          </w:tcPr>
          <w:p w14:paraId="055F23C9">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76418C47">
            <w:pPr>
              <w:spacing w:line="440" w:lineRule="atLeast"/>
              <w:jc w:val="center"/>
              <w:rPr>
                <w:rFonts w:hint="eastAsia" w:ascii="仿宋" w:hAnsi="仿宋" w:eastAsia="仿宋" w:cs="仿宋"/>
                <w:color w:val="auto"/>
                <w:kern w:val="2"/>
                <w:sz w:val="24"/>
                <w:highlight w:val="none"/>
                <w:lang w:val="en-US" w:eastAsia="zh-CN"/>
              </w:rPr>
            </w:pPr>
          </w:p>
        </w:tc>
      </w:tr>
      <w:tr w14:paraId="50D3F082">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96" w:hRule="exact"/>
          <w:jc w:val="center"/>
        </w:trPr>
        <w:tc>
          <w:tcPr>
            <w:tcW w:w="504" w:type="dxa"/>
            <w:vMerge w:val="continue"/>
            <w:noWrap w:val="0"/>
            <w:vAlign w:val="center"/>
          </w:tcPr>
          <w:p w14:paraId="7B8665E6">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6472C1DD">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10</w:t>
            </w:r>
          </w:p>
        </w:tc>
        <w:tc>
          <w:tcPr>
            <w:tcW w:w="4407" w:type="dxa"/>
            <w:gridSpan w:val="2"/>
            <w:tcBorders>
              <w:top w:val="nil"/>
            </w:tcBorders>
            <w:noWrap w:val="0"/>
            <w:vAlign w:val="center"/>
          </w:tcPr>
          <w:p w14:paraId="60414F2A">
            <w:pPr>
              <w:tabs>
                <w:tab w:val="left" w:pos="1138"/>
              </w:tabs>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kern w:val="2"/>
                <w:sz w:val="24"/>
                <w:highlight w:val="none"/>
                <w:lang w:val="en-US" w:eastAsia="zh-CN"/>
              </w:rPr>
              <w:t>施工合同</w:t>
            </w:r>
          </w:p>
        </w:tc>
        <w:tc>
          <w:tcPr>
            <w:tcW w:w="760" w:type="dxa"/>
            <w:tcBorders>
              <w:top w:val="nil"/>
            </w:tcBorders>
            <w:noWrap w:val="0"/>
            <w:vAlign w:val="center"/>
          </w:tcPr>
          <w:p w14:paraId="1060D07C">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0537135E">
            <w:pPr>
              <w:spacing w:line="440" w:lineRule="atLeast"/>
              <w:jc w:val="center"/>
              <w:rPr>
                <w:rFonts w:hint="eastAsia" w:ascii="仿宋" w:hAnsi="仿宋" w:eastAsia="仿宋" w:cs="仿宋"/>
                <w:color w:val="auto"/>
                <w:sz w:val="24"/>
                <w:highlight w:val="none"/>
                <w:lang w:eastAsia="zh-CN"/>
              </w:rPr>
            </w:pPr>
          </w:p>
        </w:tc>
      </w:tr>
      <w:tr w14:paraId="5FFE903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6" w:hRule="exact"/>
          <w:jc w:val="center"/>
        </w:trPr>
        <w:tc>
          <w:tcPr>
            <w:tcW w:w="504" w:type="dxa"/>
            <w:vMerge w:val="continue"/>
            <w:noWrap w:val="0"/>
            <w:vAlign w:val="center"/>
          </w:tcPr>
          <w:p w14:paraId="2D4B256F">
            <w:pPr>
              <w:spacing w:line="440" w:lineRule="atLeast"/>
              <w:jc w:val="center"/>
              <w:rPr>
                <w:rFonts w:hint="eastAsia" w:ascii="仿宋" w:hAnsi="仿宋" w:eastAsia="仿宋" w:cs="仿宋"/>
                <w:color w:val="auto"/>
                <w:sz w:val="24"/>
                <w:highlight w:val="none"/>
                <w:lang w:val="en-US" w:eastAsia="zh-CN"/>
              </w:rPr>
            </w:pPr>
          </w:p>
        </w:tc>
        <w:tc>
          <w:tcPr>
            <w:tcW w:w="510" w:type="dxa"/>
            <w:tcBorders>
              <w:top w:val="nil"/>
            </w:tcBorders>
            <w:noWrap w:val="0"/>
            <w:vAlign w:val="center"/>
          </w:tcPr>
          <w:p w14:paraId="3B0C8B06">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11</w:t>
            </w:r>
          </w:p>
        </w:tc>
        <w:tc>
          <w:tcPr>
            <w:tcW w:w="4407" w:type="dxa"/>
            <w:gridSpan w:val="2"/>
            <w:tcBorders>
              <w:top w:val="nil"/>
            </w:tcBorders>
            <w:noWrap w:val="0"/>
            <w:vAlign w:val="center"/>
          </w:tcPr>
          <w:p w14:paraId="791CDC95">
            <w:pPr>
              <w:tabs>
                <w:tab w:val="left" w:pos="1138"/>
              </w:tabs>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kern w:val="2"/>
                <w:sz w:val="24"/>
                <w:highlight w:val="none"/>
                <w:lang w:val="en-US" w:eastAsia="zh-CN"/>
              </w:rPr>
              <w:t>送审结算书</w:t>
            </w:r>
          </w:p>
        </w:tc>
        <w:tc>
          <w:tcPr>
            <w:tcW w:w="760" w:type="dxa"/>
            <w:tcBorders>
              <w:top w:val="nil"/>
            </w:tcBorders>
            <w:noWrap w:val="0"/>
            <w:vAlign w:val="center"/>
          </w:tcPr>
          <w:p w14:paraId="291F29C8">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tcBorders>
              <w:top w:val="nil"/>
            </w:tcBorders>
            <w:noWrap w:val="0"/>
            <w:vAlign w:val="center"/>
          </w:tcPr>
          <w:p w14:paraId="08CFA20A">
            <w:pPr>
              <w:spacing w:line="440" w:lineRule="atLeast"/>
              <w:jc w:val="center"/>
              <w:rPr>
                <w:rFonts w:hint="eastAsia" w:ascii="仿宋" w:hAnsi="仿宋" w:eastAsia="仿宋" w:cs="仿宋"/>
                <w:color w:val="auto"/>
                <w:kern w:val="2"/>
                <w:sz w:val="24"/>
                <w:highlight w:val="none"/>
                <w:lang w:val="en-US" w:eastAsia="zh-CN"/>
              </w:rPr>
            </w:pPr>
          </w:p>
        </w:tc>
      </w:tr>
      <w:tr w14:paraId="10A6CBC6">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504" w:type="dxa"/>
            <w:vMerge w:val="continue"/>
            <w:noWrap w:val="0"/>
            <w:vAlign w:val="center"/>
          </w:tcPr>
          <w:p w14:paraId="41071A76">
            <w:pPr>
              <w:spacing w:line="440" w:lineRule="atLeast"/>
              <w:jc w:val="center"/>
              <w:rPr>
                <w:rFonts w:hint="eastAsia" w:ascii="仿宋" w:hAnsi="仿宋" w:eastAsia="仿宋" w:cs="仿宋"/>
                <w:color w:val="auto"/>
                <w:sz w:val="24"/>
                <w:highlight w:val="none"/>
                <w:lang w:val="en-US" w:eastAsia="zh-CN"/>
              </w:rPr>
            </w:pPr>
          </w:p>
        </w:tc>
        <w:tc>
          <w:tcPr>
            <w:tcW w:w="510" w:type="dxa"/>
            <w:noWrap w:val="0"/>
            <w:vAlign w:val="center"/>
          </w:tcPr>
          <w:p w14:paraId="3BF8EC47">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12</w:t>
            </w:r>
          </w:p>
        </w:tc>
        <w:tc>
          <w:tcPr>
            <w:tcW w:w="4407" w:type="dxa"/>
            <w:gridSpan w:val="2"/>
            <w:noWrap w:val="0"/>
            <w:vAlign w:val="center"/>
          </w:tcPr>
          <w:p w14:paraId="01BC2D7F">
            <w:pPr>
              <w:tabs>
                <w:tab w:val="left" w:pos="1289"/>
              </w:tabs>
              <w:spacing w:line="440" w:lineRule="atLeast"/>
              <w:jc w:val="both"/>
              <w:rPr>
                <w:rFonts w:hint="eastAsia" w:ascii="仿宋" w:hAnsi="仿宋" w:eastAsia="仿宋" w:cs="仿宋"/>
                <w:color w:val="auto"/>
                <w:kern w:val="2"/>
                <w:sz w:val="24"/>
                <w:highlight w:val="none"/>
                <w:lang w:val="en-US" w:eastAsia="zh-CN"/>
              </w:rPr>
            </w:pPr>
            <w:r>
              <w:rPr>
                <w:rFonts w:hint="eastAsia" w:ascii="仿宋" w:hAnsi="仿宋" w:eastAsia="仿宋" w:cs="仿宋"/>
                <w:color w:val="auto"/>
                <w:kern w:val="2"/>
                <w:sz w:val="24"/>
                <w:highlight w:val="none"/>
                <w:lang w:val="en-US" w:eastAsia="zh-CN"/>
              </w:rPr>
              <w:t>结算资料</w:t>
            </w:r>
          </w:p>
        </w:tc>
        <w:tc>
          <w:tcPr>
            <w:tcW w:w="760" w:type="dxa"/>
            <w:noWrap w:val="0"/>
            <w:vAlign w:val="center"/>
          </w:tcPr>
          <w:p w14:paraId="6B9CD55F">
            <w:pPr>
              <w:spacing w:line="440" w:lineRule="atLeast"/>
              <w:jc w:val="center"/>
              <w:rPr>
                <w:rFonts w:hint="eastAsia" w:ascii="仿宋" w:hAnsi="仿宋" w:eastAsia="仿宋" w:cs="仿宋"/>
                <w:color w:val="auto"/>
                <w:kern w:val="2"/>
                <w:sz w:val="24"/>
                <w:highlight w:val="none"/>
                <w:lang w:val="en-US" w:eastAsia="zh-CN"/>
              </w:rPr>
            </w:pPr>
            <w:r>
              <w:rPr>
                <w:rFonts w:hint="eastAsia" w:ascii="仿宋" w:hAnsi="仿宋" w:eastAsia="仿宋" w:cs="仿宋"/>
                <w:color w:val="auto"/>
                <w:sz w:val="24"/>
                <w:highlight w:val="none"/>
                <w:lang w:val="en-US" w:eastAsia="zh-CN"/>
              </w:rPr>
              <w:t>1</w:t>
            </w:r>
          </w:p>
        </w:tc>
        <w:tc>
          <w:tcPr>
            <w:tcW w:w="2732" w:type="dxa"/>
            <w:noWrap w:val="0"/>
            <w:vAlign w:val="center"/>
          </w:tcPr>
          <w:p w14:paraId="78A4E4A8">
            <w:pPr>
              <w:spacing w:line="440" w:lineRule="atLeast"/>
              <w:jc w:val="center"/>
              <w:rPr>
                <w:rFonts w:hint="eastAsia" w:ascii="仿宋" w:hAnsi="仿宋" w:eastAsia="仿宋" w:cs="仿宋"/>
                <w:color w:val="auto"/>
                <w:kern w:val="2"/>
                <w:sz w:val="24"/>
                <w:highlight w:val="none"/>
                <w:lang w:val="en-US" w:eastAsia="zh-CN"/>
              </w:rPr>
            </w:pPr>
          </w:p>
        </w:tc>
      </w:tr>
      <w:tr w14:paraId="401A91EC">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6" w:hRule="exact"/>
          <w:jc w:val="center"/>
        </w:trPr>
        <w:tc>
          <w:tcPr>
            <w:tcW w:w="504" w:type="dxa"/>
            <w:vMerge w:val="continue"/>
            <w:noWrap w:val="0"/>
            <w:vAlign w:val="center"/>
          </w:tcPr>
          <w:p w14:paraId="621AB55E">
            <w:pPr>
              <w:spacing w:line="440" w:lineRule="atLeast"/>
              <w:jc w:val="center"/>
              <w:rPr>
                <w:rFonts w:hint="eastAsia" w:ascii="仿宋" w:hAnsi="仿宋" w:eastAsia="仿宋" w:cs="仿宋"/>
                <w:color w:val="auto"/>
                <w:sz w:val="24"/>
                <w:highlight w:val="none"/>
                <w:lang w:val="en-US" w:eastAsia="zh-CN"/>
              </w:rPr>
            </w:pPr>
          </w:p>
        </w:tc>
        <w:tc>
          <w:tcPr>
            <w:tcW w:w="510" w:type="dxa"/>
            <w:noWrap w:val="0"/>
            <w:vAlign w:val="center"/>
          </w:tcPr>
          <w:p w14:paraId="4E24A7A3">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13</w:t>
            </w:r>
          </w:p>
        </w:tc>
        <w:tc>
          <w:tcPr>
            <w:tcW w:w="4407" w:type="dxa"/>
            <w:gridSpan w:val="2"/>
            <w:noWrap w:val="0"/>
            <w:vAlign w:val="center"/>
          </w:tcPr>
          <w:p w14:paraId="7CD52B01">
            <w:pPr>
              <w:spacing w:line="440" w:lineRule="atLeast"/>
              <w:rPr>
                <w:rFonts w:hint="eastAsia" w:ascii="仿宋" w:hAnsi="仿宋" w:eastAsia="仿宋" w:cs="仿宋"/>
                <w:color w:val="auto"/>
                <w:kern w:val="2"/>
                <w:sz w:val="24"/>
                <w:highlight w:val="none"/>
                <w:lang w:val="en-US" w:eastAsia="zh-CN"/>
              </w:rPr>
            </w:pPr>
            <w:r>
              <w:rPr>
                <w:rFonts w:hint="eastAsia" w:ascii="仿宋" w:hAnsi="仿宋" w:eastAsia="仿宋" w:cs="仿宋"/>
                <w:color w:val="auto"/>
                <w:kern w:val="2"/>
                <w:sz w:val="24"/>
                <w:highlight w:val="none"/>
                <w:lang w:val="en-US" w:eastAsia="zh-CN"/>
              </w:rPr>
              <w:t>其他相关资料</w:t>
            </w:r>
          </w:p>
        </w:tc>
        <w:tc>
          <w:tcPr>
            <w:tcW w:w="760" w:type="dxa"/>
            <w:noWrap w:val="0"/>
            <w:vAlign w:val="center"/>
          </w:tcPr>
          <w:p w14:paraId="2F0E86CF">
            <w:pPr>
              <w:spacing w:line="440" w:lineRule="atLeast"/>
              <w:jc w:val="center"/>
              <w:rPr>
                <w:rFonts w:hint="eastAsia" w:ascii="仿宋" w:hAnsi="仿宋" w:eastAsia="仿宋" w:cs="仿宋"/>
                <w:color w:val="auto"/>
                <w:kern w:val="2"/>
                <w:sz w:val="24"/>
                <w:highlight w:val="none"/>
                <w:lang w:val="en-US" w:eastAsia="zh-CN"/>
              </w:rPr>
            </w:pPr>
          </w:p>
        </w:tc>
        <w:tc>
          <w:tcPr>
            <w:tcW w:w="2732" w:type="dxa"/>
            <w:noWrap w:val="0"/>
            <w:vAlign w:val="center"/>
          </w:tcPr>
          <w:p w14:paraId="27D562D8">
            <w:pPr>
              <w:spacing w:line="440" w:lineRule="atLeast"/>
              <w:jc w:val="center"/>
              <w:rPr>
                <w:rFonts w:hint="eastAsia" w:ascii="仿宋" w:hAnsi="仿宋" w:eastAsia="仿宋" w:cs="仿宋"/>
                <w:color w:val="auto"/>
                <w:kern w:val="2"/>
                <w:sz w:val="24"/>
                <w:highlight w:val="none"/>
                <w:lang w:val="en-US" w:eastAsia="zh-CN"/>
              </w:rPr>
            </w:pPr>
          </w:p>
        </w:tc>
      </w:tr>
      <w:tr w14:paraId="124EBA87">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566" w:hRule="exact"/>
          <w:jc w:val="center"/>
        </w:trPr>
        <w:tc>
          <w:tcPr>
            <w:tcW w:w="1014" w:type="dxa"/>
            <w:gridSpan w:val="2"/>
            <w:vMerge w:val="restart"/>
            <w:noWrap w:val="0"/>
            <w:vAlign w:val="center"/>
          </w:tcPr>
          <w:p w14:paraId="764E9DEB">
            <w:pPr>
              <w:spacing w:line="440" w:lineRule="atLeast"/>
              <w:jc w:val="center"/>
              <w:rPr>
                <w:rFonts w:hint="eastAsia" w:ascii="仿宋" w:hAnsi="仿宋" w:eastAsia="仿宋" w:cs="仿宋"/>
                <w:color w:val="auto"/>
                <w:sz w:val="24"/>
                <w:highlight w:val="none"/>
                <w:lang w:val="en-US" w:eastAsia="zh-CN"/>
              </w:rPr>
            </w:pPr>
            <w:r>
              <w:rPr>
                <w:rFonts w:hint="eastAsia" w:ascii="仿宋" w:hAnsi="仿宋" w:eastAsia="仿宋" w:cs="仿宋"/>
                <w:color w:val="auto"/>
                <w:sz w:val="24"/>
                <w:highlight w:val="none"/>
                <w:lang w:val="en-US" w:eastAsia="zh-CN"/>
              </w:rPr>
              <w:t>14</w:t>
            </w:r>
          </w:p>
        </w:tc>
        <w:tc>
          <w:tcPr>
            <w:tcW w:w="1739" w:type="dxa"/>
            <w:vMerge w:val="restart"/>
            <w:noWrap w:val="0"/>
            <w:vAlign w:val="center"/>
          </w:tcPr>
          <w:p w14:paraId="7B399261">
            <w:pPr>
              <w:spacing w:line="440" w:lineRule="atLeast"/>
              <w:jc w:val="center"/>
              <w:rPr>
                <w:rFonts w:hint="eastAsia" w:ascii="仿宋" w:hAnsi="仿宋" w:eastAsia="仿宋" w:cs="仿宋"/>
                <w:color w:val="auto"/>
                <w:sz w:val="24"/>
                <w:highlight w:val="none"/>
              </w:rPr>
            </w:pPr>
            <w:r>
              <w:rPr>
                <w:rFonts w:hint="eastAsia" w:ascii="仿宋" w:hAnsi="仿宋" w:eastAsia="仿宋" w:cs="仿宋"/>
                <w:color w:val="auto"/>
                <w:sz w:val="24"/>
                <w:highlight w:val="none"/>
              </w:rPr>
              <w:t>总结意见</w:t>
            </w:r>
          </w:p>
        </w:tc>
        <w:tc>
          <w:tcPr>
            <w:tcW w:w="2668" w:type="dxa"/>
            <w:noWrap w:val="0"/>
            <w:vAlign w:val="center"/>
          </w:tcPr>
          <w:p w14:paraId="23E6CB3A">
            <w:pPr>
              <w:spacing w:line="440" w:lineRule="atLeast"/>
              <w:jc w:val="center"/>
              <w:rPr>
                <w:rFonts w:hint="eastAsia" w:ascii="仿宋" w:hAnsi="仿宋" w:eastAsia="仿宋" w:cs="仿宋"/>
                <w:color w:val="auto"/>
                <w:sz w:val="24"/>
                <w:highlight w:val="none"/>
              </w:rPr>
            </w:pPr>
            <w:r>
              <w:rPr>
                <w:rFonts w:hint="eastAsia" w:ascii="仿宋" w:hAnsi="仿宋" w:eastAsia="仿宋" w:cs="仿宋"/>
                <w:color w:val="auto"/>
                <w:sz w:val="24"/>
                <w:highlight w:val="none"/>
              </w:rPr>
              <w:t>个人</w:t>
            </w:r>
          </w:p>
        </w:tc>
        <w:tc>
          <w:tcPr>
            <w:tcW w:w="760" w:type="dxa"/>
            <w:noWrap w:val="0"/>
            <w:vAlign w:val="center"/>
          </w:tcPr>
          <w:p w14:paraId="6A5EC568">
            <w:pPr>
              <w:spacing w:line="240" w:lineRule="auto"/>
              <w:jc w:val="center"/>
              <w:rPr>
                <w:rFonts w:hint="eastAsia" w:ascii="仿宋" w:hAnsi="仿宋" w:eastAsia="仿宋" w:cs="仿宋"/>
                <w:color w:val="auto"/>
                <w:sz w:val="24"/>
                <w:highlight w:val="none"/>
              </w:rPr>
            </w:pPr>
          </w:p>
        </w:tc>
        <w:tc>
          <w:tcPr>
            <w:tcW w:w="2732" w:type="dxa"/>
            <w:noWrap w:val="0"/>
            <w:vAlign w:val="center"/>
          </w:tcPr>
          <w:p w14:paraId="22B9B432">
            <w:pPr>
              <w:spacing w:line="440" w:lineRule="atLeast"/>
              <w:jc w:val="center"/>
              <w:rPr>
                <w:rFonts w:hint="eastAsia" w:ascii="仿宋" w:hAnsi="仿宋" w:eastAsia="仿宋" w:cs="仿宋"/>
                <w:color w:val="auto"/>
                <w:sz w:val="24"/>
                <w:highlight w:val="none"/>
              </w:rPr>
            </w:pPr>
          </w:p>
        </w:tc>
      </w:tr>
      <w:tr w14:paraId="292D1FC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cantSplit/>
          <w:trHeight w:val="406" w:hRule="exact"/>
          <w:jc w:val="center"/>
        </w:trPr>
        <w:tc>
          <w:tcPr>
            <w:tcW w:w="1014" w:type="dxa"/>
            <w:gridSpan w:val="2"/>
            <w:vMerge w:val="continue"/>
            <w:noWrap w:val="0"/>
            <w:vAlign w:val="center"/>
          </w:tcPr>
          <w:p w14:paraId="08B5AF8D">
            <w:pPr>
              <w:spacing w:line="440" w:lineRule="atLeast"/>
              <w:jc w:val="center"/>
              <w:rPr>
                <w:rFonts w:hint="eastAsia" w:ascii="仿宋" w:hAnsi="仿宋" w:eastAsia="仿宋" w:cs="仿宋"/>
                <w:color w:val="auto"/>
                <w:sz w:val="24"/>
                <w:highlight w:val="none"/>
              </w:rPr>
            </w:pPr>
          </w:p>
        </w:tc>
        <w:tc>
          <w:tcPr>
            <w:tcW w:w="1739" w:type="dxa"/>
            <w:vMerge w:val="continue"/>
            <w:noWrap w:val="0"/>
            <w:vAlign w:val="center"/>
          </w:tcPr>
          <w:p w14:paraId="13F2401E">
            <w:pPr>
              <w:spacing w:line="440" w:lineRule="atLeast"/>
              <w:jc w:val="center"/>
              <w:rPr>
                <w:rFonts w:hint="eastAsia" w:ascii="仿宋" w:hAnsi="仿宋" w:eastAsia="仿宋" w:cs="仿宋"/>
                <w:color w:val="auto"/>
                <w:sz w:val="24"/>
                <w:highlight w:val="none"/>
              </w:rPr>
            </w:pPr>
          </w:p>
        </w:tc>
        <w:tc>
          <w:tcPr>
            <w:tcW w:w="2668" w:type="dxa"/>
            <w:noWrap w:val="0"/>
            <w:vAlign w:val="center"/>
          </w:tcPr>
          <w:p w14:paraId="10AD950F">
            <w:pPr>
              <w:spacing w:line="440" w:lineRule="atLeast"/>
              <w:jc w:val="center"/>
              <w:rPr>
                <w:rFonts w:hint="eastAsia" w:ascii="仿宋" w:hAnsi="仿宋" w:eastAsia="仿宋" w:cs="仿宋"/>
                <w:color w:val="auto"/>
                <w:sz w:val="24"/>
                <w:highlight w:val="none"/>
              </w:rPr>
            </w:pPr>
            <w:r>
              <w:rPr>
                <w:rFonts w:hint="eastAsia" w:ascii="仿宋" w:hAnsi="仿宋" w:eastAsia="仿宋" w:cs="仿宋"/>
                <w:color w:val="auto"/>
                <w:sz w:val="24"/>
                <w:highlight w:val="none"/>
              </w:rPr>
              <w:t>部门</w:t>
            </w:r>
          </w:p>
        </w:tc>
        <w:tc>
          <w:tcPr>
            <w:tcW w:w="760" w:type="dxa"/>
            <w:noWrap w:val="0"/>
            <w:vAlign w:val="center"/>
          </w:tcPr>
          <w:p w14:paraId="3F098770">
            <w:pPr>
              <w:spacing w:line="440" w:lineRule="atLeast"/>
              <w:jc w:val="center"/>
              <w:rPr>
                <w:rFonts w:hint="eastAsia" w:ascii="仿宋" w:hAnsi="仿宋" w:eastAsia="仿宋" w:cs="仿宋"/>
                <w:color w:val="auto"/>
                <w:sz w:val="24"/>
                <w:highlight w:val="none"/>
              </w:rPr>
            </w:pPr>
          </w:p>
        </w:tc>
        <w:tc>
          <w:tcPr>
            <w:tcW w:w="2732" w:type="dxa"/>
            <w:noWrap w:val="0"/>
            <w:vAlign w:val="center"/>
          </w:tcPr>
          <w:p w14:paraId="33D8FB96">
            <w:pPr>
              <w:spacing w:line="440" w:lineRule="atLeast"/>
              <w:jc w:val="center"/>
              <w:rPr>
                <w:rFonts w:hint="eastAsia" w:ascii="仿宋" w:hAnsi="仿宋" w:eastAsia="仿宋" w:cs="仿宋"/>
                <w:color w:val="auto"/>
                <w:sz w:val="24"/>
                <w:highlight w:val="none"/>
              </w:rPr>
            </w:pPr>
          </w:p>
        </w:tc>
      </w:tr>
    </w:tbl>
    <w:p w14:paraId="09FEA44A">
      <w:pPr>
        <w:pStyle w:val="14"/>
        <w:wordWrap/>
        <w:rPr>
          <w:rFonts w:hint="eastAsia"/>
          <w:color w:val="auto"/>
          <w:highlight w:val="none"/>
          <w:lang w:val="en-US" w:eastAsia="zh-CN"/>
        </w:rPr>
      </w:pPr>
    </w:p>
    <w:p w14:paraId="334AD438">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附件</w:t>
      </w:r>
      <w:bookmarkEnd w:id="372"/>
      <w:bookmarkEnd w:id="373"/>
      <w:bookmarkEnd w:id="374"/>
      <w:bookmarkEnd w:id="375"/>
      <w:r>
        <w:rPr>
          <w:rFonts w:hint="eastAsia" w:ascii="仿宋" w:hAnsi="仿宋" w:eastAsia="仿宋" w:cs="仿宋"/>
          <w:b/>
          <w:bCs/>
          <w:color w:val="auto"/>
          <w:sz w:val="36"/>
          <w:szCs w:val="36"/>
          <w:highlight w:val="none"/>
          <w:lang w:val="en-US" w:eastAsia="zh-CN"/>
        </w:rPr>
        <w:t>六</w:t>
      </w:r>
    </w:p>
    <w:p w14:paraId="009057E1">
      <w:pPr>
        <w:ind w:firstLineChars="0"/>
        <w:jc w:val="center"/>
        <w:rPr>
          <w:rFonts w:hint="eastAsia" w:ascii="仿宋" w:hAnsi="仿宋" w:eastAsia="仿宋" w:cs="仿宋"/>
          <w:b/>
          <w:bCs w:val="0"/>
          <w:color w:val="auto"/>
          <w:sz w:val="28"/>
          <w:szCs w:val="28"/>
          <w:highlight w:val="none"/>
          <w:shd w:val="clear" w:color="auto" w:fill="auto"/>
          <w:lang w:eastAsia="zh-CN"/>
        </w:rPr>
      </w:pPr>
      <w:r>
        <w:rPr>
          <w:rFonts w:hint="eastAsia" w:ascii="仿宋" w:hAnsi="仿宋" w:eastAsia="仿宋" w:cs="仿宋"/>
          <w:b/>
          <w:bCs w:val="0"/>
          <w:color w:val="auto"/>
          <w:sz w:val="40"/>
          <w:szCs w:val="40"/>
          <w:highlight w:val="none"/>
          <w:shd w:val="clear" w:color="auto" w:fill="auto"/>
          <w:lang w:val="en-US" w:eastAsia="zh-CN"/>
        </w:rPr>
        <w:t>出 险 声 明 函</w:t>
      </w:r>
      <w:r>
        <w:rPr>
          <w:rFonts w:hint="eastAsia" w:ascii="仿宋" w:hAnsi="仿宋" w:eastAsia="仿宋" w:cs="仿宋"/>
          <w:b/>
          <w:bCs w:val="0"/>
          <w:color w:val="auto"/>
          <w:sz w:val="28"/>
          <w:szCs w:val="28"/>
          <w:highlight w:val="none"/>
          <w:shd w:val="clear" w:color="auto" w:fill="auto"/>
          <w:lang w:val="en-US" w:eastAsia="zh-CN"/>
        </w:rPr>
        <w:t xml:space="preserve">          </w:t>
      </w:r>
    </w:p>
    <w:p w14:paraId="719BF062">
      <w:pPr>
        <w:keepNext w:val="0"/>
        <w:keepLines w:val="0"/>
        <w:pageBreakBefore w:val="0"/>
        <w:widowControl w:val="0"/>
        <w:kinsoku/>
        <w:wordWrap/>
        <w:overflowPunct/>
        <w:topLinePunct w:val="0"/>
        <w:autoSpaceDE/>
        <w:autoSpaceDN/>
        <w:bidi w:val="0"/>
        <w:adjustRightInd/>
        <w:snapToGrid w:val="0"/>
        <w:ind w:firstLineChars="0"/>
        <w:textAlignment w:val="auto"/>
        <w:rPr>
          <w:rFonts w:hint="eastAsia" w:ascii="仿宋" w:hAnsi="仿宋" w:eastAsia="仿宋" w:cs="仿宋"/>
          <w:b/>
          <w:bCs/>
          <w:color w:val="auto"/>
          <w:sz w:val="24"/>
          <w:szCs w:val="24"/>
          <w:highlight w:val="none"/>
          <w:shd w:val="clear" w:color="auto" w:fill="auto"/>
          <w:lang w:val="en-US" w:eastAsia="zh-CN"/>
        </w:rPr>
      </w:pPr>
      <w:r>
        <w:rPr>
          <w:rFonts w:hint="eastAsia" w:ascii="仿宋" w:hAnsi="仿宋" w:eastAsia="仿宋" w:cs="仿宋"/>
          <w:b/>
          <w:bCs/>
          <w:color w:val="auto"/>
          <w:sz w:val="24"/>
          <w:szCs w:val="24"/>
          <w:highlight w:val="none"/>
          <w:shd w:val="clear" w:color="auto" w:fill="auto"/>
          <w:lang w:val="en-US" w:eastAsia="zh-CN"/>
        </w:rPr>
        <w:t>致：东莞市中泰建安工程有限公司（以下简称“贵司”）</w:t>
      </w:r>
    </w:p>
    <w:p w14:paraId="64DB0AAF">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贵我双方于</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年</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月</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日签订了</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u w:val="none"/>
          <w:shd w:val="clear" w:color="auto" w:fill="auto"/>
          <w:lang w:val="en-US" w:eastAsia="zh-CN"/>
        </w:rPr>
        <w:t>项目（以下简称“本项目”）</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工程施工合同</w:t>
      </w:r>
      <w:r>
        <w:rPr>
          <w:rFonts w:hint="eastAsia" w:ascii="仿宋" w:hAnsi="仿宋" w:eastAsia="仿宋" w:cs="仿宋"/>
          <w:color w:val="auto"/>
          <w:sz w:val="24"/>
          <w:szCs w:val="24"/>
          <w:highlight w:val="none"/>
          <w:u w:val="single"/>
          <w:shd w:val="clear" w:color="auto" w:fill="auto"/>
          <w:lang w:val="en-US" w:eastAsia="zh-CN"/>
        </w:rPr>
        <w:t>》</w:t>
      </w:r>
      <w:r>
        <w:rPr>
          <w:rFonts w:hint="eastAsia" w:ascii="仿宋" w:hAnsi="仿宋" w:eastAsia="仿宋" w:cs="仿宋"/>
          <w:color w:val="auto"/>
          <w:sz w:val="24"/>
          <w:szCs w:val="24"/>
          <w:highlight w:val="none"/>
          <w:shd w:val="clear" w:color="auto" w:fill="auto"/>
          <w:lang w:val="en-US" w:eastAsia="zh-CN"/>
        </w:rPr>
        <w:t>（合同编号</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），现</w:t>
      </w:r>
      <w:r>
        <w:rPr>
          <w:rFonts w:hint="eastAsia" w:ascii="仿宋" w:hAnsi="仿宋" w:eastAsia="仿宋" w:cs="仿宋"/>
          <w:color w:val="auto"/>
          <w:sz w:val="24"/>
          <w:szCs w:val="24"/>
          <w:highlight w:val="none"/>
          <w:u w:val="single"/>
          <w:shd w:val="clear" w:color="auto" w:fill="auto"/>
          <w:lang w:val="en-US" w:eastAsia="zh-CN"/>
        </w:rPr>
        <w:t xml:space="preserve">  （声明单位）    </w:t>
      </w:r>
      <w:r>
        <w:rPr>
          <w:rFonts w:hint="eastAsia" w:ascii="仿宋" w:hAnsi="仿宋" w:eastAsia="仿宋" w:cs="仿宋"/>
          <w:color w:val="auto"/>
          <w:sz w:val="24"/>
          <w:szCs w:val="24"/>
          <w:highlight w:val="none"/>
          <w:u w:val="none"/>
          <w:shd w:val="clear" w:color="auto" w:fill="auto"/>
          <w:lang w:val="en-US" w:eastAsia="zh-CN"/>
        </w:rPr>
        <w:t>（以下简称“我司”）</w:t>
      </w:r>
      <w:r>
        <w:rPr>
          <w:rFonts w:hint="eastAsia" w:ascii="仿宋" w:hAnsi="仿宋" w:eastAsia="仿宋" w:cs="仿宋"/>
          <w:color w:val="auto"/>
          <w:sz w:val="24"/>
          <w:szCs w:val="24"/>
          <w:highlight w:val="none"/>
          <w:shd w:val="clear" w:color="auto" w:fill="auto"/>
          <w:lang w:val="en-US" w:eastAsia="zh-CN"/>
        </w:rPr>
        <w:t>员工在本项目施工时发生了安全事故，我司特作如下声明：</w:t>
      </w:r>
    </w:p>
    <w:p w14:paraId="5287200A">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b w:val="0"/>
          <w:bCs w:val="0"/>
          <w:color w:val="auto"/>
          <w:sz w:val="24"/>
          <w:szCs w:val="24"/>
          <w:highlight w:val="none"/>
          <w:shd w:val="clear" w:color="auto" w:fill="auto"/>
        </w:rPr>
      </w:pPr>
      <w:r>
        <w:rPr>
          <w:rFonts w:hint="eastAsia" w:ascii="仿宋" w:hAnsi="仿宋" w:eastAsia="仿宋" w:cs="仿宋"/>
          <w:color w:val="auto"/>
          <w:sz w:val="24"/>
          <w:szCs w:val="24"/>
          <w:highlight w:val="none"/>
          <w:shd w:val="clear" w:color="auto" w:fill="auto"/>
          <w:lang w:val="en-US" w:eastAsia="zh-CN"/>
        </w:rPr>
        <w:t>1.我司</w:t>
      </w:r>
      <w:r>
        <w:rPr>
          <w:rFonts w:hint="eastAsia" w:ascii="仿宋" w:hAnsi="仿宋" w:eastAsia="仿宋" w:cs="仿宋"/>
          <w:color w:val="auto"/>
          <w:sz w:val="24"/>
          <w:szCs w:val="24"/>
          <w:highlight w:val="none"/>
          <w:shd w:val="clear" w:color="auto" w:fill="auto"/>
        </w:rPr>
        <w:t>员工</w:t>
      </w:r>
      <w:r>
        <w:rPr>
          <w:rFonts w:hint="eastAsia" w:ascii="仿宋" w:hAnsi="仿宋" w:eastAsia="仿宋" w:cs="仿宋"/>
          <w:color w:val="auto"/>
          <w:sz w:val="24"/>
          <w:szCs w:val="24"/>
          <w:highlight w:val="none"/>
          <w:shd w:val="clear" w:color="auto" w:fill="auto"/>
          <w:lang w:val="en-US" w:eastAsia="zh-CN"/>
        </w:rPr>
        <w:t>姓名</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eastAsia="zh-CN"/>
        </w:rPr>
        <w:t>（</w:t>
      </w:r>
      <w:r>
        <w:rPr>
          <w:rFonts w:hint="eastAsia" w:ascii="仿宋" w:hAnsi="仿宋" w:eastAsia="仿宋" w:cs="仿宋"/>
          <w:color w:val="auto"/>
          <w:sz w:val="24"/>
          <w:szCs w:val="24"/>
          <w:highlight w:val="none"/>
          <w:shd w:val="clear" w:color="auto" w:fill="auto"/>
        </w:rPr>
        <w:t>身份证号码</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w:t>
      </w:r>
      <w:r>
        <w:rPr>
          <w:rFonts w:hint="eastAsia" w:ascii="仿宋" w:hAnsi="仿宋" w:eastAsia="仿宋" w:cs="仿宋"/>
          <w:color w:val="auto"/>
          <w:sz w:val="24"/>
          <w:szCs w:val="24"/>
          <w:highlight w:val="none"/>
          <w:shd w:val="clear" w:color="auto" w:fill="auto"/>
        </w:rPr>
        <w:t>在</w:t>
      </w:r>
      <w:r>
        <w:rPr>
          <w:rFonts w:hint="eastAsia" w:ascii="仿宋" w:hAnsi="仿宋" w:eastAsia="仿宋" w:cs="仿宋"/>
          <w:color w:val="auto"/>
          <w:sz w:val="24"/>
          <w:szCs w:val="24"/>
          <w:highlight w:val="none"/>
          <w:shd w:val="clear" w:color="auto" w:fill="auto"/>
          <w:lang w:val="en-US" w:eastAsia="zh-CN"/>
        </w:rPr>
        <w:t>本</w:t>
      </w:r>
      <w:r>
        <w:rPr>
          <w:rFonts w:hint="eastAsia" w:ascii="仿宋" w:hAnsi="仿宋" w:eastAsia="仿宋" w:cs="仿宋"/>
          <w:b w:val="0"/>
          <w:bCs w:val="0"/>
          <w:color w:val="auto"/>
          <w:sz w:val="24"/>
          <w:szCs w:val="24"/>
          <w:highlight w:val="none"/>
          <w:u w:val="single"/>
          <w:shd w:val="clear" w:color="auto" w:fill="auto"/>
          <w:lang w:val="en-US" w:eastAsia="zh-CN"/>
        </w:rPr>
        <w:t xml:space="preserve"> </w:t>
      </w:r>
      <w:r>
        <w:rPr>
          <w:rFonts w:hint="eastAsia" w:ascii="仿宋" w:hAnsi="仿宋" w:eastAsia="仿宋" w:cs="仿宋"/>
          <w:b/>
          <w:bCs/>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项目</w:t>
      </w:r>
      <w:r>
        <w:rPr>
          <w:rFonts w:hint="eastAsia" w:ascii="仿宋" w:hAnsi="仿宋" w:eastAsia="仿宋" w:cs="仿宋"/>
          <w:color w:val="auto"/>
          <w:sz w:val="24"/>
          <w:szCs w:val="24"/>
          <w:highlight w:val="none"/>
          <w:shd w:val="clear" w:color="auto" w:fill="auto"/>
        </w:rPr>
        <w:t>从事</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rPr>
        <w:t>工作，于</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年</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月</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日</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rPr>
        <w:t>分左右，</w:t>
      </w:r>
      <w:r>
        <w:rPr>
          <w:rFonts w:hint="eastAsia" w:ascii="仿宋" w:hAnsi="仿宋" w:eastAsia="仿宋" w:cs="仿宋"/>
          <w:color w:val="auto"/>
          <w:sz w:val="24"/>
          <w:szCs w:val="24"/>
          <w:highlight w:val="none"/>
          <w:shd w:val="clear" w:color="auto" w:fill="auto"/>
          <w:lang w:val="en-US" w:eastAsia="zh-CN"/>
        </w:rPr>
        <w:t>发生了</w:t>
      </w:r>
      <w:r>
        <w:rPr>
          <w:rFonts w:hint="eastAsia" w:ascii="仿宋" w:hAnsi="仿宋" w:eastAsia="仿宋" w:cs="仿宋"/>
          <w:color w:val="auto"/>
          <w:sz w:val="24"/>
          <w:szCs w:val="24"/>
          <w:highlight w:val="none"/>
          <w:u w:val="single"/>
          <w:shd w:val="clear" w:color="auto" w:fill="auto"/>
          <w:lang w:val="en-US" w:eastAsia="zh-CN"/>
        </w:rPr>
        <w:t>（具体事故经过描述）</w:t>
      </w:r>
      <w:r>
        <w:rPr>
          <w:rFonts w:hint="eastAsia" w:ascii="仿宋" w:hAnsi="仿宋" w:eastAsia="仿宋" w:cs="仿宋"/>
          <w:color w:val="auto"/>
          <w:sz w:val="24"/>
          <w:szCs w:val="24"/>
          <w:highlight w:val="none"/>
          <w:shd w:val="clear" w:color="auto" w:fill="auto"/>
          <w:lang w:val="en-US" w:eastAsia="zh-CN"/>
        </w:rPr>
        <w:t xml:space="preserve"> </w:t>
      </w:r>
      <w:r>
        <w:rPr>
          <w:rFonts w:hint="eastAsia" w:ascii="仿宋" w:hAnsi="仿宋" w:eastAsia="仿宋" w:cs="仿宋"/>
          <w:color w:val="auto"/>
          <w:sz w:val="24"/>
          <w:szCs w:val="24"/>
          <w:highlight w:val="none"/>
          <w:shd w:val="clear" w:color="auto" w:fill="auto"/>
        </w:rPr>
        <w:t>。</w:t>
      </w:r>
    </w:p>
    <w:p w14:paraId="675176D0">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b w:val="0"/>
          <w:bCs w:val="0"/>
          <w:color w:val="auto"/>
          <w:sz w:val="24"/>
          <w:szCs w:val="24"/>
          <w:highlight w:val="none"/>
          <w:shd w:val="clear" w:color="auto" w:fill="auto"/>
          <w:lang w:val="en-US" w:eastAsia="zh-CN"/>
        </w:rPr>
        <w:t>2.我司员工</w:t>
      </w:r>
      <w:r>
        <w:rPr>
          <w:rFonts w:hint="eastAsia" w:ascii="仿宋" w:hAnsi="仿宋" w:eastAsia="仿宋" w:cs="仿宋"/>
          <w:b w:val="0"/>
          <w:bCs w:val="0"/>
          <w:color w:val="auto"/>
          <w:sz w:val="24"/>
          <w:szCs w:val="24"/>
          <w:highlight w:val="none"/>
          <w:u w:val="single"/>
          <w:shd w:val="clear" w:color="auto" w:fill="auto"/>
          <w:lang w:val="en-US" w:eastAsia="zh-CN"/>
        </w:rPr>
        <w:t xml:space="preserve">     </w:t>
      </w:r>
      <w:r>
        <w:rPr>
          <w:rFonts w:hint="eastAsia" w:ascii="仿宋" w:hAnsi="仿宋" w:eastAsia="仿宋" w:cs="仿宋"/>
          <w:b w:val="0"/>
          <w:bCs w:val="0"/>
          <w:color w:val="auto"/>
          <w:sz w:val="24"/>
          <w:szCs w:val="24"/>
          <w:highlight w:val="none"/>
          <w:shd w:val="clear" w:color="auto" w:fill="auto"/>
          <w:lang w:val="en-US" w:eastAsia="zh-CN"/>
        </w:rPr>
        <w:t>与贵司之间不存在劳动合同关系，即使贵司为配合我司办理</w:t>
      </w:r>
      <w:r>
        <w:rPr>
          <w:rFonts w:hint="eastAsia" w:ascii="仿宋" w:hAnsi="仿宋" w:eastAsia="仿宋" w:cs="仿宋"/>
          <w:b w:val="0"/>
          <w:bCs w:val="0"/>
          <w:i w:val="0"/>
          <w:iCs w:val="0"/>
          <w:color w:val="auto"/>
          <w:sz w:val="24"/>
          <w:szCs w:val="24"/>
          <w:highlight w:val="none"/>
          <w:u w:val="none"/>
          <w:shd w:val="clear" w:color="auto" w:fill="auto"/>
          <w:lang w:eastAsia="zh-CN"/>
        </w:rPr>
        <w:t>“</w:t>
      </w:r>
      <w:r>
        <w:rPr>
          <w:rFonts w:hint="eastAsia" w:ascii="仿宋" w:hAnsi="仿宋" w:eastAsia="仿宋" w:cs="仿宋"/>
          <w:b w:val="0"/>
          <w:bCs w:val="0"/>
          <w:i w:val="0"/>
          <w:iCs w:val="0"/>
          <w:color w:val="auto"/>
          <w:sz w:val="24"/>
          <w:szCs w:val="24"/>
          <w:highlight w:val="none"/>
          <w:u w:val="none"/>
          <w:shd w:val="clear" w:color="auto" w:fill="auto"/>
        </w:rPr>
        <w:t>建筑工程社会保险--工伤保险</w:t>
      </w:r>
      <w:r>
        <w:rPr>
          <w:rFonts w:hint="eastAsia" w:ascii="仿宋" w:hAnsi="仿宋" w:eastAsia="仿宋" w:cs="仿宋"/>
          <w:b w:val="0"/>
          <w:bCs w:val="0"/>
          <w:i w:val="0"/>
          <w:iCs w:val="0"/>
          <w:color w:val="auto"/>
          <w:sz w:val="24"/>
          <w:szCs w:val="24"/>
          <w:highlight w:val="none"/>
          <w:u w:val="none"/>
          <w:shd w:val="clear" w:color="auto" w:fill="auto"/>
          <w:lang w:eastAsia="zh-CN"/>
        </w:rPr>
        <w:t>”</w:t>
      </w:r>
      <w:r>
        <w:rPr>
          <w:rFonts w:hint="eastAsia" w:ascii="仿宋" w:hAnsi="仿宋" w:eastAsia="仿宋" w:cs="仿宋"/>
          <w:b w:val="0"/>
          <w:bCs w:val="0"/>
          <w:color w:val="auto"/>
          <w:sz w:val="24"/>
          <w:szCs w:val="24"/>
          <w:highlight w:val="none"/>
          <w:shd w:val="clear" w:color="auto" w:fill="auto"/>
          <w:lang w:val="en-US" w:eastAsia="zh-CN"/>
        </w:rPr>
        <w:t>的赔付以及社保机构要求出具关于我司员工</w:t>
      </w:r>
      <w:r>
        <w:rPr>
          <w:rFonts w:hint="eastAsia" w:ascii="仿宋" w:hAnsi="仿宋" w:eastAsia="仿宋" w:cs="仿宋"/>
          <w:b w:val="0"/>
          <w:bCs w:val="0"/>
          <w:color w:val="auto"/>
          <w:sz w:val="24"/>
          <w:szCs w:val="24"/>
          <w:highlight w:val="none"/>
          <w:u w:val="single"/>
          <w:shd w:val="clear" w:color="auto" w:fill="auto"/>
          <w:lang w:val="en-US" w:eastAsia="zh-CN"/>
        </w:rPr>
        <w:t xml:space="preserve">     </w:t>
      </w:r>
      <w:r>
        <w:rPr>
          <w:rFonts w:hint="eastAsia" w:ascii="仿宋" w:hAnsi="仿宋" w:eastAsia="仿宋" w:cs="仿宋"/>
          <w:b w:val="0"/>
          <w:bCs w:val="0"/>
          <w:color w:val="auto"/>
          <w:sz w:val="24"/>
          <w:szCs w:val="24"/>
          <w:highlight w:val="none"/>
          <w:shd w:val="clear" w:color="auto" w:fill="auto"/>
          <w:lang w:val="en-US" w:eastAsia="zh-CN"/>
        </w:rPr>
        <w:t>的《解除劳动关系协议》《劳动合同》等文件，也不意味着贵司与我</w:t>
      </w:r>
      <w:r>
        <w:rPr>
          <w:rFonts w:hint="eastAsia" w:ascii="仿宋" w:hAnsi="仿宋" w:eastAsia="仿宋" w:cs="仿宋"/>
          <w:color w:val="auto"/>
          <w:sz w:val="24"/>
          <w:szCs w:val="24"/>
          <w:highlight w:val="none"/>
          <w:shd w:val="clear" w:color="auto" w:fill="auto"/>
          <w:lang w:val="en-US" w:eastAsia="zh-CN"/>
        </w:rPr>
        <w:t>司员工</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建立了劳动关系，我司仍按劳动合同承担该员工雇用期间应承担的用人责任。</w:t>
      </w:r>
    </w:p>
    <w:p w14:paraId="0A495D75">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color w:val="auto"/>
          <w:sz w:val="24"/>
          <w:szCs w:val="24"/>
          <w:highlight w:val="none"/>
          <w:shd w:val="clear" w:color="auto" w:fill="auto"/>
        </w:rPr>
      </w:pPr>
      <w:r>
        <w:rPr>
          <w:rFonts w:hint="eastAsia" w:ascii="仿宋" w:hAnsi="仿宋" w:eastAsia="仿宋" w:cs="仿宋"/>
          <w:color w:val="auto"/>
          <w:sz w:val="24"/>
          <w:szCs w:val="24"/>
          <w:highlight w:val="none"/>
          <w:shd w:val="clear" w:color="auto" w:fill="auto"/>
          <w:lang w:val="en-US" w:eastAsia="zh-CN"/>
        </w:rPr>
        <w:t>3.我司</w:t>
      </w:r>
      <w:r>
        <w:rPr>
          <w:rFonts w:hint="eastAsia" w:ascii="仿宋" w:hAnsi="仿宋" w:eastAsia="仿宋" w:cs="仿宋"/>
          <w:color w:val="auto"/>
          <w:sz w:val="24"/>
          <w:szCs w:val="24"/>
          <w:highlight w:val="none"/>
          <w:shd w:val="clear" w:color="auto" w:fill="auto"/>
        </w:rPr>
        <w:t>恳请</w:t>
      </w:r>
      <w:r>
        <w:rPr>
          <w:rFonts w:hint="eastAsia" w:ascii="仿宋" w:hAnsi="仿宋" w:eastAsia="仿宋" w:cs="仿宋"/>
          <w:b w:val="0"/>
          <w:bCs w:val="0"/>
          <w:color w:val="auto"/>
          <w:sz w:val="24"/>
          <w:szCs w:val="24"/>
          <w:highlight w:val="none"/>
          <w:shd w:val="clear" w:color="auto" w:fill="auto"/>
          <w:lang w:val="en-US" w:eastAsia="zh-CN"/>
        </w:rPr>
        <w:t>贵司</w:t>
      </w:r>
      <w:r>
        <w:rPr>
          <w:rFonts w:hint="eastAsia" w:ascii="仿宋" w:hAnsi="仿宋" w:eastAsia="仿宋" w:cs="仿宋"/>
          <w:color w:val="auto"/>
          <w:sz w:val="24"/>
          <w:szCs w:val="24"/>
          <w:highlight w:val="none"/>
          <w:shd w:val="clear" w:color="auto" w:fill="auto"/>
        </w:rPr>
        <w:t>按国家政策</w:t>
      </w:r>
      <w:r>
        <w:rPr>
          <w:rFonts w:hint="eastAsia" w:ascii="仿宋" w:hAnsi="仿宋" w:eastAsia="仿宋" w:cs="仿宋"/>
          <w:color w:val="auto"/>
          <w:sz w:val="24"/>
          <w:szCs w:val="24"/>
          <w:highlight w:val="none"/>
          <w:shd w:val="clear" w:color="auto" w:fill="auto"/>
          <w:lang w:eastAsia="zh-CN"/>
        </w:rPr>
        <w:t>为</w:t>
      </w:r>
      <w:r>
        <w:rPr>
          <w:rFonts w:hint="eastAsia" w:ascii="仿宋" w:hAnsi="仿宋" w:eastAsia="仿宋" w:cs="仿宋"/>
          <w:b w:val="0"/>
          <w:bCs w:val="0"/>
          <w:color w:val="auto"/>
          <w:sz w:val="24"/>
          <w:szCs w:val="24"/>
          <w:highlight w:val="none"/>
          <w:shd w:val="clear" w:color="auto" w:fill="auto"/>
          <w:lang w:val="en-US" w:eastAsia="zh-CN"/>
        </w:rPr>
        <w:t>我司员工</w:t>
      </w:r>
      <w:r>
        <w:rPr>
          <w:rFonts w:hint="eastAsia" w:ascii="仿宋" w:hAnsi="仿宋" w:eastAsia="仿宋" w:cs="仿宋"/>
          <w:b w:val="0"/>
          <w:bCs w:val="0"/>
          <w:color w:val="auto"/>
          <w:sz w:val="24"/>
          <w:szCs w:val="24"/>
          <w:highlight w:val="none"/>
          <w:u w:val="single"/>
          <w:shd w:val="clear" w:color="auto" w:fill="auto"/>
          <w:lang w:val="en-US" w:eastAsia="zh-CN"/>
        </w:rPr>
        <w:t xml:space="preserve">       </w:t>
      </w:r>
      <w:r>
        <w:rPr>
          <w:rFonts w:hint="eastAsia" w:ascii="仿宋" w:hAnsi="仿宋" w:eastAsia="仿宋" w:cs="仿宋"/>
          <w:b w:val="0"/>
          <w:bCs w:val="0"/>
          <w:color w:val="auto"/>
          <w:sz w:val="24"/>
          <w:szCs w:val="24"/>
          <w:highlight w:val="none"/>
          <w:shd w:val="clear" w:color="auto" w:fill="auto"/>
          <w:lang w:val="en-US" w:eastAsia="zh-CN"/>
        </w:rPr>
        <w:t>在本项目</w:t>
      </w:r>
      <w:r>
        <w:rPr>
          <w:rFonts w:hint="eastAsia" w:ascii="仿宋" w:hAnsi="仿宋" w:eastAsia="仿宋" w:cs="仿宋"/>
          <w:color w:val="auto"/>
          <w:sz w:val="24"/>
          <w:szCs w:val="24"/>
          <w:highlight w:val="none"/>
          <w:shd w:val="clear" w:color="auto" w:fill="auto"/>
        </w:rPr>
        <w:t>申报工伤，无论</w:t>
      </w:r>
      <w:r>
        <w:rPr>
          <w:rFonts w:hint="eastAsia" w:ascii="仿宋" w:hAnsi="仿宋" w:eastAsia="仿宋" w:cs="仿宋"/>
          <w:color w:val="auto"/>
          <w:sz w:val="24"/>
          <w:szCs w:val="24"/>
          <w:highlight w:val="none"/>
          <w:shd w:val="clear" w:color="auto" w:fill="auto"/>
          <w:lang w:val="en-US" w:eastAsia="zh-CN"/>
        </w:rPr>
        <w:t>此次</w:t>
      </w:r>
      <w:r>
        <w:rPr>
          <w:rFonts w:hint="eastAsia" w:ascii="仿宋" w:hAnsi="仿宋" w:eastAsia="仿宋" w:cs="仿宋"/>
          <w:color w:val="auto"/>
          <w:sz w:val="24"/>
          <w:szCs w:val="24"/>
          <w:highlight w:val="none"/>
          <w:shd w:val="clear" w:color="auto" w:fill="auto"/>
        </w:rPr>
        <w:t>能否认定工伤，在此</w:t>
      </w:r>
      <w:r>
        <w:rPr>
          <w:rFonts w:hint="eastAsia" w:ascii="仿宋" w:hAnsi="仿宋" w:eastAsia="仿宋" w:cs="仿宋"/>
          <w:color w:val="auto"/>
          <w:sz w:val="24"/>
          <w:szCs w:val="24"/>
          <w:highlight w:val="none"/>
          <w:shd w:val="clear" w:color="auto" w:fill="auto"/>
          <w:lang w:val="en-US" w:eastAsia="zh-CN"/>
        </w:rPr>
        <w:t>我司郑重声明</w:t>
      </w:r>
      <w:r>
        <w:rPr>
          <w:rFonts w:hint="eastAsia" w:ascii="仿宋" w:hAnsi="仿宋" w:eastAsia="仿宋" w:cs="仿宋"/>
          <w:color w:val="auto"/>
          <w:sz w:val="24"/>
          <w:szCs w:val="24"/>
          <w:highlight w:val="none"/>
          <w:shd w:val="clear" w:color="auto" w:fill="auto"/>
        </w:rPr>
        <w:t>：</w:t>
      </w:r>
      <w:r>
        <w:rPr>
          <w:rFonts w:hint="eastAsia" w:ascii="仿宋" w:hAnsi="仿宋" w:eastAsia="仿宋" w:cs="仿宋"/>
          <w:color w:val="auto"/>
          <w:sz w:val="24"/>
          <w:szCs w:val="24"/>
          <w:highlight w:val="none"/>
          <w:shd w:val="clear" w:color="auto" w:fill="auto"/>
          <w:lang w:val="en-US" w:eastAsia="zh-CN"/>
        </w:rPr>
        <w:t>此次事件</w:t>
      </w:r>
      <w:r>
        <w:rPr>
          <w:rFonts w:hint="eastAsia" w:ascii="仿宋" w:hAnsi="仿宋" w:eastAsia="仿宋" w:cs="仿宋"/>
          <w:color w:val="auto"/>
          <w:sz w:val="24"/>
          <w:szCs w:val="24"/>
          <w:highlight w:val="none"/>
          <w:shd w:val="clear" w:color="auto" w:fill="auto"/>
        </w:rPr>
        <w:t>若能认定</w:t>
      </w:r>
      <w:r>
        <w:rPr>
          <w:rFonts w:hint="eastAsia" w:ascii="仿宋" w:hAnsi="仿宋" w:eastAsia="仿宋" w:cs="仿宋"/>
          <w:color w:val="auto"/>
          <w:sz w:val="24"/>
          <w:szCs w:val="24"/>
          <w:highlight w:val="none"/>
          <w:shd w:val="clear" w:color="auto" w:fill="auto"/>
          <w:lang w:val="en-US" w:eastAsia="zh-CN"/>
        </w:rPr>
        <w:t>为</w:t>
      </w:r>
      <w:r>
        <w:rPr>
          <w:rFonts w:hint="eastAsia" w:ascii="仿宋" w:hAnsi="仿宋" w:eastAsia="仿宋" w:cs="仿宋"/>
          <w:color w:val="auto"/>
          <w:sz w:val="24"/>
          <w:szCs w:val="24"/>
          <w:highlight w:val="none"/>
          <w:shd w:val="clear" w:color="auto" w:fill="auto"/>
        </w:rPr>
        <w:t>工伤，在取得国家社保医疗保险赔偿部分后，</w:t>
      </w:r>
      <w:r>
        <w:rPr>
          <w:rFonts w:hint="eastAsia" w:ascii="仿宋" w:hAnsi="仿宋" w:eastAsia="仿宋" w:cs="仿宋"/>
          <w:color w:val="auto"/>
          <w:sz w:val="24"/>
          <w:szCs w:val="24"/>
          <w:highlight w:val="none"/>
          <w:shd w:val="clear" w:color="auto" w:fill="auto"/>
          <w:lang w:val="en-US" w:eastAsia="zh-CN"/>
        </w:rPr>
        <w:t>我司</w:t>
      </w:r>
      <w:r>
        <w:rPr>
          <w:rFonts w:hint="eastAsia" w:ascii="仿宋" w:hAnsi="仿宋" w:eastAsia="仿宋" w:cs="仿宋"/>
          <w:color w:val="auto"/>
          <w:sz w:val="24"/>
          <w:szCs w:val="24"/>
          <w:highlight w:val="none"/>
          <w:shd w:val="clear" w:color="auto" w:fill="auto"/>
        </w:rPr>
        <w:t>不再以任何形式、任何理由向</w:t>
      </w:r>
      <w:r>
        <w:rPr>
          <w:rFonts w:hint="eastAsia" w:ascii="仿宋" w:hAnsi="仿宋" w:eastAsia="仿宋" w:cs="仿宋"/>
          <w:b w:val="0"/>
          <w:bCs w:val="0"/>
          <w:color w:val="auto"/>
          <w:sz w:val="24"/>
          <w:szCs w:val="24"/>
          <w:highlight w:val="none"/>
          <w:shd w:val="clear" w:color="auto" w:fill="auto"/>
          <w:lang w:val="en-US" w:eastAsia="zh-CN"/>
        </w:rPr>
        <w:t>贵司</w:t>
      </w:r>
      <w:r>
        <w:rPr>
          <w:rFonts w:hint="eastAsia" w:ascii="仿宋" w:hAnsi="仿宋" w:eastAsia="仿宋" w:cs="仿宋"/>
          <w:color w:val="auto"/>
          <w:sz w:val="24"/>
          <w:szCs w:val="24"/>
          <w:highlight w:val="none"/>
          <w:shd w:val="clear" w:color="auto" w:fill="auto"/>
        </w:rPr>
        <w:t>主张超社保赔付的医疗费用、一次性就业补助金等其他任何经济补偿</w:t>
      </w:r>
      <w:r>
        <w:rPr>
          <w:rFonts w:hint="eastAsia" w:ascii="仿宋" w:hAnsi="仿宋" w:eastAsia="仿宋" w:cs="仿宋"/>
          <w:color w:val="auto"/>
          <w:sz w:val="24"/>
          <w:szCs w:val="24"/>
          <w:highlight w:val="none"/>
          <w:shd w:val="clear" w:color="auto" w:fill="auto"/>
          <w:lang w:eastAsia="zh-CN"/>
        </w:rPr>
        <w:t>，并保证约束</w:t>
      </w:r>
      <w:r>
        <w:rPr>
          <w:rFonts w:hint="eastAsia" w:ascii="仿宋" w:hAnsi="仿宋" w:eastAsia="仿宋" w:cs="仿宋"/>
          <w:b w:val="0"/>
          <w:bCs w:val="0"/>
          <w:color w:val="auto"/>
          <w:sz w:val="24"/>
          <w:szCs w:val="24"/>
          <w:highlight w:val="none"/>
          <w:shd w:val="clear" w:color="auto" w:fill="auto"/>
          <w:lang w:val="en-US" w:eastAsia="zh-CN"/>
        </w:rPr>
        <w:t>我司员工</w:t>
      </w:r>
      <w:r>
        <w:rPr>
          <w:rFonts w:hint="eastAsia" w:ascii="仿宋" w:hAnsi="仿宋" w:eastAsia="仿宋" w:cs="仿宋"/>
          <w:b w:val="0"/>
          <w:bCs w:val="0"/>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不向</w:t>
      </w:r>
      <w:r>
        <w:rPr>
          <w:rFonts w:hint="eastAsia" w:ascii="仿宋" w:hAnsi="仿宋" w:eastAsia="仿宋" w:cs="仿宋"/>
          <w:b w:val="0"/>
          <w:bCs w:val="0"/>
          <w:color w:val="auto"/>
          <w:sz w:val="24"/>
          <w:szCs w:val="24"/>
          <w:highlight w:val="none"/>
          <w:shd w:val="clear" w:color="auto" w:fill="auto"/>
          <w:lang w:val="en-US" w:eastAsia="zh-CN"/>
        </w:rPr>
        <w:t>贵司</w:t>
      </w:r>
      <w:r>
        <w:rPr>
          <w:rFonts w:hint="eastAsia" w:ascii="仿宋" w:hAnsi="仿宋" w:eastAsia="仿宋" w:cs="仿宋"/>
          <w:color w:val="auto"/>
          <w:sz w:val="24"/>
          <w:szCs w:val="24"/>
          <w:highlight w:val="none"/>
          <w:shd w:val="clear" w:color="auto" w:fill="auto"/>
          <w:lang w:val="en-US" w:eastAsia="zh-CN"/>
        </w:rPr>
        <w:t>主张上述经济补偿</w:t>
      </w:r>
      <w:r>
        <w:rPr>
          <w:rFonts w:hint="eastAsia" w:ascii="仿宋" w:hAnsi="仿宋" w:eastAsia="仿宋" w:cs="仿宋"/>
          <w:color w:val="auto"/>
          <w:sz w:val="24"/>
          <w:szCs w:val="24"/>
          <w:highlight w:val="none"/>
          <w:shd w:val="clear" w:color="auto" w:fill="auto"/>
        </w:rPr>
        <w:t>；</w:t>
      </w:r>
      <w:r>
        <w:rPr>
          <w:rFonts w:hint="eastAsia" w:ascii="仿宋" w:hAnsi="仿宋" w:eastAsia="仿宋" w:cs="仿宋"/>
          <w:color w:val="auto"/>
          <w:sz w:val="24"/>
          <w:szCs w:val="24"/>
          <w:highlight w:val="none"/>
          <w:shd w:val="clear" w:color="auto" w:fill="auto"/>
          <w:lang w:val="en-US" w:eastAsia="zh-CN"/>
        </w:rPr>
        <w:t>无论</w:t>
      </w:r>
      <w:r>
        <w:rPr>
          <w:rFonts w:hint="eastAsia" w:ascii="仿宋" w:hAnsi="仿宋" w:eastAsia="仿宋" w:cs="仿宋"/>
          <w:color w:val="auto"/>
          <w:sz w:val="24"/>
          <w:szCs w:val="24"/>
          <w:highlight w:val="none"/>
          <w:shd w:val="clear" w:color="auto" w:fill="auto"/>
        </w:rPr>
        <w:t>社保部门</w:t>
      </w:r>
      <w:r>
        <w:rPr>
          <w:rFonts w:hint="eastAsia" w:ascii="仿宋" w:hAnsi="仿宋" w:eastAsia="仿宋" w:cs="仿宋"/>
          <w:color w:val="auto"/>
          <w:sz w:val="24"/>
          <w:szCs w:val="24"/>
          <w:highlight w:val="none"/>
          <w:shd w:val="clear" w:color="auto" w:fill="auto"/>
          <w:lang w:val="en-US" w:eastAsia="zh-CN"/>
        </w:rPr>
        <w:t>是否</w:t>
      </w:r>
      <w:r>
        <w:rPr>
          <w:rFonts w:hint="eastAsia" w:ascii="仿宋" w:hAnsi="仿宋" w:eastAsia="仿宋" w:cs="仿宋"/>
          <w:color w:val="auto"/>
          <w:sz w:val="24"/>
          <w:szCs w:val="24"/>
          <w:highlight w:val="none"/>
          <w:shd w:val="clear" w:color="auto" w:fill="auto"/>
        </w:rPr>
        <w:t>认定</w:t>
      </w:r>
      <w:r>
        <w:rPr>
          <w:rFonts w:hint="eastAsia" w:ascii="仿宋" w:hAnsi="仿宋" w:eastAsia="仿宋" w:cs="仿宋"/>
          <w:color w:val="auto"/>
          <w:sz w:val="24"/>
          <w:szCs w:val="24"/>
          <w:highlight w:val="none"/>
          <w:shd w:val="clear" w:color="auto" w:fill="auto"/>
          <w:lang w:val="en-US" w:eastAsia="zh-CN"/>
        </w:rPr>
        <w:t>为</w:t>
      </w:r>
      <w:r>
        <w:rPr>
          <w:rFonts w:hint="eastAsia" w:ascii="仿宋" w:hAnsi="仿宋" w:eastAsia="仿宋" w:cs="仿宋"/>
          <w:color w:val="auto"/>
          <w:sz w:val="24"/>
          <w:szCs w:val="24"/>
          <w:highlight w:val="none"/>
          <w:shd w:val="clear" w:color="auto" w:fill="auto"/>
        </w:rPr>
        <w:t>工伤，由此事件引起的一切费用及责任</w:t>
      </w:r>
      <w:r>
        <w:rPr>
          <w:rFonts w:hint="eastAsia" w:ascii="仿宋" w:hAnsi="仿宋" w:eastAsia="仿宋" w:cs="仿宋"/>
          <w:color w:val="auto"/>
          <w:sz w:val="24"/>
          <w:szCs w:val="24"/>
          <w:highlight w:val="none"/>
          <w:shd w:val="clear" w:color="auto" w:fill="auto"/>
          <w:lang w:val="en-US" w:eastAsia="zh-CN"/>
        </w:rPr>
        <w:t>均</w:t>
      </w:r>
      <w:r>
        <w:rPr>
          <w:rFonts w:hint="eastAsia" w:ascii="仿宋" w:hAnsi="仿宋" w:eastAsia="仿宋" w:cs="仿宋"/>
          <w:color w:val="auto"/>
          <w:sz w:val="24"/>
          <w:szCs w:val="24"/>
          <w:highlight w:val="none"/>
          <w:shd w:val="clear" w:color="auto" w:fill="auto"/>
        </w:rPr>
        <w:t>由</w:t>
      </w:r>
      <w:r>
        <w:rPr>
          <w:rFonts w:hint="eastAsia" w:ascii="仿宋" w:hAnsi="仿宋" w:eastAsia="仿宋" w:cs="仿宋"/>
          <w:color w:val="auto"/>
          <w:sz w:val="24"/>
          <w:szCs w:val="24"/>
          <w:highlight w:val="none"/>
          <w:shd w:val="clear" w:color="auto" w:fill="auto"/>
          <w:lang w:val="en-US" w:eastAsia="zh-CN"/>
        </w:rPr>
        <w:t>我司</w:t>
      </w:r>
      <w:r>
        <w:rPr>
          <w:rFonts w:hint="eastAsia" w:ascii="仿宋" w:hAnsi="仿宋" w:eastAsia="仿宋" w:cs="仿宋"/>
          <w:color w:val="auto"/>
          <w:sz w:val="24"/>
          <w:szCs w:val="24"/>
          <w:highlight w:val="none"/>
          <w:shd w:val="clear" w:color="auto" w:fill="auto"/>
        </w:rPr>
        <w:t>自行</w:t>
      </w:r>
      <w:r>
        <w:rPr>
          <w:rFonts w:hint="eastAsia" w:ascii="仿宋" w:hAnsi="仿宋" w:eastAsia="仿宋" w:cs="仿宋"/>
          <w:color w:val="auto"/>
          <w:sz w:val="24"/>
          <w:szCs w:val="24"/>
          <w:highlight w:val="none"/>
          <w:shd w:val="clear" w:color="auto" w:fill="auto"/>
          <w:lang w:val="en-US" w:eastAsia="zh-CN"/>
        </w:rPr>
        <w:t>承担和</w:t>
      </w:r>
      <w:r>
        <w:rPr>
          <w:rFonts w:hint="eastAsia" w:ascii="仿宋" w:hAnsi="仿宋" w:eastAsia="仿宋" w:cs="仿宋"/>
          <w:color w:val="auto"/>
          <w:sz w:val="24"/>
          <w:szCs w:val="24"/>
          <w:highlight w:val="none"/>
          <w:shd w:val="clear" w:color="auto" w:fill="auto"/>
        </w:rPr>
        <w:t>解决。</w:t>
      </w:r>
    </w:p>
    <w:p w14:paraId="5C1045C4">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4.若我司员工</w:t>
      </w:r>
      <w:r>
        <w:rPr>
          <w:rFonts w:hint="eastAsia" w:ascii="仿宋" w:hAnsi="仿宋" w:eastAsia="仿宋" w:cs="仿宋"/>
          <w:color w:val="auto"/>
          <w:sz w:val="24"/>
          <w:szCs w:val="24"/>
          <w:highlight w:val="none"/>
          <w:u w:val="single"/>
          <w:shd w:val="clear" w:color="auto" w:fill="auto"/>
          <w:lang w:val="en-US" w:eastAsia="zh-CN"/>
        </w:rPr>
        <w:t xml:space="preserve">     </w:t>
      </w:r>
      <w:r>
        <w:rPr>
          <w:rFonts w:hint="eastAsia" w:ascii="仿宋" w:hAnsi="仿宋" w:eastAsia="仿宋" w:cs="仿宋"/>
          <w:color w:val="auto"/>
          <w:sz w:val="24"/>
          <w:szCs w:val="24"/>
          <w:highlight w:val="none"/>
          <w:shd w:val="clear" w:color="auto" w:fill="auto"/>
          <w:lang w:val="en-US" w:eastAsia="zh-CN"/>
        </w:rPr>
        <w:t>以贵司作为用人单位，要求贵司承担用人单位义务（如社保、公积金、工资等）、用人单位责任（经济补偿金、一次性就业补助金等）而向社保机构投诉、提起争议仲裁或诉讼，根据相关机构的要求或生效裁决需贵司支付费用的，本次工伤/亡事故处理全过程产生的所有费用由我司自行承担，对贵司造成的损失由我司全部赔偿，且我司自愿向贵司支付金额等于本次工伤/亡事故所耗费用1.5倍的违约金。</w:t>
      </w:r>
    </w:p>
    <w:p w14:paraId="49877ABA">
      <w:pPr>
        <w:keepNext w:val="0"/>
        <w:keepLines w:val="0"/>
        <w:pageBreakBefore w:val="0"/>
        <w:widowControl w:val="0"/>
        <w:numPr>
          <w:ilvl w:val="0"/>
          <w:numId w:val="0"/>
        </w:numPr>
        <w:kinsoku/>
        <w:wordWrap/>
        <w:overflowPunct/>
        <w:topLinePunct w:val="0"/>
        <w:autoSpaceDE/>
        <w:autoSpaceDN/>
        <w:bidi w:val="0"/>
        <w:adjustRightInd/>
        <w:snapToGrid w:val="0"/>
        <w:spacing w:before="0" w:line="240" w:lineRule="auto"/>
        <w:ind w:left="0" w:leftChars="0" w:right="0" w:rightChars="0" w:firstLine="480" w:firstLineChars="200"/>
        <w:jc w:val="left"/>
        <w:textAlignment w:val="auto"/>
        <w:rPr>
          <w:rFonts w:hint="eastAsia" w:ascii="仿宋" w:hAnsi="仿宋" w:eastAsia="仿宋" w:cs="仿宋"/>
          <w:color w:val="auto"/>
          <w:spacing w:val="0"/>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5、</w:t>
      </w:r>
      <w:r>
        <w:rPr>
          <w:rFonts w:hint="eastAsia" w:ascii="仿宋" w:hAnsi="仿宋" w:eastAsia="仿宋" w:cs="仿宋"/>
          <w:color w:val="auto"/>
          <w:spacing w:val="0"/>
          <w:sz w:val="24"/>
          <w:szCs w:val="24"/>
          <w:highlight w:val="none"/>
          <w:shd w:val="clear" w:color="auto" w:fill="auto"/>
          <w:lang w:val="en-US" w:eastAsia="zh-CN"/>
        </w:rPr>
        <w:t>特别约定：</w:t>
      </w:r>
    </w:p>
    <w:p w14:paraId="1E2F444E">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pacing w:val="0"/>
          <w:sz w:val="24"/>
          <w:szCs w:val="24"/>
          <w:highlight w:val="none"/>
          <w:shd w:val="clear" w:color="auto" w:fill="auto"/>
          <w:lang w:val="en-US" w:eastAsia="zh-CN"/>
        </w:rPr>
        <w:t>*******公司法定代表人</w:t>
      </w:r>
      <w:r>
        <w:rPr>
          <w:rFonts w:hint="eastAsia" w:ascii="仿宋" w:hAnsi="仿宋" w:eastAsia="仿宋" w:cs="仿宋"/>
          <w:color w:val="auto"/>
          <w:spacing w:val="0"/>
          <w:sz w:val="24"/>
          <w:szCs w:val="24"/>
          <w:highlight w:val="none"/>
          <w:u w:val="none"/>
          <w:shd w:val="clear" w:color="auto" w:fill="auto"/>
          <w:lang w:val="en-US" w:eastAsia="zh-CN"/>
        </w:rPr>
        <w:t xml:space="preserve"> **** </w:t>
      </w:r>
      <w:r>
        <w:rPr>
          <w:rFonts w:hint="eastAsia" w:ascii="仿宋" w:hAnsi="仿宋" w:eastAsia="仿宋" w:cs="仿宋"/>
          <w:color w:val="auto"/>
          <w:spacing w:val="0"/>
          <w:sz w:val="24"/>
          <w:szCs w:val="24"/>
          <w:highlight w:val="none"/>
          <w:shd w:val="clear" w:color="auto" w:fill="auto"/>
          <w:lang w:val="en-US" w:eastAsia="zh-CN"/>
        </w:rPr>
        <w:t>（身份证号：</w:t>
      </w:r>
      <w:r>
        <w:rPr>
          <w:rFonts w:hint="eastAsia" w:ascii="仿宋" w:hAnsi="仿宋" w:eastAsia="仿宋" w:cs="仿宋"/>
          <w:color w:val="auto"/>
          <w:spacing w:val="0"/>
          <w:sz w:val="24"/>
          <w:szCs w:val="24"/>
          <w:highlight w:val="none"/>
          <w:u w:val="none"/>
          <w:shd w:val="clear" w:color="auto" w:fill="auto"/>
          <w:lang w:val="en-US" w:eastAsia="zh-CN"/>
        </w:rPr>
        <w:t xml:space="preserve"> </w:t>
      </w:r>
      <w:r>
        <w:rPr>
          <w:rFonts w:hint="eastAsia" w:ascii="仿宋" w:hAnsi="仿宋" w:eastAsia="仿宋" w:cs="仿宋"/>
          <w:color w:val="auto"/>
          <w:sz w:val="24"/>
          <w:szCs w:val="24"/>
          <w:highlight w:val="none"/>
          <w:u w:val="none"/>
          <w:shd w:val="clear" w:color="auto" w:fill="auto"/>
          <w:lang w:val="en-US" w:eastAsia="zh-CN"/>
        </w:rPr>
        <w:t>******</w:t>
      </w:r>
      <w:r>
        <w:rPr>
          <w:rFonts w:hint="eastAsia" w:ascii="仿宋" w:hAnsi="仿宋" w:eastAsia="仿宋" w:cs="仿宋"/>
          <w:color w:val="auto"/>
          <w:spacing w:val="0"/>
          <w:sz w:val="24"/>
          <w:szCs w:val="24"/>
          <w:highlight w:val="none"/>
          <w:u w:val="none"/>
          <w:shd w:val="clear" w:color="auto" w:fill="auto"/>
          <w:lang w:val="en-US" w:eastAsia="zh-CN"/>
        </w:rPr>
        <w:t xml:space="preserve"> </w:t>
      </w:r>
      <w:r>
        <w:rPr>
          <w:rFonts w:hint="eastAsia" w:ascii="仿宋" w:hAnsi="仿宋" w:eastAsia="仿宋" w:cs="仿宋"/>
          <w:color w:val="auto"/>
          <w:spacing w:val="0"/>
          <w:sz w:val="24"/>
          <w:szCs w:val="24"/>
          <w:highlight w:val="none"/>
          <w:shd w:val="clear" w:color="auto" w:fill="auto"/>
          <w:lang w:val="en-US" w:eastAsia="zh-CN"/>
        </w:rPr>
        <w:t>）、实际控制人</w:t>
      </w:r>
      <w:r>
        <w:rPr>
          <w:rFonts w:hint="eastAsia" w:ascii="仿宋" w:hAnsi="仿宋" w:eastAsia="仿宋" w:cs="仿宋"/>
          <w:color w:val="auto"/>
          <w:spacing w:val="0"/>
          <w:sz w:val="24"/>
          <w:szCs w:val="24"/>
          <w:highlight w:val="none"/>
          <w:u w:val="none"/>
          <w:shd w:val="clear" w:color="auto" w:fill="auto"/>
          <w:lang w:val="en-US" w:eastAsia="zh-CN"/>
        </w:rPr>
        <w:t xml:space="preserve">**** </w:t>
      </w:r>
      <w:r>
        <w:rPr>
          <w:rFonts w:hint="eastAsia" w:ascii="仿宋" w:hAnsi="仿宋" w:eastAsia="仿宋" w:cs="仿宋"/>
          <w:color w:val="auto"/>
          <w:spacing w:val="0"/>
          <w:sz w:val="24"/>
          <w:szCs w:val="24"/>
          <w:highlight w:val="none"/>
          <w:shd w:val="clear" w:color="auto" w:fill="auto"/>
          <w:lang w:val="en-US" w:eastAsia="zh-CN"/>
        </w:rPr>
        <w:t>（身份证号：</w:t>
      </w:r>
      <w:r>
        <w:rPr>
          <w:rFonts w:hint="eastAsia" w:ascii="仿宋" w:hAnsi="仿宋" w:eastAsia="仿宋" w:cs="仿宋"/>
          <w:color w:val="auto"/>
          <w:spacing w:val="0"/>
          <w:sz w:val="24"/>
          <w:szCs w:val="24"/>
          <w:highlight w:val="none"/>
          <w:u w:val="none"/>
          <w:shd w:val="clear" w:color="auto" w:fill="auto"/>
          <w:lang w:val="en-US" w:eastAsia="zh-CN"/>
        </w:rPr>
        <w:t xml:space="preserve"> </w:t>
      </w:r>
      <w:r>
        <w:rPr>
          <w:rFonts w:hint="eastAsia" w:ascii="仿宋" w:hAnsi="仿宋" w:eastAsia="仿宋" w:cs="仿宋"/>
          <w:color w:val="auto"/>
          <w:sz w:val="24"/>
          <w:szCs w:val="24"/>
          <w:highlight w:val="none"/>
          <w:u w:val="none"/>
          <w:shd w:val="clear" w:color="auto" w:fill="auto"/>
          <w:lang w:val="en-US" w:eastAsia="zh-CN"/>
        </w:rPr>
        <w:t>******</w:t>
      </w:r>
      <w:r>
        <w:rPr>
          <w:rFonts w:hint="eastAsia" w:ascii="仿宋" w:hAnsi="仿宋" w:eastAsia="仿宋" w:cs="仿宋"/>
          <w:color w:val="auto"/>
          <w:spacing w:val="0"/>
          <w:sz w:val="24"/>
          <w:szCs w:val="24"/>
          <w:highlight w:val="none"/>
          <w:u w:val="none"/>
          <w:shd w:val="clear" w:color="auto" w:fill="auto"/>
          <w:lang w:val="en-US" w:eastAsia="zh-CN"/>
        </w:rPr>
        <w:t xml:space="preserve"> </w:t>
      </w:r>
      <w:r>
        <w:rPr>
          <w:rFonts w:hint="eastAsia" w:ascii="仿宋" w:hAnsi="仿宋" w:eastAsia="仿宋" w:cs="仿宋"/>
          <w:color w:val="auto"/>
          <w:spacing w:val="0"/>
          <w:sz w:val="24"/>
          <w:szCs w:val="24"/>
          <w:highlight w:val="none"/>
          <w:shd w:val="clear" w:color="auto" w:fill="auto"/>
          <w:lang w:val="en-US" w:eastAsia="zh-CN"/>
        </w:rPr>
        <w:t>）就本《</w:t>
      </w:r>
      <w:r>
        <w:rPr>
          <w:rFonts w:hint="eastAsia" w:ascii="仿宋" w:hAnsi="仿宋" w:eastAsia="仿宋" w:cs="仿宋"/>
          <w:b w:val="0"/>
          <w:bCs w:val="0"/>
          <w:color w:val="auto"/>
          <w:spacing w:val="0"/>
          <w:sz w:val="24"/>
          <w:szCs w:val="24"/>
          <w:highlight w:val="none"/>
          <w:shd w:val="clear" w:color="auto" w:fill="auto"/>
          <w:lang w:val="en-US" w:eastAsia="zh-CN"/>
        </w:rPr>
        <w:t>出险声明函</w:t>
      </w:r>
      <w:r>
        <w:rPr>
          <w:rFonts w:hint="eastAsia" w:ascii="仿宋" w:hAnsi="仿宋" w:eastAsia="仿宋" w:cs="仿宋"/>
          <w:color w:val="auto"/>
          <w:spacing w:val="0"/>
          <w:sz w:val="24"/>
          <w:szCs w:val="24"/>
          <w:highlight w:val="none"/>
          <w:shd w:val="clear" w:color="auto" w:fill="auto"/>
          <w:lang w:val="en-US" w:eastAsia="zh-CN"/>
        </w:rPr>
        <w:t>》列明之全部公司责任后果，同意无条件向贵司承担连带清偿责任，并同意承担贵司为实现债权而产生的诉讼费、财产保全费、保全担保费、证据保全公证费、律师代理费、差旅费等费用</w:t>
      </w:r>
      <w:r>
        <w:rPr>
          <w:rFonts w:hint="eastAsia" w:ascii="仿宋" w:hAnsi="仿宋" w:eastAsia="仿宋" w:cs="仿宋"/>
          <w:color w:val="auto"/>
          <w:sz w:val="24"/>
          <w:szCs w:val="24"/>
          <w:highlight w:val="none"/>
          <w:shd w:val="clear" w:color="auto" w:fill="auto"/>
          <w:lang w:val="en-US" w:eastAsia="zh-CN"/>
        </w:rPr>
        <w:t>。</w:t>
      </w:r>
    </w:p>
    <w:p w14:paraId="70F7731F">
      <w:pPr>
        <w:keepNext w:val="0"/>
        <w:keepLines w:val="0"/>
        <w:pageBreakBefore w:val="0"/>
        <w:widowControl w:val="0"/>
        <w:numPr>
          <w:ilvl w:val="0"/>
          <w:numId w:val="0"/>
        </w:numPr>
        <w:kinsoku/>
        <w:wordWrap/>
        <w:overflowPunct/>
        <w:topLinePunct w:val="0"/>
        <w:autoSpaceDE/>
        <w:autoSpaceDN/>
        <w:bidi w:val="0"/>
        <w:adjustRightInd/>
        <w:snapToGrid w:val="0"/>
        <w:ind w:firstLine="480" w:firstLineChars="200"/>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特此声明！</w:t>
      </w:r>
    </w:p>
    <w:p w14:paraId="11C8C4B4">
      <w:pPr>
        <w:keepNext w:val="0"/>
        <w:keepLines w:val="0"/>
        <w:pageBreakBefore w:val="0"/>
        <w:widowControl w:val="0"/>
        <w:kinsoku/>
        <w:wordWrap/>
        <w:overflowPunct/>
        <w:topLinePunct w:val="0"/>
        <w:autoSpaceDE/>
        <w:autoSpaceDN/>
        <w:bidi w:val="0"/>
        <w:adjustRightInd/>
        <w:snapToGrid/>
        <w:ind w:firstLine="440" w:firstLineChars="200"/>
        <w:jc w:val="both"/>
        <w:textAlignment w:val="auto"/>
        <w:rPr>
          <w:rFonts w:hint="eastAsia" w:ascii="仿宋" w:hAnsi="仿宋" w:eastAsia="仿宋" w:cs="仿宋"/>
          <w:color w:val="auto"/>
          <w:sz w:val="22"/>
          <w:szCs w:val="22"/>
          <w:highlight w:val="none"/>
          <w:u w:val="none"/>
          <w:lang w:val="en-US" w:eastAsia="zh-CN"/>
        </w:rPr>
      </w:pPr>
      <w:r>
        <w:rPr>
          <w:rFonts w:hint="eastAsia" w:ascii="仿宋" w:hAnsi="仿宋" w:eastAsia="仿宋" w:cs="仿宋"/>
          <w:color w:val="auto"/>
          <w:sz w:val="22"/>
          <w:szCs w:val="22"/>
          <w:highlight w:val="none"/>
          <w:u w:val="none"/>
          <w:lang w:val="en-US" w:eastAsia="zh-CN"/>
        </w:rPr>
        <w:t>附件：连带清偿责任人身份证正反面复印件</w:t>
      </w:r>
    </w:p>
    <w:p w14:paraId="3C0A35B1">
      <w:pPr>
        <w:keepNext w:val="0"/>
        <w:keepLines w:val="0"/>
        <w:pageBreakBefore w:val="0"/>
        <w:widowControl w:val="0"/>
        <w:kinsoku/>
        <w:wordWrap/>
        <w:overflowPunct/>
        <w:topLinePunct w:val="0"/>
        <w:autoSpaceDE/>
        <w:autoSpaceDN/>
        <w:bidi w:val="0"/>
        <w:adjustRightInd/>
        <w:snapToGrid w:val="0"/>
        <w:spacing w:line="360" w:lineRule="auto"/>
        <w:jc w:val="both"/>
        <w:textAlignment w:val="auto"/>
        <w:rPr>
          <w:rFonts w:hint="eastAsia" w:ascii="仿宋" w:hAnsi="仿宋" w:eastAsia="仿宋" w:cs="仿宋"/>
          <w:color w:val="auto"/>
          <w:sz w:val="24"/>
          <w:szCs w:val="24"/>
          <w:highlight w:val="none"/>
          <w:shd w:val="clear" w:color="auto" w:fill="auto"/>
          <w:lang w:val="en-US" w:eastAsia="zh-CN"/>
        </w:rPr>
      </w:pPr>
    </w:p>
    <w:p w14:paraId="047F738C">
      <w:pPr>
        <w:keepNext w:val="0"/>
        <w:keepLines w:val="0"/>
        <w:pageBreakBefore w:val="0"/>
        <w:widowControl w:val="0"/>
        <w:kinsoku/>
        <w:wordWrap/>
        <w:overflowPunct/>
        <w:topLinePunct w:val="0"/>
        <w:autoSpaceDE/>
        <w:autoSpaceDN/>
        <w:bidi w:val="0"/>
        <w:adjustRightInd/>
        <w:snapToGrid w:val="0"/>
        <w:spacing w:line="240" w:lineRule="auto"/>
        <w:ind w:firstLine="4080" w:firstLineChars="1700"/>
        <w:jc w:val="both"/>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 xml:space="preserve">声明单位：（全名称并盖公章） </w:t>
      </w:r>
    </w:p>
    <w:p w14:paraId="2EA6B723">
      <w:pPr>
        <w:keepNext w:val="0"/>
        <w:keepLines w:val="0"/>
        <w:pageBreakBefore w:val="0"/>
        <w:widowControl w:val="0"/>
        <w:kinsoku/>
        <w:wordWrap/>
        <w:overflowPunct/>
        <w:topLinePunct w:val="0"/>
        <w:autoSpaceDE/>
        <w:autoSpaceDN/>
        <w:bidi w:val="0"/>
        <w:adjustRightInd/>
        <w:snapToGrid w:val="0"/>
        <w:spacing w:line="240" w:lineRule="auto"/>
        <w:ind w:firstLine="4080" w:firstLineChars="1700"/>
        <w:jc w:val="both"/>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法人代表或授权代表签章：</w:t>
      </w:r>
    </w:p>
    <w:p w14:paraId="2C6AD5FD">
      <w:pPr>
        <w:pStyle w:val="14"/>
        <w:keepNext w:val="0"/>
        <w:keepLines w:val="0"/>
        <w:pageBreakBefore w:val="0"/>
        <w:widowControl w:val="0"/>
        <w:kinsoku/>
        <w:wordWrap/>
        <w:overflowPunct/>
        <w:topLinePunct w:val="0"/>
        <w:autoSpaceDE/>
        <w:autoSpaceDN/>
        <w:bidi w:val="0"/>
        <w:adjustRightInd/>
        <w:snapToGrid w:val="0"/>
        <w:spacing w:line="240" w:lineRule="auto"/>
        <w:jc w:val="center"/>
        <w:textAlignment w:val="auto"/>
        <w:rPr>
          <w:rFonts w:hint="eastAsia" w:ascii="仿宋" w:hAnsi="仿宋" w:eastAsia="仿宋" w:cs="仿宋"/>
          <w:color w:val="auto"/>
          <w:sz w:val="20"/>
          <w:szCs w:val="21"/>
          <w:highlight w:val="none"/>
          <w:lang w:val="en-US" w:eastAsia="zh-CN"/>
        </w:rPr>
      </w:pPr>
      <w:r>
        <w:rPr>
          <w:rFonts w:hint="eastAsia" w:ascii="仿宋" w:hAnsi="仿宋" w:eastAsia="仿宋" w:cs="仿宋"/>
          <w:color w:val="auto"/>
          <w:sz w:val="24"/>
          <w:szCs w:val="24"/>
          <w:highlight w:val="none"/>
          <w:shd w:val="clear" w:color="auto" w:fill="auto"/>
          <w:lang w:val="en-US" w:eastAsia="zh-CN"/>
        </w:rPr>
        <w:t xml:space="preserve">      连带清偿责任人（签名）：</w:t>
      </w:r>
    </w:p>
    <w:p w14:paraId="489C451A">
      <w:pPr>
        <w:keepNext w:val="0"/>
        <w:keepLines w:val="0"/>
        <w:pageBreakBefore w:val="0"/>
        <w:widowControl w:val="0"/>
        <w:kinsoku/>
        <w:wordWrap/>
        <w:overflowPunct/>
        <w:topLinePunct w:val="0"/>
        <w:autoSpaceDE/>
        <w:autoSpaceDN/>
        <w:bidi w:val="0"/>
        <w:adjustRightInd/>
        <w:snapToGrid w:val="0"/>
        <w:spacing w:line="240" w:lineRule="auto"/>
        <w:ind w:firstLine="4080" w:firstLineChars="1700"/>
        <w:jc w:val="both"/>
        <w:textAlignment w:val="auto"/>
        <w:rPr>
          <w:rFonts w:hint="eastAsia" w:ascii="仿宋" w:hAnsi="仿宋" w:eastAsia="仿宋" w:cs="仿宋"/>
          <w:color w:val="auto"/>
          <w:sz w:val="24"/>
          <w:szCs w:val="24"/>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 xml:space="preserve">电    话：                </w:t>
      </w:r>
    </w:p>
    <w:p w14:paraId="594E2D30">
      <w:pPr>
        <w:keepNext w:val="0"/>
        <w:keepLines w:val="0"/>
        <w:pageBreakBefore w:val="0"/>
        <w:shd w:val="clear" w:color="auto" w:fill="auto"/>
        <w:overflowPunct/>
        <w:topLinePunct w:val="0"/>
        <w:bidi w:val="0"/>
        <w:snapToGrid w:val="0"/>
        <w:spacing w:line="360" w:lineRule="auto"/>
        <w:ind w:firstLineChars="0"/>
        <w:jc w:val="center"/>
        <w:rPr>
          <w:rFonts w:hint="eastAsia" w:ascii="仿宋" w:hAnsi="仿宋" w:eastAsia="仿宋" w:cs="仿宋"/>
          <w:b/>
          <w:bCs w:val="0"/>
          <w:color w:val="auto"/>
          <w:sz w:val="40"/>
          <w:szCs w:val="40"/>
          <w:highlight w:val="none"/>
          <w:shd w:val="clear" w:color="auto" w:fill="auto"/>
          <w:lang w:val="en-US" w:eastAsia="zh-CN"/>
        </w:rPr>
      </w:pPr>
      <w:r>
        <w:rPr>
          <w:rFonts w:hint="eastAsia" w:ascii="仿宋" w:hAnsi="仿宋" w:eastAsia="仿宋" w:cs="仿宋"/>
          <w:color w:val="auto"/>
          <w:sz w:val="24"/>
          <w:szCs w:val="24"/>
          <w:highlight w:val="none"/>
          <w:shd w:val="clear" w:color="auto" w:fill="auto"/>
          <w:lang w:val="en-US" w:eastAsia="zh-CN"/>
        </w:rPr>
        <w:t xml:space="preserve">                日    期：     年  月  日 </w:t>
      </w:r>
    </w:p>
    <w:p w14:paraId="3B20462D">
      <w:pPr>
        <w:pStyle w:val="14"/>
        <w:rPr>
          <w:rFonts w:hint="default"/>
          <w:color w:val="auto"/>
          <w:highlight w:val="none"/>
          <w:lang w:val="en-US" w:eastAsia="zh-CN"/>
        </w:rPr>
      </w:pPr>
    </w:p>
    <w:p w14:paraId="6403B76E">
      <w:pPr>
        <w:pStyle w:val="14"/>
        <w:rPr>
          <w:rFonts w:hint="default"/>
          <w:color w:val="auto"/>
          <w:highlight w:val="none"/>
          <w:lang w:val="en-US" w:eastAsia="zh-CN"/>
        </w:rPr>
      </w:pPr>
    </w:p>
    <w:p w14:paraId="578E8C91">
      <w:pPr>
        <w:pStyle w:val="14"/>
        <w:rPr>
          <w:rFonts w:hint="default"/>
          <w:color w:val="auto"/>
          <w:highlight w:val="none"/>
          <w:lang w:val="en-US" w:eastAsia="zh-CN"/>
        </w:rPr>
      </w:pPr>
    </w:p>
    <w:p w14:paraId="47337B2B">
      <w:pPr>
        <w:pStyle w:val="14"/>
        <w:rPr>
          <w:rFonts w:hint="default"/>
          <w:color w:val="auto"/>
          <w:highlight w:val="none"/>
          <w:lang w:val="en-US" w:eastAsia="zh-CN"/>
        </w:rPr>
      </w:pPr>
    </w:p>
    <w:p w14:paraId="72CA8FBF">
      <w:pPr>
        <w:pStyle w:val="14"/>
        <w:rPr>
          <w:rFonts w:hint="default"/>
          <w:color w:val="auto"/>
          <w:highlight w:val="none"/>
          <w:lang w:val="en-US" w:eastAsia="zh-CN"/>
        </w:rPr>
      </w:pPr>
    </w:p>
    <w:p w14:paraId="58BFB02C">
      <w:pPr>
        <w:pStyle w:val="14"/>
        <w:rPr>
          <w:rFonts w:hint="default"/>
          <w:color w:val="auto"/>
          <w:highlight w:val="none"/>
          <w:lang w:val="en-US" w:eastAsia="zh-CN"/>
        </w:rPr>
      </w:pPr>
    </w:p>
    <w:p w14:paraId="0E9C735F">
      <w:pPr>
        <w:pStyle w:val="14"/>
        <w:rPr>
          <w:rFonts w:hint="default"/>
          <w:color w:val="auto"/>
          <w:highlight w:val="none"/>
          <w:lang w:val="en-US" w:eastAsia="zh-CN"/>
        </w:rPr>
      </w:pPr>
    </w:p>
    <w:p w14:paraId="3DDAF6C0">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附件七</w:t>
      </w:r>
    </w:p>
    <w:p w14:paraId="7C4642AB">
      <w:pPr>
        <w:pStyle w:val="14"/>
        <w:rPr>
          <w:rFonts w:hint="default"/>
          <w:color w:val="auto"/>
          <w:highlight w:val="none"/>
          <w:lang w:val="en-US" w:eastAsia="zh-CN"/>
        </w:rPr>
      </w:pPr>
    </w:p>
    <w:p w14:paraId="127C045A">
      <w:pPr>
        <w:spacing w:after="156" w:afterLines="50"/>
        <w:ind w:right="0" w:rightChars="0"/>
        <w:jc w:val="center"/>
        <w:outlineLvl w:val="0"/>
        <w:rPr>
          <w:rFonts w:hint="eastAsia" w:ascii="仿宋" w:hAnsi="仿宋" w:eastAsia="仿宋" w:cs="仿宋"/>
          <w:color w:val="auto"/>
          <w:sz w:val="40"/>
          <w:szCs w:val="40"/>
          <w:highlight w:val="none"/>
        </w:rPr>
      </w:pPr>
      <w:bookmarkStart w:id="381" w:name="_Toc44"/>
      <w:bookmarkStart w:id="382" w:name="_Toc9263"/>
      <w:bookmarkStart w:id="383" w:name="_Toc24167"/>
      <w:bookmarkStart w:id="384" w:name="_Toc3881"/>
      <w:r>
        <w:rPr>
          <w:rFonts w:hint="eastAsia" w:ascii="仿宋" w:hAnsi="仿宋" w:eastAsia="仿宋" w:cs="仿宋"/>
          <w:b/>
          <w:bCs/>
          <w:color w:val="auto"/>
          <w:sz w:val="40"/>
          <w:szCs w:val="40"/>
          <w:highlight w:val="none"/>
          <w:lang w:val="en-US" w:eastAsia="zh-CN"/>
        </w:rPr>
        <w:t>分包单位</w:t>
      </w:r>
      <w:r>
        <w:rPr>
          <w:rFonts w:hint="eastAsia" w:ascii="仿宋" w:hAnsi="仿宋" w:eastAsia="仿宋" w:cs="仿宋"/>
          <w:b/>
          <w:bCs/>
          <w:color w:val="auto"/>
          <w:sz w:val="40"/>
          <w:szCs w:val="40"/>
          <w:highlight w:val="none"/>
        </w:rPr>
        <w:t>开工令</w:t>
      </w:r>
      <w:bookmarkEnd w:id="381"/>
      <w:bookmarkEnd w:id="382"/>
      <w:bookmarkEnd w:id="383"/>
      <w:bookmarkEnd w:id="384"/>
    </w:p>
    <w:p w14:paraId="725554D9">
      <w:pPr>
        <w:spacing w:line="360" w:lineRule="auto"/>
        <w:ind w:right="0" w:rightChars="0"/>
        <w:rPr>
          <w:rFonts w:hint="eastAsia" w:ascii="仿宋" w:hAnsi="仿宋" w:eastAsia="仿宋" w:cs="仿宋"/>
          <w:color w:val="auto"/>
          <w:highlight w:val="none"/>
        </w:rPr>
      </w:pPr>
      <w:r>
        <w:rPr>
          <w:rFonts w:hint="eastAsia" w:ascii="仿宋" w:hAnsi="仿宋" w:eastAsia="仿宋" w:cs="仿宋"/>
          <w:color w:val="auto"/>
          <w:highlight w:val="none"/>
        </w:rPr>
        <w:t xml:space="preserve">合同名称： </w:t>
      </w:r>
    </w:p>
    <w:p w14:paraId="76D5EB5C">
      <w:pPr>
        <w:spacing w:line="360" w:lineRule="auto"/>
        <w:ind w:right="0" w:rightChars="0"/>
        <w:rPr>
          <w:rFonts w:hint="eastAsia" w:ascii="仿宋" w:hAnsi="仿宋" w:eastAsia="仿宋" w:cs="仿宋"/>
          <w:color w:val="auto"/>
          <w:highlight w:val="none"/>
        </w:rPr>
      </w:pPr>
      <w:r>
        <w:rPr>
          <w:rFonts w:hint="eastAsia" w:ascii="仿宋" w:hAnsi="仿宋" w:eastAsia="仿宋" w:cs="仿宋"/>
          <w:color w:val="auto"/>
          <w:highlight w:val="none"/>
        </w:rPr>
        <w:t xml:space="preserve">合同编号：                           </w:t>
      </w:r>
    </w:p>
    <w:p w14:paraId="3C7448A9">
      <w:pPr>
        <w:ind w:right="0" w:rightChars="0"/>
        <w:rPr>
          <w:rFonts w:hint="eastAsia" w:ascii="仿宋" w:hAnsi="仿宋" w:eastAsia="仿宋" w:cs="仿宋"/>
          <w:color w:val="auto"/>
          <w:highlight w:val="none"/>
        </w:rPr>
      </w:pPr>
    </w:p>
    <w:tbl>
      <w:tblPr>
        <w:tblStyle w:val="15"/>
        <w:tblW w:w="5137" w:type="pct"/>
        <w:jc w:val="center"/>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Layout w:type="fixed"/>
        <w:tblCellMar>
          <w:top w:w="0" w:type="dxa"/>
          <w:left w:w="0" w:type="dxa"/>
          <w:bottom w:w="0" w:type="dxa"/>
          <w:right w:w="0" w:type="dxa"/>
        </w:tblCellMar>
      </w:tblPr>
      <w:tblGrid>
        <w:gridCol w:w="9466"/>
      </w:tblGrid>
      <w:tr w14:paraId="09E2D307">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0" w:type="dxa"/>
            <w:bottom w:w="0" w:type="dxa"/>
            <w:right w:w="0" w:type="dxa"/>
          </w:tblCellMar>
        </w:tblPrEx>
        <w:trPr>
          <w:trHeight w:val="270" w:hRule="atLeast"/>
          <w:jc w:val="center"/>
        </w:trPr>
        <w:tc>
          <w:tcPr>
            <w:tcW w:w="5000" w:type="pct"/>
            <w:tcBorders>
              <w:tl2br w:val="nil"/>
              <w:tr2bl w:val="nil"/>
            </w:tcBorders>
            <w:noWrap/>
            <w:tcMar>
              <w:top w:w="15" w:type="dxa"/>
              <w:left w:w="15" w:type="dxa"/>
              <w:right w:w="15" w:type="dxa"/>
            </w:tcMar>
            <w:vAlign w:val="center"/>
          </w:tcPr>
          <w:p w14:paraId="3483F9C3">
            <w:pPr>
              <w:ind w:right="0" w:rightChars="0"/>
              <w:rPr>
                <w:rFonts w:hint="eastAsia" w:ascii="仿宋" w:hAnsi="仿宋" w:eastAsia="仿宋" w:cs="仿宋"/>
                <w:color w:val="auto"/>
                <w:sz w:val="22"/>
                <w:szCs w:val="22"/>
                <w:highlight w:val="none"/>
              </w:rPr>
            </w:pPr>
          </w:p>
          <w:p w14:paraId="69984CED">
            <w:pPr>
              <w:spacing w:line="480" w:lineRule="auto"/>
              <w:ind w:right="0" w:rightChars="0"/>
              <w:rPr>
                <w:rFonts w:hint="eastAsia" w:ascii="仿宋" w:hAnsi="仿宋" w:eastAsia="仿宋" w:cs="仿宋"/>
                <w:color w:val="auto"/>
                <w:sz w:val="22"/>
                <w:szCs w:val="22"/>
                <w:highlight w:val="none"/>
              </w:rPr>
            </w:pPr>
            <w:r>
              <w:rPr>
                <w:rFonts w:hint="eastAsia" w:ascii="仿宋" w:hAnsi="仿宋" w:eastAsia="仿宋" w:cs="仿宋"/>
                <w:b/>
                <w:bCs/>
                <w:color w:val="auto"/>
                <w:sz w:val="22"/>
                <w:szCs w:val="22"/>
                <w:highlight w:val="none"/>
              </w:rPr>
              <w:t>致：（</w:t>
            </w:r>
            <w:r>
              <w:rPr>
                <w:rFonts w:hint="eastAsia" w:ascii="仿宋" w:hAnsi="仿宋" w:eastAsia="仿宋" w:cs="仿宋"/>
                <w:b/>
                <w:bCs/>
                <w:color w:val="auto"/>
                <w:sz w:val="22"/>
                <w:szCs w:val="22"/>
                <w:highlight w:val="none"/>
                <w:lang w:val="en-US" w:eastAsia="zh-CN"/>
              </w:rPr>
              <w:t>分包单位全称</w:t>
            </w:r>
            <w:r>
              <w:rPr>
                <w:rFonts w:hint="eastAsia" w:ascii="仿宋" w:hAnsi="仿宋" w:eastAsia="仿宋" w:cs="仿宋"/>
                <w:b/>
                <w:bCs/>
                <w:color w:val="auto"/>
                <w:sz w:val="22"/>
                <w:szCs w:val="22"/>
                <w:highlight w:val="none"/>
              </w:rPr>
              <w:t>）</w:t>
            </w:r>
            <w:r>
              <w:rPr>
                <w:rFonts w:hint="eastAsia" w:ascii="仿宋" w:hAnsi="仿宋" w:eastAsia="仿宋" w:cs="仿宋"/>
                <w:color w:val="auto"/>
                <w:sz w:val="22"/>
                <w:szCs w:val="22"/>
                <w:highlight w:val="none"/>
              </w:rPr>
              <w:t xml:space="preserve"> </w:t>
            </w:r>
          </w:p>
          <w:p w14:paraId="62376CB4">
            <w:pPr>
              <w:spacing w:line="480" w:lineRule="auto"/>
              <w:ind w:right="0" w:rightChars="0" w:firstLine="440"/>
              <w:rPr>
                <w:rFonts w:hint="eastAsia" w:ascii="仿宋" w:hAnsi="仿宋" w:eastAsia="仿宋" w:cs="仿宋"/>
                <w:color w:val="auto"/>
                <w:sz w:val="22"/>
                <w:szCs w:val="22"/>
                <w:highlight w:val="none"/>
                <w:u w:val="single"/>
              </w:rPr>
            </w:pPr>
            <w:r>
              <w:rPr>
                <w:rFonts w:hint="eastAsia" w:ascii="仿宋" w:hAnsi="仿宋" w:eastAsia="仿宋" w:cs="仿宋"/>
                <w:color w:val="auto"/>
                <w:sz w:val="22"/>
                <w:szCs w:val="22"/>
                <w:highlight w:val="none"/>
              </w:rPr>
              <w:t>你方</w:t>
            </w:r>
            <w:r>
              <w:rPr>
                <w:rFonts w:hint="eastAsia" w:ascii="仿宋" w:hAnsi="仿宋" w:eastAsia="仿宋" w:cs="仿宋"/>
                <w:color w:val="auto"/>
                <w:sz w:val="22"/>
                <w:szCs w:val="22"/>
                <w:highlight w:val="none"/>
                <w:u w:val="none"/>
                <w:lang w:val="en-US" w:eastAsia="zh-CN"/>
              </w:rPr>
              <w:t>承接的</w:t>
            </w:r>
            <w:r>
              <w:rPr>
                <w:rFonts w:hint="eastAsia" w:ascii="仿宋" w:hAnsi="仿宋" w:eastAsia="仿宋" w:cs="仿宋"/>
                <w:color w:val="auto"/>
                <w:sz w:val="22"/>
                <w:szCs w:val="22"/>
                <w:highlight w:val="none"/>
                <w:u w:val="single"/>
                <w:lang w:val="en-US" w:eastAsia="zh-CN"/>
              </w:rPr>
              <w:t xml:space="preserve"> X X </w:t>
            </w:r>
            <w:r>
              <w:rPr>
                <w:rFonts w:hint="eastAsia" w:ascii="仿宋" w:hAnsi="仿宋" w:eastAsia="仿宋" w:cs="仿宋"/>
                <w:color w:val="auto"/>
                <w:sz w:val="22"/>
                <w:szCs w:val="22"/>
                <w:highlight w:val="none"/>
                <w:u w:val="none"/>
                <w:lang w:val="en-US" w:eastAsia="zh-CN"/>
              </w:rPr>
              <w:t>项目</w:t>
            </w:r>
            <w:r>
              <w:rPr>
                <w:rFonts w:hint="eastAsia" w:ascii="仿宋" w:hAnsi="仿宋" w:eastAsia="仿宋" w:cs="仿宋"/>
                <w:color w:val="auto"/>
                <w:sz w:val="22"/>
                <w:szCs w:val="22"/>
                <w:highlight w:val="none"/>
              </w:rPr>
              <w:t>工程</w:t>
            </w:r>
            <w:r>
              <w:rPr>
                <w:rFonts w:hint="eastAsia" w:ascii="仿宋" w:hAnsi="仿宋" w:eastAsia="仿宋" w:cs="仿宋"/>
                <w:color w:val="auto"/>
                <w:sz w:val="22"/>
                <w:szCs w:val="22"/>
                <w:highlight w:val="none"/>
                <w:u w:val="single"/>
                <w:lang w:val="en-US" w:eastAsia="zh-CN"/>
              </w:rPr>
              <w:t xml:space="preserve"> X X </w:t>
            </w:r>
            <w:r>
              <w:rPr>
                <w:rFonts w:hint="eastAsia" w:ascii="仿宋" w:hAnsi="仿宋" w:eastAsia="仿宋" w:cs="仿宋"/>
                <w:color w:val="auto"/>
                <w:sz w:val="22"/>
                <w:szCs w:val="22"/>
                <w:highlight w:val="none"/>
                <w:u w:val="none"/>
                <w:lang w:val="en-US" w:eastAsia="zh-CN"/>
              </w:rPr>
              <w:t>分部/项</w:t>
            </w:r>
            <w:r>
              <w:rPr>
                <w:rFonts w:hint="eastAsia" w:ascii="仿宋" w:hAnsi="仿宋" w:eastAsia="仿宋" w:cs="仿宋"/>
                <w:color w:val="auto"/>
                <w:sz w:val="22"/>
                <w:szCs w:val="22"/>
                <w:highlight w:val="none"/>
                <w:lang w:val="en-US" w:eastAsia="zh-CN"/>
              </w:rPr>
              <w:t>工程经审查，已具备</w:t>
            </w:r>
            <w:r>
              <w:rPr>
                <w:rFonts w:hint="eastAsia" w:ascii="仿宋" w:hAnsi="仿宋" w:eastAsia="仿宋" w:cs="仿宋"/>
                <w:color w:val="auto"/>
                <w:sz w:val="22"/>
                <w:szCs w:val="22"/>
                <w:highlight w:val="none"/>
              </w:rPr>
              <w:t>施工合同约定的开工条件，</w:t>
            </w:r>
            <w:r>
              <w:rPr>
                <w:rFonts w:hint="eastAsia" w:ascii="仿宋" w:hAnsi="仿宋" w:eastAsia="仿宋" w:cs="仿宋"/>
                <w:color w:val="auto"/>
                <w:sz w:val="22"/>
                <w:szCs w:val="22"/>
                <w:highlight w:val="none"/>
                <w:lang w:val="en-US" w:eastAsia="zh-CN"/>
              </w:rPr>
              <w:t>现通知你方正式开工</w:t>
            </w:r>
            <w:r>
              <w:rPr>
                <w:rFonts w:hint="eastAsia" w:ascii="仿宋" w:hAnsi="仿宋" w:eastAsia="仿宋" w:cs="仿宋"/>
                <w:color w:val="auto"/>
                <w:sz w:val="22"/>
                <w:szCs w:val="22"/>
                <w:highlight w:val="none"/>
              </w:rPr>
              <w:t>。</w:t>
            </w:r>
          </w:p>
          <w:p w14:paraId="3AAB1148">
            <w:pPr>
              <w:spacing w:line="480" w:lineRule="auto"/>
              <w:ind w:right="0" w:rightChars="0" w:firstLine="44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本开工令确定此合同的实际开工日期为</w:t>
            </w:r>
            <w:r>
              <w:rPr>
                <w:rFonts w:hint="eastAsia" w:ascii="仿宋" w:hAnsi="仿宋" w:eastAsia="仿宋" w:cs="仿宋"/>
                <w:color w:val="auto"/>
                <w:sz w:val="22"/>
                <w:szCs w:val="22"/>
                <w:highlight w:val="none"/>
                <w:u w:val="single"/>
              </w:rPr>
              <w:t xml:space="preserve"> </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single"/>
              </w:rPr>
              <w:t xml:space="preserve"> </w:t>
            </w:r>
            <w:r>
              <w:rPr>
                <w:rFonts w:hint="eastAsia" w:ascii="仿宋" w:hAnsi="仿宋" w:eastAsia="仿宋" w:cs="仿宋"/>
                <w:color w:val="auto"/>
                <w:sz w:val="22"/>
                <w:szCs w:val="22"/>
                <w:highlight w:val="none"/>
              </w:rPr>
              <w:t>年</w:t>
            </w:r>
            <w:r>
              <w:rPr>
                <w:rFonts w:hint="eastAsia" w:ascii="仿宋" w:hAnsi="仿宋" w:eastAsia="仿宋" w:cs="仿宋"/>
                <w:color w:val="auto"/>
                <w:sz w:val="22"/>
                <w:szCs w:val="22"/>
                <w:highlight w:val="none"/>
                <w:u w:val="single"/>
              </w:rPr>
              <w:t xml:space="preserve"> </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single"/>
              </w:rPr>
              <w:t xml:space="preserve"> </w:t>
            </w:r>
            <w:r>
              <w:rPr>
                <w:rFonts w:hint="eastAsia" w:ascii="仿宋" w:hAnsi="仿宋" w:eastAsia="仿宋" w:cs="仿宋"/>
                <w:color w:val="auto"/>
                <w:sz w:val="22"/>
                <w:szCs w:val="22"/>
                <w:highlight w:val="none"/>
              </w:rPr>
              <w:t>月</w:t>
            </w:r>
            <w:r>
              <w:rPr>
                <w:rFonts w:hint="eastAsia" w:ascii="仿宋" w:hAnsi="仿宋" w:eastAsia="仿宋" w:cs="仿宋"/>
                <w:color w:val="auto"/>
                <w:sz w:val="22"/>
                <w:szCs w:val="22"/>
                <w:highlight w:val="none"/>
                <w:u w:val="single"/>
              </w:rPr>
              <w:t xml:space="preserve"> </w:t>
            </w:r>
            <w:r>
              <w:rPr>
                <w:rFonts w:hint="eastAsia" w:ascii="仿宋" w:hAnsi="仿宋" w:eastAsia="仿宋" w:cs="仿宋"/>
                <w:color w:val="auto"/>
                <w:sz w:val="22"/>
                <w:szCs w:val="22"/>
                <w:highlight w:val="none"/>
                <w:u w:val="single"/>
                <w:lang w:val="en-US" w:eastAsia="zh-CN"/>
              </w:rPr>
              <w:t xml:space="preserve">  </w:t>
            </w:r>
            <w:r>
              <w:rPr>
                <w:rFonts w:hint="eastAsia" w:ascii="仿宋" w:hAnsi="仿宋" w:eastAsia="仿宋" w:cs="仿宋"/>
                <w:color w:val="auto"/>
                <w:sz w:val="22"/>
                <w:szCs w:val="22"/>
                <w:highlight w:val="none"/>
                <w:u w:val="single"/>
              </w:rPr>
              <w:t xml:space="preserve"> </w:t>
            </w:r>
            <w:r>
              <w:rPr>
                <w:rFonts w:hint="eastAsia" w:ascii="仿宋" w:hAnsi="仿宋" w:eastAsia="仿宋" w:cs="仿宋"/>
                <w:color w:val="auto"/>
                <w:sz w:val="22"/>
                <w:szCs w:val="22"/>
                <w:highlight w:val="none"/>
              </w:rPr>
              <w:t>日。</w:t>
            </w:r>
          </w:p>
          <w:p w14:paraId="79FACF8A">
            <w:pPr>
              <w:ind w:right="0" w:rightChars="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 xml:space="preserve">                                       </w:t>
            </w:r>
          </w:p>
          <w:p w14:paraId="7ABC3FD4">
            <w:pPr>
              <w:spacing w:line="360" w:lineRule="auto"/>
              <w:ind w:right="0" w:rightChars="0" w:firstLine="3520" w:firstLineChars="160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施工总包单位：</w:t>
            </w:r>
            <w:r>
              <w:rPr>
                <w:rFonts w:hint="eastAsia" w:ascii="仿宋" w:hAnsi="仿宋" w:eastAsia="仿宋" w:cs="仿宋"/>
                <w:color w:val="auto"/>
                <w:sz w:val="22"/>
                <w:szCs w:val="22"/>
                <w:highlight w:val="none"/>
                <w:lang w:val="en-US" w:eastAsia="zh-CN"/>
              </w:rPr>
              <w:t>项目</w:t>
            </w:r>
            <w:r>
              <w:rPr>
                <w:rFonts w:hint="eastAsia" w:ascii="仿宋" w:hAnsi="仿宋" w:eastAsia="仿宋" w:cs="仿宋"/>
                <w:color w:val="auto"/>
                <w:sz w:val="22"/>
                <w:szCs w:val="22"/>
                <w:highlight w:val="none"/>
              </w:rPr>
              <w:t>（全称及</w:t>
            </w:r>
            <w:r>
              <w:rPr>
                <w:rFonts w:hint="eastAsia" w:ascii="仿宋" w:hAnsi="仿宋" w:eastAsia="仿宋" w:cs="仿宋"/>
                <w:color w:val="auto"/>
                <w:sz w:val="22"/>
                <w:szCs w:val="22"/>
                <w:highlight w:val="none"/>
                <w:lang w:val="en-US" w:eastAsia="zh-CN"/>
              </w:rPr>
              <w:t>项目</w:t>
            </w:r>
            <w:r>
              <w:rPr>
                <w:rFonts w:hint="eastAsia" w:ascii="仿宋" w:hAnsi="仿宋" w:eastAsia="仿宋" w:cs="仿宋"/>
                <w:color w:val="auto"/>
                <w:sz w:val="22"/>
                <w:szCs w:val="22"/>
                <w:highlight w:val="none"/>
              </w:rPr>
              <w:t>盖章）</w:t>
            </w:r>
          </w:p>
          <w:p w14:paraId="07715722">
            <w:pPr>
              <w:spacing w:line="360" w:lineRule="auto"/>
              <w:ind w:right="0" w:rightChars="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 xml:space="preserve">                                项目负责人：（签名）</w:t>
            </w:r>
          </w:p>
          <w:p w14:paraId="460F823C">
            <w:pPr>
              <w:spacing w:line="360" w:lineRule="auto"/>
              <w:ind w:right="0" w:rightChars="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 xml:space="preserve">                                日      期：      年    月    日</w:t>
            </w:r>
          </w:p>
          <w:p w14:paraId="37940FFA">
            <w:pPr>
              <w:ind w:right="0" w:rightChars="0"/>
              <w:rPr>
                <w:rFonts w:hint="eastAsia" w:ascii="仿宋" w:hAnsi="仿宋" w:eastAsia="仿宋" w:cs="仿宋"/>
                <w:color w:val="auto"/>
                <w:sz w:val="22"/>
                <w:szCs w:val="22"/>
                <w:highlight w:val="none"/>
              </w:rPr>
            </w:pPr>
          </w:p>
        </w:tc>
      </w:tr>
      <w:tr w14:paraId="3DFF9FAA">
        <w:tblPrEx>
          <w:tblBorders>
            <w:top w:val="double" w:color="auto" w:sz="4" w:space="0"/>
            <w:left w:val="double" w:color="auto" w:sz="4" w:space="0"/>
            <w:bottom w:val="double" w:color="auto" w:sz="4" w:space="0"/>
            <w:right w:val="double" w:color="auto" w:sz="4" w:space="0"/>
            <w:insideH w:val="single" w:color="auto" w:sz="4" w:space="0"/>
            <w:insideV w:val="single" w:color="auto" w:sz="4" w:space="0"/>
          </w:tblBorders>
          <w:tblCellMar>
            <w:top w:w="0" w:type="dxa"/>
            <w:left w:w="0" w:type="dxa"/>
            <w:bottom w:w="0" w:type="dxa"/>
            <w:right w:w="0" w:type="dxa"/>
          </w:tblCellMar>
        </w:tblPrEx>
        <w:trPr>
          <w:trHeight w:val="251" w:hRule="atLeast"/>
          <w:jc w:val="center"/>
        </w:trPr>
        <w:tc>
          <w:tcPr>
            <w:tcW w:w="5000" w:type="pct"/>
            <w:tcBorders>
              <w:tl2br w:val="nil"/>
              <w:tr2bl w:val="nil"/>
            </w:tcBorders>
            <w:noWrap/>
            <w:tcMar>
              <w:top w:w="15" w:type="dxa"/>
              <w:left w:w="15" w:type="dxa"/>
              <w:right w:w="15" w:type="dxa"/>
            </w:tcMar>
            <w:vAlign w:val="center"/>
          </w:tcPr>
          <w:p w14:paraId="36CC2B67">
            <w:pPr>
              <w:ind w:right="0" w:rightChars="0"/>
              <w:rPr>
                <w:rFonts w:hint="eastAsia" w:ascii="仿宋" w:hAnsi="仿宋" w:eastAsia="仿宋" w:cs="仿宋"/>
                <w:color w:val="auto"/>
                <w:sz w:val="22"/>
                <w:szCs w:val="22"/>
                <w:highlight w:val="none"/>
              </w:rPr>
            </w:pPr>
          </w:p>
          <w:p w14:paraId="26989628">
            <w:pPr>
              <w:pStyle w:val="14"/>
              <w:tabs>
                <w:tab w:val="clear" w:pos="-116"/>
                <w:tab w:val="clear" w:pos="420"/>
              </w:tabs>
              <w:ind w:right="0" w:rightChars="0"/>
              <w:rPr>
                <w:rFonts w:hint="eastAsia" w:ascii="仿宋" w:hAnsi="仿宋" w:eastAsia="仿宋" w:cs="仿宋"/>
                <w:color w:val="auto"/>
                <w:highlight w:val="none"/>
              </w:rPr>
            </w:pPr>
          </w:p>
          <w:p w14:paraId="24332D5D">
            <w:pPr>
              <w:ind w:right="0" w:rightChars="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 xml:space="preserve">   今已收到项目的开工令。</w:t>
            </w:r>
          </w:p>
          <w:p w14:paraId="07E29165">
            <w:pPr>
              <w:spacing w:line="360" w:lineRule="auto"/>
              <w:ind w:right="0" w:rightChars="0" w:firstLine="3520" w:firstLineChars="1600"/>
              <w:rPr>
                <w:rFonts w:hint="eastAsia" w:ascii="仿宋" w:hAnsi="仿宋" w:eastAsia="仿宋" w:cs="仿宋"/>
                <w:color w:val="auto"/>
                <w:sz w:val="22"/>
                <w:szCs w:val="22"/>
                <w:highlight w:val="none"/>
              </w:rPr>
            </w:pPr>
          </w:p>
          <w:p w14:paraId="7018ECA4">
            <w:pPr>
              <w:pStyle w:val="14"/>
              <w:tabs>
                <w:tab w:val="clear" w:pos="-116"/>
                <w:tab w:val="clear" w:pos="420"/>
              </w:tabs>
              <w:ind w:right="0" w:rightChars="0"/>
              <w:rPr>
                <w:rFonts w:hint="eastAsia" w:ascii="仿宋" w:hAnsi="仿宋" w:eastAsia="仿宋" w:cs="仿宋"/>
                <w:color w:val="auto"/>
                <w:highlight w:val="none"/>
              </w:rPr>
            </w:pPr>
          </w:p>
          <w:p w14:paraId="55F803ED">
            <w:pPr>
              <w:spacing w:line="360" w:lineRule="auto"/>
              <w:ind w:right="0" w:rightChars="0" w:firstLine="3520" w:firstLineChars="160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分包单位：（全称及盖章）</w:t>
            </w:r>
          </w:p>
          <w:p w14:paraId="0BAC3B91">
            <w:pPr>
              <w:spacing w:line="360" w:lineRule="auto"/>
              <w:ind w:right="0" w:rightChars="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 xml:space="preserve">                                </w:t>
            </w:r>
            <w:r>
              <w:rPr>
                <w:rFonts w:hint="eastAsia" w:ascii="仿宋" w:hAnsi="仿宋" w:eastAsia="仿宋" w:cs="仿宋"/>
                <w:color w:val="auto"/>
                <w:sz w:val="22"/>
                <w:szCs w:val="22"/>
                <w:highlight w:val="none"/>
                <w:lang w:val="en-US" w:eastAsia="zh-CN"/>
              </w:rPr>
              <w:t>现场</w:t>
            </w:r>
            <w:r>
              <w:rPr>
                <w:rFonts w:hint="eastAsia" w:ascii="仿宋" w:hAnsi="仿宋" w:eastAsia="仿宋" w:cs="仿宋"/>
                <w:color w:val="auto"/>
                <w:sz w:val="22"/>
                <w:szCs w:val="22"/>
                <w:highlight w:val="none"/>
              </w:rPr>
              <w:t>负责人：（签名）</w:t>
            </w:r>
          </w:p>
          <w:p w14:paraId="2C9D7EA3">
            <w:pPr>
              <w:spacing w:line="360" w:lineRule="auto"/>
              <w:ind w:right="0" w:rightChars="0"/>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 xml:space="preserve">                                日      期：      年    月    </w:t>
            </w:r>
            <w:r>
              <w:rPr>
                <w:rFonts w:hint="eastAsia" w:ascii="仿宋" w:hAnsi="仿宋" w:eastAsia="仿宋" w:cs="仿宋"/>
                <w:color w:val="auto"/>
                <w:sz w:val="22"/>
                <w:szCs w:val="22"/>
                <w:highlight w:val="none"/>
                <w:lang w:val="en-US" w:eastAsia="zh-CN"/>
              </w:rPr>
              <w:t>日</w:t>
            </w:r>
          </w:p>
        </w:tc>
      </w:tr>
    </w:tbl>
    <w:p w14:paraId="5C52FBD5">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6ACA4081">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3FE53A59">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26579B8B">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1DB8BEBC">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05776CD4">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bookmarkStart w:id="385" w:name="_Toc29967"/>
      <w:bookmarkStart w:id="386" w:name="_Toc25793"/>
      <w:bookmarkStart w:id="387" w:name="_Toc6573"/>
      <w:bookmarkStart w:id="388" w:name="_Toc7395"/>
    </w:p>
    <w:p w14:paraId="3F0B380C">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eastAsia" w:ascii="仿宋" w:hAnsi="仿宋" w:eastAsia="仿宋" w:cs="仿宋"/>
          <w:b/>
          <w:bCs/>
          <w:color w:val="auto"/>
          <w:sz w:val="36"/>
          <w:szCs w:val="36"/>
          <w:highlight w:val="none"/>
          <w:lang w:val="en-US" w:eastAsia="zh-CN"/>
        </w:rPr>
      </w:pPr>
    </w:p>
    <w:p w14:paraId="52313EB4">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附件</w:t>
      </w:r>
      <w:bookmarkEnd w:id="385"/>
      <w:bookmarkEnd w:id="386"/>
      <w:bookmarkEnd w:id="387"/>
      <w:bookmarkEnd w:id="388"/>
      <w:r>
        <w:rPr>
          <w:rFonts w:hint="eastAsia" w:ascii="仿宋" w:hAnsi="仿宋" w:eastAsia="仿宋" w:cs="仿宋"/>
          <w:b/>
          <w:bCs/>
          <w:color w:val="auto"/>
          <w:sz w:val="36"/>
          <w:szCs w:val="36"/>
          <w:highlight w:val="none"/>
          <w:lang w:val="en-US" w:eastAsia="zh-CN"/>
        </w:rPr>
        <w:t>八</w:t>
      </w:r>
    </w:p>
    <w:tbl>
      <w:tblPr>
        <w:tblStyle w:val="15"/>
        <w:tblW w:w="5307" w:type="pct"/>
        <w:jc w:val="center"/>
        <w:tblLayout w:type="fixed"/>
        <w:tblCellMar>
          <w:top w:w="15" w:type="dxa"/>
          <w:left w:w="15" w:type="dxa"/>
          <w:bottom w:w="15" w:type="dxa"/>
          <w:right w:w="15" w:type="dxa"/>
        </w:tblCellMar>
      </w:tblPr>
      <w:tblGrid>
        <w:gridCol w:w="9780"/>
      </w:tblGrid>
      <w:tr w14:paraId="515E5626">
        <w:tblPrEx>
          <w:tblCellMar>
            <w:top w:w="15" w:type="dxa"/>
            <w:left w:w="15" w:type="dxa"/>
            <w:bottom w:w="15" w:type="dxa"/>
            <w:right w:w="15" w:type="dxa"/>
          </w:tblCellMar>
        </w:tblPrEx>
        <w:trPr>
          <w:trHeight w:val="13066" w:hRule="atLeast"/>
          <w:jc w:val="center"/>
        </w:trPr>
        <w:tc>
          <w:tcPr>
            <w:tcW w:w="5000" w:type="pct"/>
            <w:noWrap w:val="0"/>
            <w:vAlign w:val="center"/>
          </w:tcPr>
          <w:p w14:paraId="34992BF3">
            <w:pPr>
              <w:spacing w:before="90" w:line="226" w:lineRule="auto"/>
              <w:ind w:left="3175"/>
              <w:outlineLvl w:val="0"/>
              <w:rPr>
                <w:rFonts w:hint="eastAsia" w:ascii="仿宋" w:hAnsi="仿宋" w:eastAsia="仿宋" w:cs="仿宋"/>
                <w:color w:val="auto"/>
                <w:sz w:val="31"/>
                <w:szCs w:val="31"/>
                <w:highlight w:val="none"/>
              </w:rPr>
            </w:pPr>
            <w:bookmarkStart w:id="389" w:name="_Toc24733"/>
            <w:bookmarkStart w:id="390" w:name="_Toc11301"/>
            <w:bookmarkStart w:id="391" w:name="_Toc4496"/>
            <w:bookmarkStart w:id="392" w:name="_Toc32078"/>
            <w:r>
              <w:rPr>
                <w:rFonts w:hint="eastAsia" w:ascii="仿宋" w:hAnsi="仿宋" w:eastAsia="仿宋" w:cs="仿宋"/>
                <w:color w:val="auto"/>
                <w:spacing w:val="9"/>
                <w:sz w:val="31"/>
                <w:szCs w:val="31"/>
                <w:highlight w:val="none"/>
              </w:rPr>
              <w:t>分</w:t>
            </w:r>
            <w:r>
              <w:rPr>
                <w:rFonts w:hint="eastAsia" w:ascii="仿宋" w:hAnsi="仿宋" w:eastAsia="仿宋" w:cs="仿宋"/>
                <w:color w:val="auto"/>
                <w:spacing w:val="7"/>
                <w:sz w:val="31"/>
                <w:szCs w:val="31"/>
                <w:highlight w:val="none"/>
              </w:rPr>
              <w:t>包签证确认单</w:t>
            </w:r>
            <w:bookmarkEnd w:id="389"/>
            <w:bookmarkEnd w:id="390"/>
            <w:bookmarkEnd w:id="391"/>
            <w:bookmarkEnd w:id="392"/>
          </w:p>
          <w:tbl>
            <w:tblPr>
              <w:tblStyle w:val="28"/>
              <w:tblW w:w="9259"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874"/>
              <w:gridCol w:w="2513"/>
              <w:gridCol w:w="2204"/>
              <w:gridCol w:w="2668"/>
            </w:tblGrid>
            <w:tr w14:paraId="1CBB67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78" w:hRule="atLeast"/>
              </w:trPr>
              <w:tc>
                <w:tcPr>
                  <w:tcW w:w="1874" w:type="dxa"/>
                  <w:tcBorders>
                    <w:right w:val="nil"/>
                  </w:tcBorders>
                  <w:noWrap w:val="0"/>
                  <w:vAlign w:val="top"/>
                </w:tcPr>
                <w:p w14:paraId="7A1BF163">
                  <w:pPr>
                    <w:spacing w:before="149" w:line="230" w:lineRule="auto"/>
                    <w:ind w:left="31"/>
                    <w:rPr>
                      <w:rFonts w:hint="eastAsia" w:ascii="仿宋" w:hAnsi="仿宋" w:eastAsia="仿宋" w:cs="仿宋"/>
                      <w:color w:val="auto"/>
                      <w:sz w:val="20"/>
                      <w:szCs w:val="20"/>
                      <w:highlight w:val="none"/>
                    </w:rPr>
                  </w:pPr>
                  <w:r>
                    <w:rPr>
                      <w:rFonts w:hint="eastAsia" w:ascii="仿宋" w:hAnsi="仿宋" w:eastAsia="仿宋" w:cs="仿宋"/>
                      <w:color w:val="auto"/>
                      <w:spacing w:val="7"/>
                      <w:sz w:val="20"/>
                      <w:szCs w:val="20"/>
                      <w:highlight w:val="none"/>
                    </w:rPr>
                    <w:t>工</w:t>
                  </w:r>
                  <w:r>
                    <w:rPr>
                      <w:rFonts w:hint="eastAsia" w:ascii="仿宋" w:hAnsi="仿宋" w:eastAsia="仿宋" w:cs="仿宋"/>
                      <w:color w:val="auto"/>
                      <w:spacing w:val="4"/>
                      <w:sz w:val="20"/>
                      <w:szCs w:val="20"/>
                      <w:highlight w:val="none"/>
                    </w:rPr>
                    <w:t>程名称：</w:t>
                  </w:r>
                </w:p>
              </w:tc>
              <w:tc>
                <w:tcPr>
                  <w:tcW w:w="7385" w:type="dxa"/>
                  <w:gridSpan w:val="3"/>
                  <w:tcBorders>
                    <w:left w:val="nil"/>
                  </w:tcBorders>
                  <w:noWrap w:val="0"/>
                  <w:vAlign w:val="top"/>
                </w:tcPr>
                <w:p w14:paraId="51577B6F">
                  <w:pPr>
                    <w:spacing w:before="149" w:line="230" w:lineRule="auto"/>
                    <w:ind w:left="2506"/>
                    <w:rPr>
                      <w:rFonts w:hint="eastAsia" w:ascii="仿宋" w:hAnsi="仿宋" w:eastAsia="仿宋" w:cs="仿宋"/>
                      <w:color w:val="auto"/>
                      <w:sz w:val="20"/>
                      <w:szCs w:val="20"/>
                      <w:highlight w:val="none"/>
                    </w:rPr>
                  </w:pPr>
                  <w:r>
                    <w:rPr>
                      <w:rFonts w:hint="eastAsia" w:ascii="仿宋" w:hAnsi="仿宋" w:eastAsia="仿宋" w:cs="仿宋"/>
                      <w:color w:val="auto"/>
                      <w:spacing w:val="10"/>
                      <w:sz w:val="20"/>
                      <w:szCs w:val="20"/>
                      <w:highlight w:val="none"/>
                    </w:rPr>
                    <w:t>分</w:t>
                  </w:r>
                  <w:r>
                    <w:rPr>
                      <w:rFonts w:hint="eastAsia" w:ascii="仿宋" w:hAnsi="仿宋" w:eastAsia="仿宋" w:cs="仿宋"/>
                      <w:color w:val="auto"/>
                      <w:spacing w:val="6"/>
                      <w:sz w:val="20"/>
                      <w:szCs w:val="20"/>
                      <w:highlight w:val="none"/>
                    </w:rPr>
                    <w:t>包工程名称：</w:t>
                  </w:r>
                </w:p>
              </w:tc>
            </w:tr>
            <w:tr w14:paraId="5DE392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53" w:hRule="atLeast"/>
              </w:trPr>
              <w:tc>
                <w:tcPr>
                  <w:tcW w:w="1874" w:type="dxa"/>
                  <w:tcBorders>
                    <w:right w:val="nil"/>
                  </w:tcBorders>
                  <w:noWrap w:val="0"/>
                  <w:vAlign w:val="top"/>
                </w:tcPr>
                <w:p w14:paraId="425AE49F">
                  <w:pPr>
                    <w:spacing w:before="125" w:line="230"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8"/>
                      <w:sz w:val="20"/>
                      <w:szCs w:val="20"/>
                      <w:highlight w:val="none"/>
                    </w:rPr>
                    <w:t>分</w:t>
                  </w:r>
                  <w:r>
                    <w:rPr>
                      <w:rFonts w:hint="eastAsia" w:ascii="仿宋" w:hAnsi="仿宋" w:eastAsia="仿宋" w:cs="仿宋"/>
                      <w:color w:val="auto"/>
                      <w:spacing w:val="5"/>
                      <w:sz w:val="20"/>
                      <w:szCs w:val="20"/>
                      <w:highlight w:val="none"/>
                    </w:rPr>
                    <w:t>包单位：</w:t>
                  </w:r>
                </w:p>
              </w:tc>
              <w:tc>
                <w:tcPr>
                  <w:tcW w:w="4717" w:type="dxa"/>
                  <w:gridSpan w:val="2"/>
                  <w:tcBorders>
                    <w:left w:val="nil"/>
                    <w:right w:val="nil"/>
                  </w:tcBorders>
                  <w:noWrap w:val="0"/>
                  <w:vAlign w:val="top"/>
                </w:tcPr>
                <w:p w14:paraId="6E8DD492">
                  <w:pPr>
                    <w:spacing w:before="125" w:line="232" w:lineRule="auto"/>
                    <w:ind w:left="2908"/>
                    <w:rPr>
                      <w:rFonts w:hint="eastAsia" w:ascii="仿宋" w:hAnsi="仿宋" w:eastAsia="仿宋" w:cs="仿宋"/>
                      <w:color w:val="auto"/>
                      <w:sz w:val="20"/>
                      <w:szCs w:val="20"/>
                      <w:highlight w:val="none"/>
                    </w:rPr>
                  </w:pPr>
                  <w:r>
                    <w:rPr>
                      <w:rFonts w:hint="eastAsia" w:ascii="仿宋" w:hAnsi="仿宋" w:eastAsia="仿宋" w:cs="仿宋"/>
                      <w:color w:val="auto"/>
                      <w:spacing w:val="6"/>
                      <w:sz w:val="20"/>
                      <w:szCs w:val="20"/>
                      <w:highlight w:val="none"/>
                    </w:rPr>
                    <w:t>填</w:t>
                  </w:r>
                  <w:r>
                    <w:rPr>
                      <w:rFonts w:hint="eastAsia" w:ascii="仿宋" w:hAnsi="仿宋" w:eastAsia="仿宋" w:cs="仿宋"/>
                      <w:color w:val="auto"/>
                      <w:spacing w:val="5"/>
                      <w:sz w:val="20"/>
                      <w:szCs w:val="20"/>
                      <w:highlight w:val="none"/>
                    </w:rPr>
                    <w:t>表日期：</w:t>
                  </w:r>
                </w:p>
              </w:tc>
              <w:tc>
                <w:tcPr>
                  <w:tcW w:w="2668" w:type="dxa"/>
                  <w:tcBorders>
                    <w:left w:val="nil"/>
                  </w:tcBorders>
                  <w:noWrap w:val="0"/>
                  <w:vAlign w:val="top"/>
                </w:tcPr>
                <w:p w14:paraId="279F3BE6">
                  <w:pPr>
                    <w:spacing w:before="124" w:line="233" w:lineRule="auto"/>
                    <w:ind w:left="633"/>
                    <w:rPr>
                      <w:rFonts w:hint="eastAsia" w:ascii="仿宋" w:hAnsi="仿宋" w:eastAsia="仿宋" w:cs="仿宋"/>
                      <w:color w:val="auto"/>
                      <w:sz w:val="20"/>
                      <w:szCs w:val="20"/>
                      <w:highlight w:val="none"/>
                    </w:rPr>
                  </w:pPr>
                  <w:r>
                    <w:rPr>
                      <w:rFonts w:hint="eastAsia" w:ascii="仿宋" w:hAnsi="仿宋" w:eastAsia="仿宋" w:cs="仿宋"/>
                      <w:color w:val="auto"/>
                      <w:spacing w:val="2"/>
                      <w:sz w:val="20"/>
                      <w:szCs w:val="20"/>
                      <w:highlight w:val="none"/>
                    </w:rPr>
                    <w:t>编号</w:t>
                  </w:r>
                  <w:r>
                    <w:rPr>
                      <w:rFonts w:hint="eastAsia" w:ascii="仿宋" w:hAnsi="仿宋" w:eastAsia="仿宋" w:cs="仿宋"/>
                      <w:color w:val="auto"/>
                      <w:spacing w:val="1"/>
                      <w:sz w:val="20"/>
                      <w:szCs w:val="20"/>
                      <w:highlight w:val="none"/>
                    </w:rPr>
                    <w:t>：</w:t>
                  </w:r>
                </w:p>
              </w:tc>
            </w:tr>
            <w:tr w14:paraId="458D58E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0" w:hRule="atLeast"/>
              </w:trPr>
              <w:tc>
                <w:tcPr>
                  <w:tcW w:w="9259" w:type="dxa"/>
                  <w:gridSpan w:val="4"/>
                  <w:noWrap w:val="0"/>
                  <w:vAlign w:val="top"/>
                </w:tcPr>
                <w:p w14:paraId="4BF96742">
                  <w:pPr>
                    <w:spacing w:before="67" w:line="230" w:lineRule="auto"/>
                    <w:ind w:left="677"/>
                    <w:rPr>
                      <w:rFonts w:hint="eastAsia" w:ascii="仿宋" w:hAnsi="仿宋" w:eastAsia="仿宋" w:cs="仿宋"/>
                      <w:color w:val="auto"/>
                      <w:sz w:val="20"/>
                      <w:szCs w:val="20"/>
                      <w:highlight w:val="none"/>
                    </w:rPr>
                  </w:pPr>
                  <w:r>
                    <w:rPr>
                      <w:rFonts w:hint="eastAsia" w:ascii="仿宋" w:hAnsi="仿宋" w:eastAsia="仿宋" w:cs="仿宋"/>
                      <w:color w:val="auto"/>
                      <w:spacing w:val="7"/>
                      <w:sz w:val="20"/>
                      <w:szCs w:val="20"/>
                      <w:highlight w:val="none"/>
                    </w:rPr>
                    <w:t xml:space="preserve">□减少项目       </w:t>
                  </w:r>
                  <w:r>
                    <w:rPr>
                      <w:rFonts w:hint="eastAsia" w:ascii="仿宋" w:hAnsi="仿宋" w:eastAsia="仿宋" w:cs="仿宋"/>
                      <w:color w:val="auto"/>
                      <w:spacing w:val="7"/>
                      <w:sz w:val="20"/>
                      <w:szCs w:val="20"/>
                      <w:highlight w:val="none"/>
                      <w:lang w:eastAsia="zh-CN"/>
                    </w:rPr>
                    <w:t>□</w:t>
                  </w:r>
                  <w:r>
                    <w:rPr>
                      <w:rFonts w:hint="eastAsia" w:ascii="仿宋" w:hAnsi="仿宋" w:eastAsia="仿宋" w:cs="仿宋"/>
                      <w:color w:val="auto"/>
                      <w:spacing w:val="7"/>
                      <w:sz w:val="20"/>
                      <w:szCs w:val="20"/>
                      <w:highlight w:val="none"/>
                    </w:rPr>
                    <w:t>增加项目    □变更     □点工    □机械台班     □</w:t>
                  </w:r>
                  <w:r>
                    <w:rPr>
                      <w:rFonts w:hint="eastAsia" w:ascii="仿宋" w:hAnsi="仿宋" w:eastAsia="仿宋" w:cs="仿宋"/>
                      <w:color w:val="auto"/>
                      <w:spacing w:val="6"/>
                      <w:sz w:val="20"/>
                      <w:szCs w:val="20"/>
                      <w:highlight w:val="none"/>
                    </w:rPr>
                    <w:t>其</w:t>
                  </w:r>
                  <w:r>
                    <w:rPr>
                      <w:rFonts w:hint="eastAsia" w:ascii="仿宋" w:hAnsi="仿宋" w:eastAsia="仿宋" w:cs="仿宋"/>
                      <w:color w:val="auto"/>
                      <w:sz w:val="20"/>
                      <w:szCs w:val="20"/>
                      <w:highlight w:val="none"/>
                    </w:rPr>
                    <w:t>它</w:t>
                  </w:r>
                </w:p>
              </w:tc>
            </w:tr>
            <w:tr w14:paraId="620B39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6" w:hRule="atLeast"/>
              </w:trPr>
              <w:tc>
                <w:tcPr>
                  <w:tcW w:w="1874" w:type="dxa"/>
                  <w:noWrap w:val="0"/>
                  <w:vAlign w:val="top"/>
                </w:tcPr>
                <w:p w14:paraId="50373D3E">
                  <w:pPr>
                    <w:spacing w:before="175" w:line="231" w:lineRule="auto"/>
                    <w:ind w:left="26"/>
                    <w:rPr>
                      <w:rFonts w:hint="eastAsia" w:ascii="仿宋" w:hAnsi="仿宋" w:eastAsia="仿宋" w:cs="仿宋"/>
                      <w:color w:val="auto"/>
                      <w:sz w:val="20"/>
                      <w:szCs w:val="20"/>
                      <w:highlight w:val="none"/>
                    </w:rPr>
                  </w:pPr>
                  <w:r>
                    <w:rPr>
                      <w:rFonts w:hint="eastAsia" w:ascii="仿宋" w:hAnsi="仿宋" w:eastAsia="仿宋" w:cs="仿宋"/>
                      <w:color w:val="auto"/>
                      <w:spacing w:val="8"/>
                      <w:sz w:val="20"/>
                      <w:szCs w:val="20"/>
                      <w:highlight w:val="none"/>
                    </w:rPr>
                    <w:t>施</w:t>
                  </w:r>
                  <w:r>
                    <w:rPr>
                      <w:rFonts w:hint="eastAsia" w:ascii="仿宋" w:hAnsi="仿宋" w:eastAsia="仿宋" w:cs="仿宋"/>
                      <w:color w:val="auto"/>
                      <w:spacing w:val="6"/>
                      <w:sz w:val="20"/>
                      <w:szCs w:val="20"/>
                      <w:highlight w:val="none"/>
                    </w:rPr>
                    <w:t>工部位</w:t>
                  </w:r>
                </w:p>
              </w:tc>
              <w:tc>
                <w:tcPr>
                  <w:tcW w:w="7385" w:type="dxa"/>
                  <w:gridSpan w:val="3"/>
                  <w:noWrap w:val="0"/>
                  <w:vAlign w:val="top"/>
                </w:tcPr>
                <w:p w14:paraId="778ECFF4">
                  <w:pPr>
                    <w:rPr>
                      <w:rFonts w:hint="eastAsia" w:ascii="仿宋" w:hAnsi="仿宋" w:eastAsia="仿宋" w:cs="仿宋"/>
                      <w:color w:val="auto"/>
                      <w:sz w:val="22"/>
                      <w:szCs w:val="22"/>
                      <w:highlight w:val="none"/>
                    </w:rPr>
                  </w:pPr>
                </w:p>
              </w:tc>
            </w:tr>
            <w:tr w14:paraId="78605D4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7" w:hRule="atLeast"/>
              </w:trPr>
              <w:tc>
                <w:tcPr>
                  <w:tcW w:w="1874" w:type="dxa"/>
                  <w:noWrap w:val="0"/>
                  <w:vAlign w:val="top"/>
                </w:tcPr>
                <w:p w14:paraId="5796215E">
                  <w:pPr>
                    <w:spacing w:before="176" w:line="230" w:lineRule="auto"/>
                    <w:ind w:left="33"/>
                    <w:rPr>
                      <w:rFonts w:hint="eastAsia" w:ascii="仿宋" w:hAnsi="仿宋" w:eastAsia="仿宋" w:cs="仿宋"/>
                      <w:color w:val="auto"/>
                      <w:sz w:val="20"/>
                      <w:szCs w:val="20"/>
                      <w:highlight w:val="none"/>
                    </w:rPr>
                  </w:pPr>
                  <w:r>
                    <w:rPr>
                      <w:rFonts w:hint="eastAsia" w:ascii="仿宋" w:hAnsi="仿宋" w:eastAsia="仿宋" w:cs="仿宋"/>
                      <w:color w:val="auto"/>
                      <w:spacing w:val="10"/>
                      <w:sz w:val="20"/>
                      <w:szCs w:val="20"/>
                      <w:highlight w:val="none"/>
                    </w:rPr>
                    <w:t>费</w:t>
                  </w:r>
                  <w:r>
                    <w:rPr>
                      <w:rFonts w:hint="eastAsia" w:ascii="仿宋" w:hAnsi="仿宋" w:eastAsia="仿宋" w:cs="仿宋"/>
                      <w:color w:val="auto"/>
                      <w:spacing w:val="6"/>
                      <w:sz w:val="20"/>
                      <w:szCs w:val="20"/>
                      <w:highlight w:val="none"/>
                    </w:rPr>
                    <w:t>用承担单位</w:t>
                  </w:r>
                </w:p>
              </w:tc>
              <w:tc>
                <w:tcPr>
                  <w:tcW w:w="7385" w:type="dxa"/>
                  <w:gridSpan w:val="3"/>
                  <w:noWrap w:val="0"/>
                  <w:vAlign w:val="top"/>
                </w:tcPr>
                <w:p w14:paraId="4E690353">
                  <w:pPr>
                    <w:rPr>
                      <w:rFonts w:hint="eastAsia" w:ascii="仿宋" w:hAnsi="仿宋" w:eastAsia="仿宋" w:cs="仿宋"/>
                      <w:color w:val="auto"/>
                      <w:sz w:val="22"/>
                      <w:szCs w:val="22"/>
                      <w:highlight w:val="none"/>
                    </w:rPr>
                  </w:pPr>
                </w:p>
              </w:tc>
            </w:tr>
            <w:tr w14:paraId="23F42DF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2" w:hRule="atLeast"/>
              </w:trPr>
              <w:tc>
                <w:tcPr>
                  <w:tcW w:w="9259" w:type="dxa"/>
                  <w:gridSpan w:val="4"/>
                  <w:noWrap w:val="0"/>
                  <w:vAlign w:val="top"/>
                </w:tcPr>
                <w:p w14:paraId="1D7175FD">
                  <w:pPr>
                    <w:spacing w:before="152" w:line="229" w:lineRule="auto"/>
                    <w:ind w:left="34"/>
                    <w:rPr>
                      <w:rFonts w:hint="eastAsia" w:ascii="仿宋" w:hAnsi="仿宋" w:eastAsia="仿宋" w:cs="仿宋"/>
                      <w:color w:val="auto"/>
                      <w:sz w:val="20"/>
                      <w:szCs w:val="20"/>
                      <w:highlight w:val="none"/>
                    </w:rPr>
                  </w:pPr>
                  <w:r>
                    <w:rPr>
                      <w:rFonts w:hint="eastAsia" w:ascii="仿宋" w:hAnsi="仿宋" w:eastAsia="仿宋" w:cs="仿宋"/>
                      <w:color w:val="auto"/>
                      <w:spacing w:val="4"/>
                      <w:sz w:val="20"/>
                      <w:szCs w:val="20"/>
                      <w:highlight w:val="none"/>
                    </w:rPr>
                    <w:t>与建</w:t>
                  </w:r>
                  <w:r>
                    <w:rPr>
                      <w:rFonts w:hint="eastAsia" w:ascii="仿宋" w:hAnsi="仿宋" w:eastAsia="仿宋" w:cs="仿宋"/>
                      <w:color w:val="auto"/>
                      <w:spacing w:val="3"/>
                      <w:sz w:val="20"/>
                      <w:szCs w:val="20"/>
                      <w:highlight w:val="none"/>
                    </w:rPr>
                    <w:t>设</w:t>
                  </w:r>
                  <w:r>
                    <w:rPr>
                      <w:rFonts w:hint="eastAsia" w:ascii="仿宋" w:hAnsi="仿宋" w:eastAsia="仿宋" w:cs="仿宋"/>
                      <w:color w:val="auto"/>
                      <w:spacing w:val="2"/>
                      <w:sz w:val="20"/>
                      <w:szCs w:val="20"/>
                      <w:highlight w:val="none"/>
                    </w:rPr>
                    <w:t xml:space="preserve">单位是否办理签证  </w:t>
                  </w:r>
                  <w:r>
                    <w:rPr>
                      <w:rFonts w:hint="eastAsia" w:ascii="仿宋" w:hAnsi="仿宋" w:eastAsia="仿宋" w:cs="仿宋"/>
                      <w:color w:val="auto"/>
                      <w:position w:val="-4"/>
                      <w:sz w:val="20"/>
                      <w:szCs w:val="20"/>
                      <w:highlight w:val="none"/>
                    </w:rPr>
                    <w:drawing>
                      <wp:inline distT="0" distB="0" distL="114300" distR="114300">
                        <wp:extent cx="90805" cy="139700"/>
                        <wp:effectExtent l="0" t="0" r="4445" b="13335"/>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0"/>
                                <a:stretch>
                                  <a:fillRect/>
                                </a:stretch>
                              </pic:blipFill>
                              <pic:spPr>
                                <a:xfrm>
                                  <a:off x="0" y="0"/>
                                  <a:ext cx="90805" cy="139700"/>
                                </a:xfrm>
                                <a:prstGeom prst="rect">
                                  <a:avLst/>
                                </a:prstGeom>
                                <a:noFill/>
                                <a:ln>
                                  <a:noFill/>
                                </a:ln>
                              </pic:spPr>
                            </pic:pic>
                          </a:graphicData>
                        </a:graphic>
                      </wp:inline>
                    </w:drawing>
                  </w:r>
                  <w:r>
                    <w:rPr>
                      <w:rFonts w:hint="eastAsia" w:ascii="仿宋" w:hAnsi="仿宋" w:eastAsia="仿宋" w:cs="仿宋"/>
                      <w:color w:val="auto"/>
                      <w:spacing w:val="2"/>
                      <w:sz w:val="20"/>
                      <w:szCs w:val="20"/>
                      <w:highlight w:val="none"/>
                    </w:rPr>
                    <w:t>是  签证编号：</w:t>
                  </w:r>
                  <w:r>
                    <w:rPr>
                      <w:rFonts w:hint="eastAsia" w:ascii="仿宋" w:hAnsi="仿宋" w:eastAsia="仿宋" w:cs="仿宋"/>
                      <w:color w:val="auto"/>
                      <w:spacing w:val="2"/>
                      <w:sz w:val="20"/>
                      <w:szCs w:val="20"/>
                      <w:highlight w:val="none"/>
                      <w:u w:val="single" w:color="auto"/>
                    </w:rPr>
                    <w:t xml:space="preserve">                                  </w:t>
                  </w:r>
                  <w:r>
                    <w:rPr>
                      <w:rFonts w:hint="eastAsia" w:ascii="仿宋" w:hAnsi="仿宋" w:eastAsia="仿宋" w:cs="仿宋"/>
                      <w:color w:val="auto"/>
                      <w:position w:val="-4"/>
                      <w:sz w:val="20"/>
                      <w:szCs w:val="20"/>
                      <w:highlight w:val="none"/>
                    </w:rPr>
                    <w:drawing>
                      <wp:inline distT="0" distB="0" distL="114300" distR="114300">
                        <wp:extent cx="90805" cy="139700"/>
                        <wp:effectExtent l="0" t="0" r="4445" b="13335"/>
                        <wp:docPr id="6" name="图片 2"/>
                        <wp:cNvGraphicFramePr/>
                        <a:graphic xmlns:a="http://schemas.openxmlformats.org/drawingml/2006/main">
                          <a:graphicData uri="http://schemas.openxmlformats.org/drawingml/2006/picture">
                            <pic:pic xmlns:pic="http://schemas.openxmlformats.org/drawingml/2006/picture">
                              <pic:nvPicPr>
                                <pic:cNvPr id="6" name="图片 2"/>
                                <pic:cNvPicPr/>
                              </pic:nvPicPr>
                              <pic:blipFill>
                                <a:blip r:embed="rId10"/>
                                <a:stretch>
                                  <a:fillRect/>
                                </a:stretch>
                              </pic:blipFill>
                              <pic:spPr>
                                <a:xfrm>
                                  <a:off x="0" y="0"/>
                                  <a:ext cx="90805" cy="139700"/>
                                </a:xfrm>
                                <a:prstGeom prst="rect">
                                  <a:avLst/>
                                </a:prstGeom>
                                <a:noFill/>
                                <a:ln>
                                  <a:noFill/>
                                </a:ln>
                              </pic:spPr>
                            </pic:pic>
                          </a:graphicData>
                        </a:graphic>
                      </wp:inline>
                    </w:drawing>
                  </w:r>
                  <w:r>
                    <w:rPr>
                      <w:rFonts w:hint="eastAsia" w:ascii="仿宋" w:hAnsi="仿宋" w:eastAsia="仿宋" w:cs="仿宋"/>
                      <w:color w:val="auto"/>
                      <w:spacing w:val="2"/>
                      <w:sz w:val="20"/>
                      <w:szCs w:val="20"/>
                      <w:highlight w:val="none"/>
                    </w:rPr>
                    <w:t>否</w:t>
                  </w:r>
                </w:p>
              </w:tc>
            </w:tr>
            <w:tr w14:paraId="281C8D4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0" w:hRule="atLeast"/>
              </w:trPr>
              <w:tc>
                <w:tcPr>
                  <w:tcW w:w="9259" w:type="dxa"/>
                  <w:gridSpan w:val="4"/>
                  <w:noWrap w:val="0"/>
                  <w:vAlign w:val="top"/>
                </w:tcPr>
                <w:p w14:paraId="57F6DF85">
                  <w:pPr>
                    <w:spacing w:before="48" w:line="231" w:lineRule="auto"/>
                    <w:ind w:left="31"/>
                    <w:rPr>
                      <w:rFonts w:hint="eastAsia" w:ascii="仿宋" w:hAnsi="仿宋" w:eastAsia="仿宋" w:cs="仿宋"/>
                      <w:color w:val="auto"/>
                      <w:sz w:val="20"/>
                      <w:szCs w:val="20"/>
                      <w:highlight w:val="none"/>
                    </w:rPr>
                  </w:pPr>
                  <w:r>
                    <w:rPr>
                      <w:rFonts w:hint="eastAsia" w:ascii="仿宋" w:hAnsi="仿宋" w:eastAsia="仿宋" w:cs="仿宋"/>
                      <w:color w:val="auto"/>
                      <w:spacing w:val="14"/>
                      <w:sz w:val="20"/>
                      <w:szCs w:val="20"/>
                      <w:highlight w:val="none"/>
                    </w:rPr>
                    <w:t>签</w:t>
                  </w:r>
                  <w:r>
                    <w:rPr>
                      <w:rFonts w:hint="eastAsia" w:ascii="仿宋" w:hAnsi="仿宋" w:eastAsia="仿宋" w:cs="仿宋"/>
                      <w:color w:val="auto"/>
                      <w:spacing w:val="8"/>
                      <w:sz w:val="20"/>
                      <w:szCs w:val="20"/>
                      <w:highlight w:val="none"/>
                    </w:rPr>
                    <w:t>证情况说明 (签证原因、工作内容、完成工程量) ：</w:t>
                  </w:r>
                </w:p>
              </w:tc>
            </w:tr>
            <w:tr w14:paraId="76FC54A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0" w:hRule="atLeast"/>
              </w:trPr>
              <w:tc>
                <w:tcPr>
                  <w:tcW w:w="4387" w:type="dxa"/>
                  <w:gridSpan w:val="2"/>
                  <w:noWrap w:val="0"/>
                  <w:vAlign w:val="top"/>
                </w:tcPr>
                <w:p w14:paraId="142E4FBF">
                  <w:pPr>
                    <w:spacing w:before="48" w:line="233" w:lineRule="auto"/>
                    <w:ind w:left="1752"/>
                    <w:rPr>
                      <w:rFonts w:hint="eastAsia" w:ascii="仿宋" w:hAnsi="仿宋" w:eastAsia="仿宋" w:cs="仿宋"/>
                      <w:color w:val="auto"/>
                      <w:sz w:val="20"/>
                      <w:szCs w:val="20"/>
                      <w:highlight w:val="none"/>
                    </w:rPr>
                  </w:pPr>
                  <w:r>
                    <w:rPr>
                      <w:rFonts w:hint="eastAsia" w:ascii="仿宋" w:hAnsi="仿宋" w:eastAsia="仿宋" w:cs="仿宋"/>
                      <w:color w:val="auto"/>
                      <w:spacing w:val="6"/>
                      <w:sz w:val="20"/>
                      <w:szCs w:val="20"/>
                      <w:highlight w:val="none"/>
                    </w:rPr>
                    <w:t>分</w:t>
                  </w:r>
                  <w:r>
                    <w:rPr>
                      <w:rFonts w:hint="eastAsia" w:ascii="仿宋" w:hAnsi="仿宋" w:eastAsia="仿宋" w:cs="仿宋"/>
                      <w:color w:val="auto"/>
                      <w:spacing w:val="4"/>
                      <w:sz w:val="20"/>
                      <w:szCs w:val="20"/>
                      <w:highlight w:val="none"/>
                    </w:rPr>
                    <w:t>包方</w:t>
                  </w:r>
                </w:p>
              </w:tc>
              <w:tc>
                <w:tcPr>
                  <w:tcW w:w="4872" w:type="dxa"/>
                  <w:gridSpan w:val="2"/>
                  <w:noWrap w:val="0"/>
                  <w:vAlign w:val="top"/>
                </w:tcPr>
                <w:p w14:paraId="71B417CF">
                  <w:pPr>
                    <w:spacing w:before="48" w:line="233" w:lineRule="auto"/>
                    <w:ind w:left="1971"/>
                    <w:rPr>
                      <w:rFonts w:hint="eastAsia" w:ascii="仿宋" w:hAnsi="仿宋" w:eastAsia="仿宋" w:cs="仿宋"/>
                      <w:color w:val="auto"/>
                      <w:sz w:val="20"/>
                      <w:szCs w:val="20"/>
                      <w:highlight w:val="none"/>
                    </w:rPr>
                  </w:pPr>
                  <w:r>
                    <w:rPr>
                      <w:rFonts w:hint="eastAsia" w:ascii="仿宋" w:hAnsi="仿宋" w:eastAsia="仿宋" w:cs="仿宋"/>
                      <w:color w:val="auto"/>
                      <w:spacing w:val="6"/>
                      <w:sz w:val="20"/>
                      <w:szCs w:val="20"/>
                      <w:highlight w:val="none"/>
                    </w:rPr>
                    <w:t>承</w:t>
                  </w:r>
                  <w:r>
                    <w:rPr>
                      <w:rFonts w:hint="eastAsia" w:ascii="仿宋" w:hAnsi="仿宋" w:eastAsia="仿宋" w:cs="仿宋"/>
                      <w:color w:val="auto"/>
                      <w:spacing w:val="5"/>
                      <w:sz w:val="20"/>
                      <w:szCs w:val="20"/>
                      <w:highlight w:val="none"/>
                    </w:rPr>
                    <w:t>包方</w:t>
                  </w:r>
                </w:p>
              </w:tc>
            </w:tr>
            <w:tr w14:paraId="2FC03F5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4" w:hRule="atLeast"/>
              </w:trPr>
              <w:tc>
                <w:tcPr>
                  <w:tcW w:w="4387" w:type="dxa"/>
                  <w:gridSpan w:val="2"/>
                  <w:vMerge w:val="restart"/>
                  <w:tcBorders>
                    <w:bottom w:val="nil"/>
                  </w:tcBorders>
                  <w:noWrap w:val="0"/>
                  <w:vAlign w:val="top"/>
                </w:tcPr>
                <w:p w14:paraId="66FA006E">
                  <w:pPr>
                    <w:spacing w:before="48" w:line="230"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7"/>
                      <w:sz w:val="20"/>
                      <w:szCs w:val="20"/>
                      <w:highlight w:val="none"/>
                    </w:rPr>
                    <w:t>分包单位确认 (签字盖章) ：</w:t>
                  </w:r>
                </w:p>
              </w:tc>
              <w:tc>
                <w:tcPr>
                  <w:tcW w:w="4872" w:type="dxa"/>
                  <w:gridSpan w:val="2"/>
                  <w:noWrap w:val="0"/>
                  <w:vAlign w:val="top"/>
                </w:tcPr>
                <w:p w14:paraId="257AC6A0">
                  <w:pPr>
                    <w:spacing w:before="49" w:line="232" w:lineRule="auto"/>
                    <w:ind w:left="24"/>
                    <w:rPr>
                      <w:rFonts w:hint="eastAsia" w:ascii="仿宋" w:hAnsi="仿宋" w:eastAsia="仿宋" w:cs="仿宋"/>
                      <w:color w:val="auto"/>
                      <w:sz w:val="20"/>
                      <w:szCs w:val="20"/>
                      <w:highlight w:val="none"/>
                    </w:rPr>
                  </w:pPr>
                  <w:r>
                    <w:rPr>
                      <w:rFonts w:hint="eastAsia" w:ascii="仿宋" w:hAnsi="仿宋" w:eastAsia="仿宋" w:cs="仿宋"/>
                      <w:color w:val="auto"/>
                      <w:spacing w:val="7"/>
                      <w:sz w:val="20"/>
                      <w:szCs w:val="20"/>
                      <w:highlight w:val="none"/>
                    </w:rPr>
                    <w:t>现场施工员意见：</w:t>
                  </w:r>
                </w:p>
                <w:p w14:paraId="0A37FA70">
                  <w:pPr>
                    <w:spacing w:before="279" w:line="232"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9"/>
                      <w:sz w:val="20"/>
                      <w:szCs w:val="20"/>
                      <w:highlight w:val="none"/>
                    </w:rPr>
                    <w:t>签</w:t>
                  </w:r>
                  <w:r>
                    <w:rPr>
                      <w:rFonts w:hint="eastAsia" w:ascii="仿宋" w:hAnsi="仿宋" w:eastAsia="仿宋" w:cs="仿宋"/>
                      <w:color w:val="auto"/>
                      <w:spacing w:val="-6"/>
                      <w:sz w:val="20"/>
                      <w:szCs w:val="20"/>
                      <w:highlight w:val="none"/>
                    </w:rPr>
                    <w:t>字：                     日期：</w:t>
                  </w:r>
                </w:p>
              </w:tc>
            </w:tr>
            <w:tr w14:paraId="570F33A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3" w:hRule="atLeast"/>
              </w:trPr>
              <w:tc>
                <w:tcPr>
                  <w:tcW w:w="4387" w:type="dxa"/>
                  <w:gridSpan w:val="2"/>
                  <w:vMerge w:val="continue"/>
                  <w:tcBorders>
                    <w:top w:val="nil"/>
                    <w:bottom w:val="nil"/>
                  </w:tcBorders>
                  <w:noWrap w:val="0"/>
                  <w:vAlign w:val="top"/>
                </w:tcPr>
                <w:p w14:paraId="226F9E9A">
                  <w:pPr>
                    <w:rPr>
                      <w:rFonts w:hint="eastAsia" w:ascii="仿宋" w:hAnsi="仿宋" w:eastAsia="仿宋" w:cs="仿宋"/>
                      <w:color w:val="auto"/>
                      <w:sz w:val="22"/>
                      <w:szCs w:val="22"/>
                      <w:highlight w:val="none"/>
                    </w:rPr>
                  </w:pPr>
                </w:p>
              </w:tc>
              <w:tc>
                <w:tcPr>
                  <w:tcW w:w="4872" w:type="dxa"/>
                  <w:gridSpan w:val="2"/>
                  <w:noWrap w:val="0"/>
                  <w:vAlign w:val="top"/>
                </w:tcPr>
                <w:p w14:paraId="230CE772">
                  <w:pPr>
                    <w:spacing w:before="49" w:line="233" w:lineRule="auto"/>
                    <w:ind w:left="25"/>
                    <w:rPr>
                      <w:rFonts w:hint="eastAsia" w:ascii="仿宋" w:hAnsi="仿宋" w:eastAsia="仿宋" w:cs="仿宋"/>
                      <w:color w:val="auto"/>
                      <w:sz w:val="20"/>
                      <w:szCs w:val="20"/>
                      <w:highlight w:val="none"/>
                    </w:rPr>
                  </w:pPr>
                  <w:r>
                    <w:rPr>
                      <w:rFonts w:hint="eastAsia" w:ascii="仿宋" w:hAnsi="仿宋" w:eastAsia="仿宋" w:cs="仿宋"/>
                      <w:color w:val="auto"/>
                      <w:spacing w:val="7"/>
                      <w:sz w:val="20"/>
                      <w:szCs w:val="20"/>
                      <w:highlight w:val="none"/>
                    </w:rPr>
                    <w:t>项目副经理意见</w:t>
                  </w:r>
                  <w:r>
                    <w:rPr>
                      <w:rFonts w:hint="eastAsia" w:ascii="仿宋" w:hAnsi="仿宋" w:eastAsia="仿宋" w:cs="仿宋"/>
                      <w:color w:val="auto"/>
                      <w:spacing w:val="6"/>
                      <w:sz w:val="20"/>
                      <w:szCs w:val="20"/>
                      <w:highlight w:val="none"/>
                    </w:rPr>
                    <w:t>：</w:t>
                  </w:r>
                </w:p>
                <w:p w14:paraId="44086C56">
                  <w:pPr>
                    <w:spacing w:before="278" w:line="232"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9"/>
                      <w:sz w:val="20"/>
                      <w:szCs w:val="20"/>
                      <w:highlight w:val="none"/>
                    </w:rPr>
                    <w:t>签</w:t>
                  </w:r>
                  <w:r>
                    <w:rPr>
                      <w:rFonts w:hint="eastAsia" w:ascii="仿宋" w:hAnsi="仿宋" w:eastAsia="仿宋" w:cs="仿宋"/>
                      <w:color w:val="auto"/>
                      <w:spacing w:val="-6"/>
                      <w:sz w:val="20"/>
                      <w:szCs w:val="20"/>
                      <w:highlight w:val="none"/>
                    </w:rPr>
                    <w:t>字：                     日期：</w:t>
                  </w:r>
                </w:p>
              </w:tc>
            </w:tr>
            <w:tr w14:paraId="5714D08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26" w:hRule="atLeast"/>
              </w:trPr>
              <w:tc>
                <w:tcPr>
                  <w:tcW w:w="4387" w:type="dxa"/>
                  <w:gridSpan w:val="2"/>
                  <w:vMerge w:val="continue"/>
                  <w:tcBorders>
                    <w:top w:val="nil"/>
                    <w:bottom w:val="nil"/>
                  </w:tcBorders>
                  <w:noWrap w:val="0"/>
                  <w:vAlign w:val="top"/>
                </w:tcPr>
                <w:p w14:paraId="07131A8A">
                  <w:pPr>
                    <w:rPr>
                      <w:rFonts w:hint="eastAsia" w:ascii="仿宋" w:hAnsi="仿宋" w:eastAsia="仿宋" w:cs="仿宋"/>
                      <w:color w:val="auto"/>
                      <w:sz w:val="22"/>
                      <w:szCs w:val="22"/>
                      <w:highlight w:val="none"/>
                    </w:rPr>
                  </w:pPr>
                </w:p>
              </w:tc>
              <w:tc>
                <w:tcPr>
                  <w:tcW w:w="4872" w:type="dxa"/>
                  <w:gridSpan w:val="2"/>
                  <w:noWrap w:val="0"/>
                  <w:vAlign w:val="top"/>
                </w:tcPr>
                <w:p w14:paraId="6C319C0B">
                  <w:pPr>
                    <w:spacing w:before="50" w:line="516" w:lineRule="exact"/>
                    <w:ind w:left="25"/>
                    <w:jc w:val="left"/>
                    <w:rPr>
                      <w:rFonts w:hint="eastAsia" w:ascii="仿宋" w:hAnsi="仿宋" w:eastAsia="仿宋" w:cs="仿宋"/>
                      <w:color w:val="auto"/>
                      <w:sz w:val="20"/>
                      <w:szCs w:val="20"/>
                      <w:highlight w:val="none"/>
                    </w:rPr>
                  </w:pPr>
                  <w:r>
                    <w:rPr>
                      <w:rFonts w:hint="eastAsia" w:ascii="仿宋" w:hAnsi="仿宋" w:eastAsia="仿宋" w:cs="仿宋"/>
                      <w:color w:val="auto"/>
                      <w:spacing w:val="12"/>
                      <w:position w:val="24"/>
                      <w:sz w:val="20"/>
                      <w:szCs w:val="20"/>
                      <w:highlight w:val="none"/>
                    </w:rPr>
                    <w:t>技</w:t>
                  </w:r>
                  <w:r>
                    <w:rPr>
                      <w:rFonts w:hint="eastAsia" w:ascii="仿宋" w:hAnsi="仿宋" w:eastAsia="仿宋" w:cs="仿宋"/>
                      <w:color w:val="auto"/>
                      <w:spacing w:val="8"/>
                      <w:position w:val="24"/>
                      <w:sz w:val="20"/>
                      <w:szCs w:val="20"/>
                      <w:highlight w:val="none"/>
                    </w:rPr>
                    <w:t>术负责人意见(对工作内容及工程量见证)：</w:t>
                  </w:r>
                </w:p>
                <w:p w14:paraId="737CA102">
                  <w:pPr>
                    <w:spacing w:before="1" w:line="231"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9"/>
                      <w:sz w:val="20"/>
                      <w:szCs w:val="20"/>
                      <w:highlight w:val="none"/>
                    </w:rPr>
                    <w:t>签</w:t>
                  </w:r>
                  <w:r>
                    <w:rPr>
                      <w:rFonts w:hint="eastAsia" w:ascii="仿宋" w:hAnsi="仿宋" w:eastAsia="仿宋" w:cs="仿宋"/>
                      <w:color w:val="auto"/>
                      <w:spacing w:val="-6"/>
                      <w:sz w:val="20"/>
                      <w:szCs w:val="20"/>
                      <w:highlight w:val="none"/>
                    </w:rPr>
                    <w:t>字：                     日期：</w:t>
                  </w:r>
                </w:p>
              </w:tc>
            </w:tr>
            <w:tr w14:paraId="310E0D7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5" w:hRule="atLeast"/>
              </w:trPr>
              <w:tc>
                <w:tcPr>
                  <w:tcW w:w="4387" w:type="dxa"/>
                  <w:gridSpan w:val="2"/>
                  <w:vMerge w:val="continue"/>
                  <w:tcBorders>
                    <w:top w:val="nil"/>
                    <w:bottom w:val="nil"/>
                  </w:tcBorders>
                  <w:noWrap w:val="0"/>
                  <w:vAlign w:val="top"/>
                </w:tcPr>
                <w:p w14:paraId="1D0C489C">
                  <w:pPr>
                    <w:rPr>
                      <w:rFonts w:hint="eastAsia" w:ascii="仿宋" w:hAnsi="仿宋" w:eastAsia="仿宋" w:cs="仿宋"/>
                      <w:color w:val="auto"/>
                      <w:sz w:val="22"/>
                      <w:szCs w:val="22"/>
                      <w:highlight w:val="none"/>
                    </w:rPr>
                  </w:pPr>
                </w:p>
              </w:tc>
              <w:tc>
                <w:tcPr>
                  <w:tcW w:w="4872" w:type="dxa"/>
                  <w:gridSpan w:val="2"/>
                  <w:noWrap w:val="0"/>
                  <w:vAlign w:val="top"/>
                </w:tcPr>
                <w:p w14:paraId="04321F97">
                  <w:pPr>
                    <w:spacing w:before="49" w:line="231" w:lineRule="auto"/>
                    <w:ind w:left="25"/>
                    <w:rPr>
                      <w:rFonts w:hint="eastAsia" w:ascii="仿宋" w:hAnsi="仿宋" w:eastAsia="仿宋" w:cs="仿宋"/>
                      <w:color w:val="auto"/>
                      <w:sz w:val="20"/>
                      <w:szCs w:val="20"/>
                      <w:highlight w:val="none"/>
                    </w:rPr>
                  </w:pPr>
                  <w:r>
                    <w:rPr>
                      <w:rFonts w:hint="eastAsia" w:ascii="仿宋" w:hAnsi="仿宋" w:eastAsia="仿宋" w:cs="仿宋"/>
                      <w:color w:val="auto"/>
                      <w:spacing w:val="12"/>
                      <w:sz w:val="20"/>
                      <w:szCs w:val="20"/>
                      <w:highlight w:val="none"/>
                    </w:rPr>
                    <w:t>项</w:t>
                  </w:r>
                  <w:r>
                    <w:rPr>
                      <w:rFonts w:hint="eastAsia" w:ascii="仿宋" w:hAnsi="仿宋" w:eastAsia="仿宋" w:cs="仿宋"/>
                      <w:color w:val="auto"/>
                      <w:spacing w:val="7"/>
                      <w:sz w:val="20"/>
                      <w:szCs w:val="20"/>
                      <w:highlight w:val="none"/>
                    </w:rPr>
                    <w:t>目成本管理员意见：</w:t>
                  </w:r>
                </w:p>
                <w:p w14:paraId="7614203E">
                  <w:pPr>
                    <w:spacing w:before="280" w:line="232"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9"/>
                      <w:sz w:val="20"/>
                      <w:szCs w:val="20"/>
                      <w:highlight w:val="none"/>
                    </w:rPr>
                    <w:t>签</w:t>
                  </w:r>
                  <w:r>
                    <w:rPr>
                      <w:rFonts w:hint="eastAsia" w:ascii="仿宋" w:hAnsi="仿宋" w:eastAsia="仿宋" w:cs="仿宋"/>
                      <w:color w:val="auto"/>
                      <w:spacing w:val="-6"/>
                      <w:sz w:val="20"/>
                      <w:szCs w:val="20"/>
                      <w:highlight w:val="none"/>
                    </w:rPr>
                    <w:t>字：                     日期：</w:t>
                  </w:r>
                </w:p>
              </w:tc>
            </w:tr>
            <w:tr w14:paraId="00D8ED3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81" w:hRule="atLeast"/>
              </w:trPr>
              <w:tc>
                <w:tcPr>
                  <w:tcW w:w="4387" w:type="dxa"/>
                  <w:gridSpan w:val="2"/>
                  <w:vMerge w:val="continue"/>
                  <w:tcBorders>
                    <w:top w:val="nil"/>
                  </w:tcBorders>
                  <w:noWrap w:val="0"/>
                  <w:vAlign w:val="top"/>
                </w:tcPr>
                <w:p w14:paraId="26E68359">
                  <w:pPr>
                    <w:rPr>
                      <w:rFonts w:hint="eastAsia" w:ascii="仿宋" w:hAnsi="仿宋" w:eastAsia="仿宋" w:cs="仿宋"/>
                      <w:color w:val="auto"/>
                      <w:sz w:val="22"/>
                      <w:szCs w:val="22"/>
                      <w:highlight w:val="none"/>
                    </w:rPr>
                  </w:pPr>
                </w:p>
              </w:tc>
              <w:tc>
                <w:tcPr>
                  <w:tcW w:w="4872" w:type="dxa"/>
                  <w:gridSpan w:val="2"/>
                  <w:noWrap w:val="0"/>
                  <w:vAlign w:val="top"/>
                </w:tcPr>
                <w:p w14:paraId="06C09DE4">
                  <w:pPr>
                    <w:spacing w:before="47" w:line="233" w:lineRule="auto"/>
                    <w:ind w:left="25"/>
                    <w:rPr>
                      <w:rFonts w:hint="eastAsia" w:ascii="仿宋" w:hAnsi="仿宋" w:eastAsia="仿宋" w:cs="仿宋"/>
                      <w:color w:val="auto"/>
                      <w:sz w:val="20"/>
                      <w:szCs w:val="20"/>
                      <w:highlight w:val="none"/>
                    </w:rPr>
                  </w:pPr>
                  <w:r>
                    <w:rPr>
                      <w:rFonts w:hint="eastAsia" w:ascii="仿宋" w:hAnsi="仿宋" w:eastAsia="仿宋" w:cs="仿宋"/>
                      <w:color w:val="auto"/>
                      <w:spacing w:val="9"/>
                      <w:sz w:val="20"/>
                      <w:szCs w:val="20"/>
                      <w:highlight w:val="none"/>
                    </w:rPr>
                    <w:t>项</w:t>
                  </w:r>
                  <w:r>
                    <w:rPr>
                      <w:rFonts w:hint="eastAsia" w:ascii="仿宋" w:hAnsi="仿宋" w:eastAsia="仿宋" w:cs="仿宋"/>
                      <w:color w:val="auto"/>
                      <w:spacing w:val="6"/>
                      <w:sz w:val="20"/>
                      <w:szCs w:val="20"/>
                      <w:highlight w:val="none"/>
                    </w:rPr>
                    <w:t>目经理意见：</w:t>
                  </w:r>
                </w:p>
                <w:p w14:paraId="1B50A549">
                  <w:pPr>
                    <w:spacing w:before="278" w:line="232" w:lineRule="auto"/>
                    <w:ind w:left="29"/>
                    <w:rPr>
                      <w:rFonts w:hint="eastAsia" w:ascii="仿宋" w:hAnsi="仿宋" w:eastAsia="仿宋" w:cs="仿宋"/>
                      <w:color w:val="auto"/>
                      <w:sz w:val="20"/>
                      <w:szCs w:val="20"/>
                      <w:highlight w:val="none"/>
                    </w:rPr>
                  </w:pPr>
                  <w:r>
                    <w:rPr>
                      <w:rFonts w:hint="eastAsia" w:ascii="仿宋" w:hAnsi="仿宋" w:eastAsia="仿宋" w:cs="仿宋"/>
                      <w:color w:val="auto"/>
                      <w:spacing w:val="-9"/>
                      <w:sz w:val="20"/>
                      <w:szCs w:val="20"/>
                      <w:highlight w:val="none"/>
                    </w:rPr>
                    <w:t>签</w:t>
                  </w:r>
                  <w:r>
                    <w:rPr>
                      <w:rFonts w:hint="eastAsia" w:ascii="仿宋" w:hAnsi="仿宋" w:eastAsia="仿宋" w:cs="仿宋"/>
                      <w:color w:val="auto"/>
                      <w:spacing w:val="-6"/>
                      <w:sz w:val="20"/>
                      <w:szCs w:val="20"/>
                      <w:highlight w:val="none"/>
                    </w:rPr>
                    <w:t>字：                     日期：</w:t>
                  </w:r>
                </w:p>
              </w:tc>
            </w:tr>
            <w:tr w14:paraId="75B18EC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415" w:hRule="atLeast"/>
              </w:trPr>
              <w:tc>
                <w:tcPr>
                  <w:tcW w:w="9259" w:type="dxa"/>
                  <w:gridSpan w:val="4"/>
                  <w:noWrap w:val="0"/>
                  <w:vAlign w:val="top"/>
                </w:tcPr>
                <w:p w14:paraId="51558BC7">
                  <w:pPr>
                    <w:spacing w:before="49" w:line="231" w:lineRule="auto"/>
                    <w:ind w:left="32"/>
                    <w:rPr>
                      <w:rFonts w:hint="eastAsia" w:ascii="仿宋" w:hAnsi="仿宋" w:eastAsia="仿宋" w:cs="仿宋"/>
                      <w:color w:val="auto"/>
                      <w:spacing w:val="8"/>
                      <w:sz w:val="20"/>
                      <w:szCs w:val="20"/>
                      <w:highlight w:val="none"/>
                    </w:rPr>
                  </w:pPr>
                  <w:r>
                    <w:rPr>
                      <w:rFonts w:hint="eastAsia" w:ascii="仿宋" w:hAnsi="仿宋" w:eastAsia="仿宋" w:cs="仿宋"/>
                      <w:color w:val="auto"/>
                      <w:spacing w:val="13"/>
                      <w:sz w:val="20"/>
                      <w:szCs w:val="20"/>
                      <w:highlight w:val="none"/>
                    </w:rPr>
                    <w:t>注</w:t>
                  </w:r>
                  <w:r>
                    <w:rPr>
                      <w:rFonts w:hint="eastAsia" w:ascii="仿宋" w:hAnsi="仿宋" w:eastAsia="仿宋" w:cs="仿宋"/>
                      <w:color w:val="auto"/>
                      <w:spacing w:val="8"/>
                      <w:sz w:val="20"/>
                      <w:szCs w:val="20"/>
                      <w:highlight w:val="none"/>
                    </w:rPr>
                    <w:t>：</w:t>
                  </w:r>
                </w:p>
                <w:p w14:paraId="744623E2">
                  <w:pPr>
                    <w:spacing w:before="49" w:line="231" w:lineRule="auto"/>
                    <w:ind w:left="32"/>
                    <w:jc w:val="left"/>
                    <w:rPr>
                      <w:rFonts w:hint="eastAsia" w:ascii="仿宋" w:hAnsi="仿宋" w:eastAsia="仿宋" w:cs="仿宋"/>
                      <w:color w:val="auto"/>
                      <w:sz w:val="20"/>
                      <w:szCs w:val="20"/>
                      <w:highlight w:val="none"/>
                    </w:rPr>
                  </w:pPr>
                  <w:r>
                    <w:rPr>
                      <w:rFonts w:hint="eastAsia" w:ascii="仿宋" w:hAnsi="仿宋" w:eastAsia="仿宋" w:cs="仿宋"/>
                      <w:color w:val="auto"/>
                      <w:spacing w:val="8"/>
                      <w:sz w:val="20"/>
                      <w:szCs w:val="20"/>
                      <w:highlight w:val="none"/>
                    </w:rPr>
                    <w:t>1.通知单、工程变更(联系)单、工程量审核表、图像资料(事前、事中、事后)及其它相关依</w:t>
                  </w:r>
                  <w:r>
                    <w:rPr>
                      <w:rFonts w:hint="eastAsia" w:ascii="仿宋" w:hAnsi="仿宋" w:eastAsia="仿宋" w:cs="仿宋"/>
                      <w:color w:val="auto"/>
                      <w:spacing w:val="12"/>
                      <w:position w:val="4"/>
                      <w:sz w:val="20"/>
                      <w:szCs w:val="20"/>
                      <w:highlight w:val="none"/>
                    </w:rPr>
                    <w:t>据</w:t>
                  </w:r>
                  <w:r>
                    <w:rPr>
                      <w:rFonts w:hint="eastAsia" w:ascii="仿宋" w:hAnsi="仿宋" w:eastAsia="仿宋" w:cs="仿宋"/>
                      <w:color w:val="auto"/>
                      <w:spacing w:val="9"/>
                      <w:position w:val="4"/>
                      <w:sz w:val="20"/>
                      <w:szCs w:val="20"/>
                      <w:highlight w:val="none"/>
                    </w:rPr>
                    <w:t>附后；一式二份原件，</w:t>
                  </w:r>
                  <w:r>
                    <w:rPr>
                      <w:rFonts w:hint="eastAsia" w:ascii="仿宋" w:hAnsi="仿宋" w:eastAsia="仿宋" w:cs="仿宋"/>
                      <w:color w:val="auto"/>
                      <w:spacing w:val="9"/>
                      <w:position w:val="4"/>
                      <w:sz w:val="20"/>
                      <w:szCs w:val="20"/>
                      <w:highlight w:val="none"/>
                      <w:lang w:val="en-US" w:eastAsia="zh-CN"/>
                    </w:rPr>
                    <w:t>承包方</w:t>
                  </w:r>
                  <w:r>
                    <w:rPr>
                      <w:rFonts w:hint="eastAsia" w:ascii="仿宋" w:hAnsi="仿宋" w:eastAsia="仿宋" w:cs="仿宋"/>
                      <w:color w:val="auto"/>
                      <w:spacing w:val="9"/>
                      <w:position w:val="4"/>
                      <w:sz w:val="20"/>
                      <w:szCs w:val="20"/>
                      <w:highlight w:val="none"/>
                    </w:rPr>
                    <w:t>项目成本管理员和分包方各一份。</w:t>
                  </w:r>
                </w:p>
                <w:p w14:paraId="4A8E0965">
                  <w:pPr>
                    <w:spacing w:line="258" w:lineRule="exact"/>
                    <w:ind w:left="0"/>
                    <w:jc w:val="left"/>
                    <w:rPr>
                      <w:rFonts w:hint="eastAsia" w:ascii="仿宋" w:hAnsi="仿宋" w:eastAsia="仿宋" w:cs="仿宋"/>
                      <w:color w:val="auto"/>
                      <w:sz w:val="20"/>
                      <w:szCs w:val="20"/>
                      <w:highlight w:val="none"/>
                    </w:rPr>
                  </w:pPr>
                  <w:r>
                    <w:rPr>
                      <w:rFonts w:hint="eastAsia" w:ascii="仿宋" w:hAnsi="仿宋" w:eastAsia="仿宋" w:cs="仿宋"/>
                      <w:color w:val="auto"/>
                      <w:spacing w:val="15"/>
                      <w:position w:val="1"/>
                      <w:sz w:val="20"/>
                      <w:szCs w:val="20"/>
                      <w:highlight w:val="none"/>
                    </w:rPr>
                    <w:t>2</w:t>
                  </w:r>
                  <w:r>
                    <w:rPr>
                      <w:rFonts w:hint="eastAsia" w:ascii="仿宋" w:hAnsi="仿宋" w:eastAsia="仿宋" w:cs="仿宋"/>
                      <w:color w:val="auto"/>
                      <w:spacing w:val="8"/>
                      <w:position w:val="1"/>
                      <w:sz w:val="20"/>
                      <w:szCs w:val="20"/>
                      <w:highlight w:val="none"/>
                    </w:rPr>
                    <w:t>.本签证单仅用于确认存在工程变更事宜。</w:t>
                  </w:r>
                </w:p>
                <w:p w14:paraId="089B1C6F">
                  <w:pPr>
                    <w:spacing w:before="129" w:line="386" w:lineRule="auto"/>
                    <w:ind w:left="0" w:right="87" w:firstLine="0"/>
                    <w:jc w:val="left"/>
                    <w:rPr>
                      <w:rFonts w:hint="eastAsia" w:ascii="仿宋" w:hAnsi="仿宋" w:eastAsia="仿宋" w:cs="仿宋"/>
                      <w:color w:val="auto"/>
                      <w:sz w:val="20"/>
                      <w:szCs w:val="20"/>
                      <w:highlight w:val="none"/>
                    </w:rPr>
                  </w:pPr>
                  <w:r>
                    <w:rPr>
                      <w:rFonts w:hint="eastAsia" w:ascii="仿宋" w:hAnsi="仿宋" w:eastAsia="仿宋" w:cs="仿宋"/>
                      <w:color w:val="auto"/>
                      <w:spacing w:val="18"/>
                      <w:sz w:val="20"/>
                      <w:szCs w:val="20"/>
                      <w:highlight w:val="none"/>
                    </w:rPr>
                    <w:t>3.</w:t>
                  </w:r>
                  <w:r>
                    <w:rPr>
                      <w:rFonts w:hint="eastAsia" w:ascii="仿宋" w:hAnsi="仿宋" w:eastAsia="仿宋" w:cs="仿宋"/>
                      <w:color w:val="auto"/>
                      <w:spacing w:val="10"/>
                      <w:sz w:val="20"/>
                      <w:szCs w:val="20"/>
                      <w:highlight w:val="none"/>
                    </w:rPr>
                    <w:t>本</w:t>
                  </w:r>
                  <w:r>
                    <w:rPr>
                      <w:rFonts w:hint="eastAsia" w:ascii="仿宋" w:hAnsi="仿宋" w:eastAsia="仿宋" w:cs="仿宋"/>
                      <w:color w:val="auto"/>
                      <w:spacing w:val="9"/>
                      <w:sz w:val="20"/>
                      <w:szCs w:val="20"/>
                      <w:highlight w:val="none"/>
                    </w:rPr>
                    <w:t>签证单所述内容为双方对事项发生的签认，本签证单结算价款以分包方主合同工程结算时与</w:t>
                  </w:r>
                  <w:r>
                    <w:rPr>
                      <w:rFonts w:hint="eastAsia" w:ascii="仿宋" w:hAnsi="仿宋" w:eastAsia="仿宋" w:cs="仿宋"/>
                      <w:color w:val="auto"/>
                      <w:spacing w:val="14"/>
                      <w:sz w:val="20"/>
                      <w:szCs w:val="20"/>
                      <w:highlight w:val="none"/>
                    </w:rPr>
                    <w:t>承</w:t>
                  </w:r>
                  <w:r>
                    <w:rPr>
                      <w:rFonts w:hint="eastAsia" w:ascii="仿宋" w:hAnsi="仿宋" w:eastAsia="仿宋" w:cs="仿宋"/>
                      <w:color w:val="auto"/>
                      <w:spacing w:val="8"/>
                      <w:sz w:val="20"/>
                      <w:szCs w:val="20"/>
                      <w:highlight w:val="none"/>
                    </w:rPr>
                    <w:t>包</w:t>
                  </w:r>
                  <w:r>
                    <w:rPr>
                      <w:rFonts w:hint="eastAsia" w:ascii="仿宋" w:hAnsi="仿宋" w:eastAsia="仿宋" w:cs="仿宋"/>
                      <w:color w:val="auto"/>
                      <w:spacing w:val="7"/>
                      <w:sz w:val="20"/>
                      <w:szCs w:val="20"/>
                      <w:highlight w:val="none"/>
                    </w:rPr>
                    <w:t>方共同确认的为准。</w:t>
                  </w:r>
                </w:p>
              </w:tc>
            </w:tr>
          </w:tbl>
          <w:p w14:paraId="25153156">
            <w:pPr>
              <w:widowControl/>
              <w:snapToGrid w:val="0"/>
              <w:spacing w:line="192" w:lineRule="auto"/>
              <w:ind w:left="0" w:leftChars="0" w:firstLine="552" w:firstLineChars="276"/>
              <w:jc w:val="left"/>
              <w:textAlignment w:val="center"/>
              <w:rPr>
                <w:rFonts w:hint="eastAsia" w:ascii="仿宋" w:hAnsi="仿宋" w:eastAsia="仿宋" w:cs="仿宋"/>
                <w:color w:val="auto"/>
                <w:sz w:val="20"/>
                <w:szCs w:val="20"/>
                <w:highlight w:val="none"/>
              </w:rPr>
            </w:pPr>
          </w:p>
        </w:tc>
      </w:tr>
    </w:tbl>
    <w:p w14:paraId="10AC0A46">
      <w:pPr>
        <w:keepNext w:val="0"/>
        <w:keepLines w:val="0"/>
        <w:pageBreakBefore w:val="0"/>
        <w:shd w:val="clear" w:color="auto" w:fill="auto"/>
        <w:wordWrap w:val="0"/>
        <w:overflowPunct/>
        <w:topLinePunct w:val="0"/>
        <w:bidi w:val="0"/>
        <w:snapToGrid w:val="0"/>
        <w:spacing w:line="360" w:lineRule="auto"/>
        <w:ind w:right="-672" w:rightChars="-320"/>
        <w:jc w:val="center"/>
        <w:rPr>
          <w:rFonts w:hint="eastAsia" w:ascii="仿宋" w:hAnsi="仿宋" w:eastAsia="仿宋" w:cs="仿宋"/>
          <w:b/>
          <w:bCs w:val="0"/>
          <w:color w:val="auto"/>
          <w:sz w:val="40"/>
          <w:szCs w:val="40"/>
          <w:highlight w:val="none"/>
          <w:shd w:val="clear" w:color="auto" w:fill="auto"/>
          <w:lang w:val="en-US" w:eastAsia="zh-CN"/>
        </w:rPr>
      </w:pPr>
      <w:r>
        <w:rPr>
          <w:rFonts w:hint="eastAsia" w:ascii="仿宋" w:hAnsi="仿宋" w:eastAsia="仿宋" w:cs="仿宋"/>
          <w:b/>
          <w:bCs w:val="0"/>
          <w:color w:val="auto"/>
          <w:sz w:val="40"/>
          <w:szCs w:val="40"/>
          <w:highlight w:val="none"/>
          <w:shd w:val="clear" w:color="auto" w:fill="auto"/>
          <w:lang w:val="en-US" w:eastAsia="zh-CN"/>
        </w:rPr>
        <w:t xml:space="preserve">                                  </w:t>
      </w:r>
    </w:p>
    <w:p w14:paraId="0D6B10E5">
      <w:pPr>
        <w:keepNext w:val="0"/>
        <w:keepLines w:val="0"/>
        <w:pageBreakBefore w:val="0"/>
        <w:widowControl w:val="0"/>
        <w:kinsoku/>
        <w:wordWrap/>
        <w:overflowPunct/>
        <w:topLinePunct w:val="0"/>
        <w:autoSpaceDE/>
        <w:autoSpaceDN/>
        <w:bidi w:val="0"/>
        <w:adjustRightInd/>
        <w:spacing w:line="240" w:lineRule="auto"/>
        <w:ind w:firstLine="723" w:firstLineChars="200"/>
        <w:jc w:val="right"/>
        <w:textAlignment w:val="auto"/>
        <w:rPr>
          <w:rFonts w:hint="default" w:ascii="仿宋" w:hAnsi="仿宋" w:eastAsia="仿宋" w:cs="仿宋"/>
          <w:b/>
          <w:bCs/>
          <w:color w:val="auto"/>
          <w:sz w:val="36"/>
          <w:szCs w:val="36"/>
          <w:highlight w:val="none"/>
          <w:lang w:val="en-US" w:eastAsia="zh-CN"/>
        </w:rPr>
      </w:pPr>
      <w:r>
        <w:rPr>
          <w:rFonts w:hint="eastAsia" w:ascii="仿宋" w:hAnsi="仿宋" w:eastAsia="仿宋" w:cs="仿宋"/>
          <w:b/>
          <w:bCs/>
          <w:color w:val="auto"/>
          <w:sz w:val="36"/>
          <w:szCs w:val="36"/>
          <w:highlight w:val="none"/>
          <w:lang w:val="en-US" w:eastAsia="zh-CN"/>
        </w:rPr>
        <w:t xml:space="preserve"> 附件九</w:t>
      </w:r>
    </w:p>
    <w:p w14:paraId="5036732D">
      <w:pPr>
        <w:pStyle w:val="14"/>
        <w:tabs>
          <w:tab w:val="clear" w:pos="-116"/>
          <w:tab w:val="clear" w:pos="420"/>
        </w:tabs>
        <w:ind w:firstLine="2409" w:firstLineChars="1000"/>
        <w:jc w:val="left"/>
        <w:rPr>
          <w:rFonts w:hint="eastAsia" w:ascii="仿宋" w:hAnsi="仿宋" w:eastAsia="仿宋" w:cs="仿宋"/>
          <w:b/>
          <w:color w:val="auto"/>
          <w:sz w:val="24"/>
          <w:szCs w:val="24"/>
          <w:highlight w:val="none"/>
          <w:lang w:val="en-US" w:eastAsia="zh-CN"/>
        </w:rPr>
      </w:pPr>
      <w:r>
        <w:rPr>
          <w:rFonts w:hint="eastAsia" w:ascii="仿宋" w:hAnsi="仿宋" w:eastAsia="仿宋" w:cs="仿宋"/>
          <w:b/>
          <w:color w:val="auto"/>
          <w:sz w:val="24"/>
          <w:szCs w:val="24"/>
          <w:highlight w:val="none"/>
          <w:lang w:eastAsia="zh-CN"/>
        </w:rPr>
        <w:t>分项工程</w:t>
      </w:r>
      <w:r>
        <w:rPr>
          <w:rFonts w:hint="eastAsia" w:ascii="仿宋" w:hAnsi="仿宋" w:eastAsia="仿宋" w:cs="仿宋"/>
          <w:b/>
          <w:color w:val="auto"/>
          <w:sz w:val="24"/>
          <w:szCs w:val="24"/>
          <w:highlight w:val="none"/>
          <w:lang w:val="en-US" w:eastAsia="zh-CN"/>
        </w:rPr>
        <w:t>/认质认价申报审批表</w:t>
      </w:r>
    </w:p>
    <w:p w14:paraId="1212BED2">
      <w:pPr>
        <w:pStyle w:val="14"/>
        <w:tabs>
          <w:tab w:val="clear" w:pos="-116"/>
          <w:tab w:val="clear" w:pos="420"/>
        </w:tabs>
        <w:ind w:firstLine="2409" w:firstLineChars="1000"/>
        <w:jc w:val="left"/>
        <w:rPr>
          <w:rFonts w:hint="eastAsia" w:ascii="仿宋" w:hAnsi="仿宋" w:eastAsia="仿宋" w:cs="仿宋"/>
          <w:b/>
          <w:color w:val="auto"/>
          <w:sz w:val="24"/>
          <w:szCs w:val="24"/>
          <w:highlight w:val="none"/>
          <w:lang w:val="en-US" w:eastAsia="zh-CN"/>
        </w:rPr>
      </w:pPr>
    </w:p>
    <w:p w14:paraId="70FBBEFF">
      <w:pPr>
        <w:pStyle w:val="14"/>
        <w:tabs>
          <w:tab w:val="clear" w:pos="-116"/>
          <w:tab w:val="clear" w:pos="420"/>
        </w:tabs>
        <w:rPr>
          <w:rFonts w:hint="eastAsia" w:ascii="仿宋" w:hAnsi="仿宋" w:eastAsia="仿宋" w:cs="仿宋"/>
          <w:color w:val="auto"/>
          <w:highlight w:val="none"/>
          <w:lang w:val="en-US" w:eastAsia="zh-CN"/>
        </w:rPr>
      </w:pPr>
    </w:p>
    <w:tbl>
      <w:tblPr>
        <w:tblStyle w:val="15"/>
        <w:tblW w:w="9276" w:type="dxa"/>
        <w:tblInd w:w="0" w:type="dxa"/>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366"/>
        <w:gridCol w:w="1073"/>
        <w:gridCol w:w="758"/>
        <w:gridCol w:w="381"/>
        <w:gridCol w:w="1119"/>
        <w:gridCol w:w="1160"/>
        <w:gridCol w:w="377"/>
        <w:gridCol w:w="762"/>
        <w:gridCol w:w="757"/>
        <w:gridCol w:w="382"/>
        <w:gridCol w:w="1141"/>
      </w:tblGrid>
      <w:tr w14:paraId="6D04EED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18" w:hRule="atLeast"/>
        </w:trPr>
        <w:tc>
          <w:tcPr>
            <w:tcW w:w="1366" w:type="dxa"/>
            <w:noWrap w:val="0"/>
            <w:vAlign w:val="center"/>
          </w:tcPr>
          <w:p w14:paraId="10A4C84F">
            <w:pPr>
              <w:jc w:val="center"/>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标题</w:t>
            </w:r>
          </w:p>
        </w:tc>
        <w:tc>
          <w:tcPr>
            <w:tcW w:w="1831" w:type="dxa"/>
            <w:gridSpan w:val="2"/>
            <w:noWrap w:val="0"/>
            <w:vAlign w:val="center"/>
          </w:tcPr>
          <w:p w14:paraId="450E6116">
            <w:pPr>
              <w:jc w:val="center"/>
              <w:rPr>
                <w:rFonts w:hint="eastAsia" w:ascii="仿宋" w:hAnsi="仿宋" w:eastAsia="仿宋" w:cs="仿宋"/>
                <w:b w:val="0"/>
                <w:bCs/>
                <w:color w:val="auto"/>
                <w:sz w:val="21"/>
                <w:szCs w:val="21"/>
                <w:highlight w:val="none"/>
                <w:lang w:eastAsia="zh-CN"/>
              </w:rPr>
            </w:pPr>
          </w:p>
        </w:tc>
        <w:tc>
          <w:tcPr>
            <w:tcW w:w="1500" w:type="dxa"/>
            <w:gridSpan w:val="2"/>
            <w:noWrap w:val="0"/>
            <w:vAlign w:val="center"/>
          </w:tcPr>
          <w:p w14:paraId="2D8830A1">
            <w:pPr>
              <w:jc w:val="center"/>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单号</w:t>
            </w:r>
          </w:p>
        </w:tc>
        <w:tc>
          <w:tcPr>
            <w:tcW w:w="1537" w:type="dxa"/>
            <w:gridSpan w:val="2"/>
            <w:noWrap w:val="0"/>
            <w:vAlign w:val="center"/>
          </w:tcPr>
          <w:p w14:paraId="46984F9A">
            <w:pPr>
              <w:jc w:val="center"/>
              <w:rPr>
                <w:rFonts w:hint="eastAsia" w:ascii="仿宋" w:hAnsi="仿宋" w:eastAsia="仿宋" w:cs="仿宋"/>
                <w:b w:val="0"/>
                <w:bCs/>
                <w:color w:val="auto"/>
                <w:sz w:val="21"/>
                <w:szCs w:val="21"/>
                <w:highlight w:val="none"/>
                <w:lang w:eastAsia="zh-CN"/>
              </w:rPr>
            </w:pPr>
          </w:p>
        </w:tc>
        <w:tc>
          <w:tcPr>
            <w:tcW w:w="1519" w:type="dxa"/>
            <w:gridSpan w:val="2"/>
            <w:noWrap w:val="0"/>
            <w:vAlign w:val="center"/>
          </w:tcPr>
          <w:p w14:paraId="67847C48">
            <w:pPr>
              <w:jc w:val="center"/>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提单日期</w:t>
            </w:r>
          </w:p>
        </w:tc>
        <w:tc>
          <w:tcPr>
            <w:tcW w:w="1523" w:type="dxa"/>
            <w:gridSpan w:val="2"/>
            <w:noWrap w:val="0"/>
            <w:vAlign w:val="center"/>
          </w:tcPr>
          <w:p w14:paraId="752AC07E">
            <w:pPr>
              <w:jc w:val="center"/>
              <w:rPr>
                <w:rFonts w:hint="eastAsia" w:ascii="仿宋" w:hAnsi="仿宋" w:eastAsia="仿宋" w:cs="仿宋"/>
                <w:b w:val="0"/>
                <w:bCs/>
                <w:color w:val="auto"/>
                <w:sz w:val="21"/>
                <w:szCs w:val="21"/>
                <w:highlight w:val="none"/>
                <w:lang w:eastAsia="zh-CN"/>
              </w:rPr>
            </w:pPr>
          </w:p>
        </w:tc>
      </w:tr>
      <w:tr w14:paraId="1EDB2A0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471BA85F">
            <w:pPr>
              <w:jc w:val="center"/>
              <w:rPr>
                <w:rFonts w:hint="eastAsia" w:ascii="仿宋" w:hAnsi="仿宋" w:eastAsia="仿宋" w:cs="仿宋"/>
                <w:b w:val="0"/>
                <w:bCs/>
                <w:color w:val="auto"/>
                <w:sz w:val="16"/>
                <w:szCs w:val="16"/>
                <w:highlight w:val="none"/>
                <w:lang w:eastAsia="zh-CN"/>
              </w:rPr>
            </w:pPr>
            <w:r>
              <w:rPr>
                <w:rFonts w:hint="eastAsia" w:ascii="仿宋" w:hAnsi="仿宋" w:eastAsia="仿宋" w:cs="仿宋"/>
                <w:b w:val="0"/>
                <w:bCs/>
                <w:color w:val="auto"/>
                <w:sz w:val="16"/>
                <w:szCs w:val="16"/>
                <w:highlight w:val="none"/>
                <w:lang w:eastAsia="zh-CN"/>
              </w:rPr>
              <w:t>提单人</w:t>
            </w:r>
          </w:p>
        </w:tc>
        <w:tc>
          <w:tcPr>
            <w:tcW w:w="1073" w:type="dxa"/>
            <w:noWrap w:val="0"/>
            <w:vAlign w:val="center"/>
          </w:tcPr>
          <w:p w14:paraId="6F866CE6">
            <w:pPr>
              <w:jc w:val="center"/>
              <w:rPr>
                <w:rFonts w:hint="eastAsia" w:ascii="仿宋" w:hAnsi="仿宋" w:eastAsia="仿宋" w:cs="仿宋"/>
                <w:b w:val="0"/>
                <w:bCs/>
                <w:color w:val="auto"/>
                <w:sz w:val="16"/>
                <w:szCs w:val="16"/>
                <w:highlight w:val="none"/>
                <w:lang w:eastAsia="zh-CN"/>
              </w:rPr>
            </w:pPr>
          </w:p>
        </w:tc>
        <w:tc>
          <w:tcPr>
            <w:tcW w:w="1139" w:type="dxa"/>
            <w:gridSpan w:val="2"/>
            <w:noWrap w:val="0"/>
            <w:vAlign w:val="center"/>
          </w:tcPr>
          <w:p w14:paraId="74111B44">
            <w:pPr>
              <w:jc w:val="center"/>
              <w:rPr>
                <w:rFonts w:hint="eastAsia" w:ascii="仿宋" w:hAnsi="仿宋" w:eastAsia="仿宋" w:cs="仿宋"/>
                <w:b w:val="0"/>
                <w:bCs/>
                <w:color w:val="auto"/>
                <w:sz w:val="16"/>
                <w:szCs w:val="16"/>
                <w:highlight w:val="none"/>
                <w:lang w:eastAsia="zh-CN"/>
              </w:rPr>
            </w:pPr>
            <w:r>
              <w:rPr>
                <w:rFonts w:hint="eastAsia" w:ascii="仿宋" w:hAnsi="仿宋" w:eastAsia="仿宋" w:cs="仿宋"/>
                <w:b w:val="0"/>
                <w:bCs/>
                <w:color w:val="auto"/>
                <w:sz w:val="16"/>
                <w:szCs w:val="16"/>
                <w:highlight w:val="none"/>
                <w:lang w:eastAsia="zh-CN"/>
              </w:rPr>
              <w:t>提单人工号</w:t>
            </w:r>
          </w:p>
        </w:tc>
        <w:tc>
          <w:tcPr>
            <w:tcW w:w="1119" w:type="dxa"/>
            <w:noWrap w:val="0"/>
            <w:vAlign w:val="center"/>
          </w:tcPr>
          <w:p w14:paraId="7A1578A6">
            <w:pPr>
              <w:jc w:val="center"/>
              <w:rPr>
                <w:rFonts w:hint="eastAsia" w:ascii="仿宋" w:hAnsi="仿宋" w:eastAsia="仿宋" w:cs="仿宋"/>
                <w:b w:val="0"/>
                <w:bCs/>
                <w:color w:val="auto"/>
                <w:sz w:val="16"/>
                <w:szCs w:val="16"/>
                <w:highlight w:val="none"/>
                <w:lang w:eastAsia="zh-CN"/>
              </w:rPr>
            </w:pPr>
          </w:p>
        </w:tc>
        <w:tc>
          <w:tcPr>
            <w:tcW w:w="1160" w:type="dxa"/>
            <w:noWrap w:val="0"/>
            <w:vAlign w:val="center"/>
          </w:tcPr>
          <w:p w14:paraId="71F33ADF">
            <w:pPr>
              <w:jc w:val="center"/>
              <w:rPr>
                <w:rFonts w:hint="eastAsia" w:ascii="仿宋" w:hAnsi="仿宋" w:eastAsia="仿宋" w:cs="仿宋"/>
                <w:b w:val="0"/>
                <w:bCs/>
                <w:color w:val="auto"/>
                <w:sz w:val="16"/>
                <w:szCs w:val="16"/>
                <w:highlight w:val="none"/>
                <w:lang w:eastAsia="zh-CN"/>
              </w:rPr>
            </w:pPr>
            <w:r>
              <w:rPr>
                <w:rFonts w:hint="eastAsia" w:ascii="仿宋" w:hAnsi="仿宋" w:eastAsia="仿宋" w:cs="仿宋"/>
                <w:b w:val="0"/>
                <w:bCs/>
                <w:color w:val="auto"/>
                <w:sz w:val="16"/>
                <w:szCs w:val="16"/>
                <w:highlight w:val="none"/>
                <w:lang w:eastAsia="zh-CN"/>
              </w:rPr>
              <w:t>提单人职位</w:t>
            </w:r>
          </w:p>
        </w:tc>
        <w:tc>
          <w:tcPr>
            <w:tcW w:w="1139" w:type="dxa"/>
            <w:gridSpan w:val="2"/>
            <w:noWrap w:val="0"/>
            <w:vAlign w:val="center"/>
          </w:tcPr>
          <w:p w14:paraId="7F9F03ED">
            <w:pPr>
              <w:jc w:val="center"/>
              <w:rPr>
                <w:rFonts w:hint="eastAsia" w:ascii="仿宋" w:hAnsi="仿宋" w:eastAsia="仿宋" w:cs="仿宋"/>
                <w:b w:val="0"/>
                <w:bCs/>
                <w:color w:val="auto"/>
                <w:sz w:val="16"/>
                <w:szCs w:val="16"/>
                <w:highlight w:val="none"/>
                <w:lang w:eastAsia="zh-CN"/>
              </w:rPr>
            </w:pPr>
          </w:p>
        </w:tc>
        <w:tc>
          <w:tcPr>
            <w:tcW w:w="1139" w:type="dxa"/>
            <w:gridSpan w:val="2"/>
            <w:noWrap w:val="0"/>
            <w:vAlign w:val="center"/>
          </w:tcPr>
          <w:p w14:paraId="5473FB70">
            <w:pPr>
              <w:jc w:val="center"/>
              <w:rPr>
                <w:rFonts w:hint="eastAsia" w:ascii="仿宋" w:hAnsi="仿宋" w:eastAsia="仿宋" w:cs="仿宋"/>
                <w:b w:val="0"/>
                <w:bCs/>
                <w:color w:val="auto"/>
                <w:sz w:val="16"/>
                <w:szCs w:val="16"/>
                <w:highlight w:val="none"/>
                <w:lang w:eastAsia="zh-CN"/>
              </w:rPr>
            </w:pPr>
            <w:r>
              <w:rPr>
                <w:rFonts w:hint="eastAsia" w:ascii="仿宋" w:hAnsi="仿宋" w:eastAsia="仿宋" w:cs="仿宋"/>
                <w:b w:val="0"/>
                <w:bCs/>
                <w:color w:val="auto"/>
                <w:sz w:val="16"/>
                <w:szCs w:val="16"/>
                <w:highlight w:val="none"/>
                <w:lang w:eastAsia="zh-CN"/>
              </w:rPr>
              <w:t>提单人部门</w:t>
            </w:r>
          </w:p>
        </w:tc>
        <w:tc>
          <w:tcPr>
            <w:tcW w:w="1141" w:type="dxa"/>
            <w:noWrap w:val="0"/>
            <w:vAlign w:val="center"/>
          </w:tcPr>
          <w:p w14:paraId="703698BF">
            <w:pPr>
              <w:jc w:val="center"/>
              <w:rPr>
                <w:rFonts w:hint="eastAsia" w:ascii="仿宋" w:hAnsi="仿宋" w:eastAsia="仿宋" w:cs="仿宋"/>
                <w:b w:val="0"/>
                <w:bCs/>
                <w:color w:val="auto"/>
                <w:sz w:val="21"/>
                <w:szCs w:val="21"/>
                <w:highlight w:val="none"/>
                <w:lang w:eastAsia="zh-CN"/>
              </w:rPr>
            </w:pPr>
          </w:p>
        </w:tc>
      </w:tr>
      <w:tr w14:paraId="6F575C4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3029A8D3">
            <w:pPr>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申报类别</w:t>
            </w:r>
          </w:p>
        </w:tc>
        <w:tc>
          <w:tcPr>
            <w:tcW w:w="7910" w:type="dxa"/>
            <w:gridSpan w:val="10"/>
            <w:noWrap w:val="0"/>
            <w:vAlign w:val="center"/>
          </w:tcPr>
          <w:p w14:paraId="29365BDB">
            <w:pPr>
              <w:jc w:val="left"/>
              <w:rPr>
                <w:rFonts w:hint="eastAsia" w:ascii="仿宋" w:hAnsi="仿宋" w:eastAsia="仿宋" w:cs="仿宋"/>
                <w:b w:val="0"/>
                <w:bCs/>
                <w:color w:val="auto"/>
                <w:sz w:val="21"/>
                <w:szCs w:val="21"/>
                <w:highlight w:val="none"/>
                <w:lang w:eastAsia="zh-CN"/>
              </w:rPr>
            </w:pPr>
          </w:p>
        </w:tc>
      </w:tr>
      <w:tr w14:paraId="2CD11D8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0E9157D5">
            <w:pPr>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项目名称</w:t>
            </w:r>
          </w:p>
        </w:tc>
        <w:tc>
          <w:tcPr>
            <w:tcW w:w="7910" w:type="dxa"/>
            <w:gridSpan w:val="10"/>
            <w:noWrap w:val="0"/>
            <w:vAlign w:val="center"/>
          </w:tcPr>
          <w:p w14:paraId="7D4166DF">
            <w:pPr>
              <w:jc w:val="left"/>
              <w:rPr>
                <w:rFonts w:hint="eastAsia" w:ascii="仿宋" w:hAnsi="仿宋" w:eastAsia="仿宋" w:cs="仿宋"/>
                <w:b w:val="0"/>
                <w:bCs/>
                <w:color w:val="auto"/>
                <w:sz w:val="21"/>
                <w:szCs w:val="21"/>
                <w:highlight w:val="none"/>
                <w:lang w:eastAsia="zh-CN"/>
              </w:rPr>
            </w:pPr>
          </w:p>
        </w:tc>
      </w:tr>
      <w:tr w14:paraId="2817106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3BB612CD">
            <w:pPr>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报价单位</w:t>
            </w:r>
          </w:p>
        </w:tc>
        <w:tc>
          <w:tcPr>
            <w:tcW w:w="7910" w:type="dxa"/>
            <w:gridSpan w:val="10"/>
            <w:noWrap w:val="0"/>
            <w:vAlign w:val="center"/>
          </w:tcPr>
          <w:p w14:paraId="1CB74761">
            <w:pPr>
              <w:jc w:val="left"/>
              <w:rPr>
                <w:rFonts w:hint="eastAsia" w:ascii="仿宋" w:hAnsi="仿宋" w:eastAsia="仿宋" w:cs="仿宋"/>
                <w:b w:val="0"/>
                <w:bCs/>
                <w:color w:val="auto"/>
                <w:sz w:val="21"/>
                <w:szCs w:val="21"/>
                <w:highlight w:val="none"/>
                <w:lang w:eastAsia="zh-CN"/>
              </w:rPr>
            </w:pPr>
          </w:p>
        </w:tc>
      </w:tr>
      <w:tr w14:paraId="577B716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5710F017">
            <w:pPr>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工程类型</w:t>
            </w:r>
          </w:p>
        </w:tc>
        <w:tc>
          <w:tcPr>
            <w:tcW w:w="7910" w:type="dxa"/>
            <w:gridSpan w:val="10"/>
            <w:noWrap w:val="0"/>
            <w:vAlign w:val="center"/>
          </w:tcPr>
          <w:p w14:paraId="7FD3E716">
            <w:pPr>
              <w:jc w:val="left"/>
              <w:rPr>
                <w:rFonts w:hint="eastAsia" w:ascii="仿宋" w:hAnsi="仿宋" w:eastAsia="仿宋" w:cs="仿宋"/>
                <w:b w:val="0"/>
                <w:bCs/>
                <w:color w:val="auto"/>
                <w:sz w:val="21"/>
                <w:szCs w:val="21"/>
                <w:highlight w:val="none"/>
                <w:lang w:eastAsia="zh-CN"/>
              </w:rPr>
            </w:pPr>
          </w:p>
        </w:tc>
      </w:tr>
      <w:tr w14:paraId="259CB4A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74B4C692">
            <w:pPr>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工程金额</w:t>
            </w:r>
          </w:p>
        </w:tc>
        <w:tc>
          <w:tcPr>
            <w:tcW w:w="7910" w:type="dxa"/>
            <w:gridSpan w:val="10"/>
            <w:noWrap w:val="0"/>
            <w:vAlign w:val="center"/>
          </w:tcPr>
          <w:p w14:paraId="1C2EE6B2">
            <w:pPr>
              <w:jc w:val="left"/>
              <w:rPr>
                <w:rFonts w:hint="eastAsia" w:ascii="仿宋" w:hAnsi="仿宋" w:eastAsia="仿宋" w:cs="仿宋"/>
                <w:b w:val="0"/>
                <w:bCs/>
                <w:color w:val="auto"/>
                <w:sz w:val="21"/>
                <w:szCs w:val="21"/>
                <w:highlight w:val="none"/>
                <w:lang w:eastAsia="zh-CN"/>
              </w:rPr>
            </w:pPr>
          </w:p>
        </w:tc>
      </w:tr>
      <w:tr w14:paraId="174169B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212" w:hRule="atLeast"/>
        </w:trPr>
        <w:tc>
          <w:tcPr>
            <w:tcW w:w="1366" w:type="dxa"/>
            <w:noWrap w:val="0"/>
            <w:vAlign w:val="center"/>
          </w:tcPr>
          <w:p w14:paraId="59B6D7FD">
            <w:pPr>
              <w:jc w:val="left"/>
              <w:rPr>
                <w:rFonts w:hint="eastAsia" w:ascii="仿宋" w:hAnsi="仿宋" w:eastAsia="仿宋" w:cs="仿宋"/>
                <w:b w:val="0"/>
                <w:bCs/>
                <w:color w:val="auto"/>
                <w:sz w:val="21"/>
                <w:szCs w:val="21"/>
                <w:highlight w:val="none"/>
              </w:rPr>
            </w:pPr>
            <w:r>
              <w:rPr>
                <w:rFonts w:hint="eastAsia" w:ascii="仿宋" w:hAnsi="仿宋" w:eastAsia="仿宋" w:cs="仿宋"/>
                <w:b w:val="0"/>
                <w:bCs/>
                <w:color w:val="auto"/>
                <w:sz w:val="21"/>
                <w:szCs w:val="21"/>
                <w:highlight w:val="none"/>
              </w:rPr>
              <w:t>分项工程名称、主要工作内容、工程量及难易情况等信息(主合同外工程)</w:t>
            </w:r>
          </w:p>
        </w:tc>
        <w:tc>
          <w:tcPr>
            <w:tcW w:w="7910" w:type="dxa"/>
            <w:gridSpan w:val="10"/>
            <w:noWrap w:val="0"/>
            <w:vAlign w:val="center"/>
          </w:tcPr>
          <w:p w14:paraId="00E0F750">
            <w:pPr>
              <w:ind w:right="284"/>
              <w:jc w:val="left"/>
              <w:rPr>
                <w:rFonts w:hint="eastAsia" w:ascii="仿宋" w:hAnsi="仿宋" w:eastAsia="仿宋" w:cs="仿宋"/>
                <w:b w:val="0"/>
                <w:bCs/>
                <w:color w:val="auto"/>
                <w:sz w:val="21"/>
                <w:szCs w:val="21"/>
                <w:highlight w:val="none"/>
              </w:rPr>
            </w:pPr>
          </w:p>
          <w:p w14:paraId="78480B48">
            <w:pPr>
              <w:ind w:right="284"/>
              <w:jc w:val="left"/>
              <w:rPr>
                <w:rFonts w:hint="eastAsia" w:ascii="仿宋" w:hAnsi="仿宋" w:eastAsia="仿宋" w:cs="仿宋"/>
                <w:b w:val="0"/>
                <w:bCs/>
                <w:color w:val="auto"/>
                <w:sz w:val="21"/>
                <w:szCs w:val="21"/>
                <w:highlight w:val="none"/>
              </w:rPr>
            </w:pPr>
          </w:p>
          <w:p w14:paraId="2D786826">
            <w:pPr>
              <w:ind w:right="284"/>
              <w:jc w:val="left"/>
              <w:rPr>
                <w:rFonts w:hint="eastAsia" w:ascii="仿宋" w:hAnsi="仿宋" w:eastAsia="仿宋" w:cs="仿宋"/>
                <w:b w:val="0"/>
                <w:bCs/>
                <w:color w:val="auto"/>
                <w:sz w:val="21"/>
                <w:szCs w:val="21"/>
                <w:highlight w:val="none"/>
              </w:rPr>
            </w:pPr>
          </w:p>
          <w:p w14:paraId="1A0B31DF">
            <w:pPr>
              <w:ind w:right="284"/>
              <w:jc w:val="left"/>
              <w:rPr>
                <w:rFonts w:hint="eastAsia" w:ascii="仿宋" w:hAnsi="仿宋" w:eastAsia="仿宋" w:cs="仿宋"/>
                <w:b w:val="0"/>
                <w:bCs/>
                <w:color w:val="auto"/>
                <w:sz w:val="21"/>
                <w:szCs w:val="21"/>
                <w:highlight w:val="none"/>
              </w:rPr>
            </w:pPr>
          </w:p>
          <w:p w14:paraId="22063F42">
            <w:pPr>
              <w:ind w:right="284"/>
              <w:jc w:val="left"/>
              <w:rPr>
                <w:rFonts w:hint="eastAsia" w:ascii="仿宋" w:hAnsi="仿宋" w:eastAsia="仿宋" w:cs="仿宋"/>
                <w:b w:val="0"/>
                <w:bCs/>
                <w:color w:val="auto"/>
                <w:sz w:val="21"/>
                <w:szCs w:val="21"/>
                <w:highlight w:val="none"/>
              </w:rPr>
            </w:pPr>
          </w:p>
          <w:p w14:paraId="42229F45">
            <w:pPr>
              <w:ind w:right="284"/>
              <w:jc w:val="left"/>
              <w:rPr>
                <w:rFonts w:hint="eastAsia" w:ascii="仿宋" w:hAnsi="仿宋" w:eastAsia="仿宋" w:cs="仿宋"/>
                <w:b w:val="0"/>
                <w:bCs/>
                <w:color w:val="auto"/>
                <w:sz w:val="21"/>
                <w:szCs w:val="21"/>
                <w:highlight w:val="none"/>
              </w:rPr>
            </w:pPr>
          </w:p>
          <w:p w14:paraId="6EACE319">
            <w:pPr>
              <w:ind w:right="284"/>
              <w:jc w:val="left"/>
              <w:rPr>
                <w:rFonts w:hint="eastAsia" w:ascii="仿宋" w:hAnsi="仿宋" w:eastAsia="仿宋" w:cs="仿宋"/>
                <w:b w:val="0"/>
                <w:bCs/>
                <w:color w:val="auto"/>
                <w:sz w:val="21"/>
                <w:szCs w:val="21"/>
                <w:highlight w:val="none"/>
              </w:rPr>
            </w:pPr>
          </w:p>
          <w:p w14:paraId="15A27A54">
            <w:pPr>
              <w:ind w:right="284"/>
              <w:jc w:val="left"/>
              <w:rPr>
                <w:rFonts w:hint="eastAsia" w:ascii="仿宋" w:hAnsi="仿宋" w:eastAsia="仿宋" w:cs="仿宋"/>
                <w:b w:val="0"/>
                <w:bCs/>
                <w:color w:val="auto"/>
                <w:sz w:val="21"/>
                <w:szCs w:val="21"/>
                <w:highlight w:val="none"/>
              </w:rPr>
            </w:pPr>
          </w:p>
          <w:p w14:paraId="3EE9B32D">
            <w:pPr>
              <w:ind w:right="284"/>
              <w:jc w:val="left"/>
              <w:rPr>
                <w:rFonts w:hint="eastAsia" w:ascii="仿宋" w:hAnsi="仿宋" w:eastAsia="仿宋" w:cs="仿宋"/>
                <w:b w:val="0"/>
                <w:bCs/>
                <w:color w:val="auto"/>
                <w:sz w:val="21"/>
                <w:szCs w:val="21"/>
                <w:highlight w:val="none"/>
              </w:rPr>
            </w:pPr>
          </w:p>
          <w:p w14:paraId="408FA85A">
            <w:pPr>
              <w:ind w:right="284"/>
              <w:jc w:val="left"/>
              <w:rPr>
                <w:rFonts w:hint="eastAsia" w:ascii="仿宋" w:hAnsi="仿宋" w:eastAsia="仿宋" w:cs="仿宋"/>
                <w:b w:val="0"/>
                <w:bCs/>
                <w:color w:val="auto"/>
                <w:sz w:val="21"/>
                <w:szCs w:val="21"/>
                <w:highlight w:val="none"/>
              </w:rPr>
            </w:pPr>
          </w:p>
          <w:p w14:paraId="3DC7243D">
            <w:pPr>
              <w:ind w:right="284"/>
              <w:jc w:val="left"/>
              <w:rPr>
                <w:rFonts w:hint="eastAsia" w:ascii="仿宋" w:hAnsi="仿宋" w:eastAsia="仿宋" w:cs="仿宋"/>
                <w:b w:val="0"/>
                <w:bCs/>
                <w:color w:val="auto"/>
                <w:sz w:val="21"/>
                <w:szCs w:val="21"/>
                <w:highlight w:val="none"/>
              </w:rPr>
            </w:pPr>
          </w:p>
          <w:p w14:paraId="0D0B97BC">
            <w:pPr>
              <w:ind w:right="284"/>
              <w:jc w:val="left"/>
              <w:rPr>
                <w:rFonts w:hint="eastAsia" w:ascii="仿宋" w:hAnsi="仿宋" w:eastAsia="仿宋" w:cs="仿宋"/>
                <w:b w:val="0"/>
                <w:bCs/>
                <w:color w:val="auto"/>
                <w:sz w:val="21"/>
                <w:szCs w:val="21"/>
                <w:highlight w:val="none"/>
              </w:rPr>
            </w:pPr>
          </w:p>
          <w:p w14:paraId="25503621">
            <w:pPr>
              <w:ind w:right="284"/>
              <w:jc w:val="left"/>
              <w:rPr>
                <w:rFonts w:hint="eastAsia" w:ascii="仿宋" w:hAnsi="仿宋" w:eastAsia="仿宋" w:cs="仿宋"/>
                <w:b w:val="0"/>
                <w:bCs/>
                <w:color w:val="auto"/>
                <w:sz w:val="21"/>
                <w:szCs w:val="21"/>
                <w:highlight w:val="none"/>
              </w:rPr>
            </w:pPr>
          </w:p>
          <w:p w14:paraId="35013C75">
            <w:pPr>
              <w:ind w:right="284"/>
              <w:jc w:val="left"/>
              <w:rPr>
                <w:rFonts w:hint="eastAsia" w:ascii="仿宋" w:hAnsi="仿宋" w:eastAsia="仿宋" w:cs="仿宋"/>
                <w:b w:val="0"/>
                <w:bCs/>
                <w:color w:val="auto"/>
                <w:sz w:val="21"/>
                <w:szCs w:val="21"/>
                <w:highlight w:val="none"/>
              </w:rPr>
            </w:pPr>
          </w:p>
          <w:p w14:paraId="6B7DB48A">
            <w:pPr>
              <w:ind w:right="284"/>
              <w:jc w:val="left"/>
              <w:rPr>
                <w:rFonts w:hint="eastAsia" w:ascii="仿宋" w:hAnsi="仿宋" w:eastAsia="仿宋" w:cs="仿宋"/>
                <w:b w:val="0"/>
                <w:bCs/>
                <w:color w:val="auto"/>
                <w:sz w:val="21"/>
                <w:szCs w:val="21"/>
                <w:highlight w:val="none"/>
              </w:rPr>
            </w:pPr>
          </w:p>
          <w:p w14:paraId="2989EAEF">
            <w:pPr>
              <w:ind w:right="284"/>
              <w:jc w:val="left"/>
              <w:rPr>
                <w:rFonts w:hint="eastAsia" w:ascii="仿宋" w:hAnsi="仿宋" w:eastAsia="仿宋" w:cs="仿宋"/>
                <w:b w:val="0"/>
                <w:bCs/>
                <w:color w:val="auto"/>
                <w:sz w:val="21"/>
                <w:szCs w:val="21"/>
                <w:highlight w:val="none"/>
              </w:rPr>
            </w:pPr>
          </w:p>
          <w:p w14:paraId="1D8E8B53">
            <w:pPr>
              <w:ind w:right="284"/>
              <w:jc w:val="left"/>
              <w:rPr>
                <w:rFonts w:hint="eastAsia" w:ascii="仿宋" w:hAnsi="仿宋" w:eastAsia="仿宋" w:cs="仿宋"/>
                <w:b w:val="0"/>
                <w:bCs/>
                <w:color w:val="auto"/>
                <w:sz w:val="21"/>
                <w:szCs w:val="21"/>
                <w:highlight w:val="none"/>
              </w:rPr>
            </w:pPr>
          </w:p>
          <w:p w14:paraId="0904A586">
            <w:pPr>
              <w:rPr>
                <w:rFonts w:hint="eastAsia" w:ascii="仿宋" w:hAnsi="仿宋" w:eastAsia="仿宋" w:cs="仿宋"/>
                <w:b w:val="0"/>
                <w:bCs/>
                <w:color w:val="auto"/>
                <w:sz w:val="21"/>
                <w:szCs w:val="21"/>
                <w:highlight w:val="none"/>
              </w:rPr>
            </w:pPr>
          </w:p>
          <w:p w14:paraId="31CE7A2B">
            <w:pPr>
              <w:ind w:right="284"/>
              <w:jc w:val="left"/>
              <w:rPr>
                <w:rFonts w:hint="eastAsia" w:ascii="仿宋" w:hAnsi="仿宋" w:eastAsia="仿宋" w:cs="仿宋"/>
                <w:b w:val="0"/>
                <w:bCs/>
                <w:color w:val="auto"/>
                <w:sz w:val="21"/>
                <w:szCs w:val="21"/>
                <w:highlight w:val="none"/>
              </w:rPr>
            </w:pPr>
          </w:p>
        </w:tc>
      </w:tr>
      <w:tr w14:paraId="6904A1D1">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1366" w:type="dxa"/>
            <w:noWrap w:val="0"/>
            <w:vAlign w:val="center"/>
          </w:tcPr>
          <w:p w14:paraId="4E7D3F0A">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附件</w:t>
            </w:r>
          </w:p>
        </w:tc>
        <w:tc>
          <w:tcPr>
            <w:tcW w:w="7910" w:type="dxa"/>
            <w:gridSpan w:val="10"/>
            <w:noWrap w:val="0"/>
            <w:vAlign w:val="center"/>
          </w:tcPr>
          <w:p w14:paraId="78D343A5">
            <w:pPr>
              <w:ind w:right="284"/>
              <w:jc w:val="left"/>
              <w:rPr>
                <w:rFonts w:hint="eastAsia" w:ascii="仿宋" w:hAnsi="仿宋" w:eastAsia="仿宋" w:cs="仿宋"/>
                <w:b/>
                <w:color w:val="auto"/>
                <w:sz w:val="21"/>
                <w:szCs w:val="21"/>
                <w:highlight w:val="none"/>
              </w:rPr>
            </w:pPr>
          </w:p>
        </w:tc>
      </w:tr>
      <w:tr w14:paraId="5F973A4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1366" w:type="dxa"/>
            <w:noWrap w:val="0"/>
            <w:vAlign w:val="center"/>
          </w:tcPr>
          <w:p w14:paraId="61A15308">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关联流程</w:t>
            </w:r>
          </w:p>
        </w:tc>
        <w:tc>
          <w:tcPr>
            <w:tcW w:w="7910" w:type="dxa"/>
            <w:gridSpan w:val="10"/>
            <w:noWrap w:val="0"/>
            <w:vAlign w:val="center"/>
          </w:tcPr>
          <w:p w14:paraId="341E6367">
            <w:pPr>
              <w:ind w:right="284"/>
              <w:jc w:val="left"/>
              <w:rPr>
                <w:rFonts w:hint="eastAsia" w:ascii="仿宋" w:hAnsi="仿宋" w:eastAsia="仿宋" w:cs="仿宋"/>
                <w:b/>
                <w:color w:val="auto"/>
                <w:sz w:val="21"/>
                <w:szCs w:val="21"/>
                <w:highlight w:val="none"/>
              </w:rPr>
            </w:pPr>
          </w:p>
        </w:tc>
      </w:tr>
      <w:tr w14:paraId="409A786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1366" w:type="dxa"/>
            <w:noWrap w:val="0"/>
            <w:vAlign w:val="center"/>
          </w:tcPr>
          <w:p w14:paraId="77864BDE">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备注</w:t>
            </w:r>
          </w:p>
        </w:tc>
        <w:tc>
          <w:tcPr>
            <w:tcW w:w="7910" w:type="dxa"/>
            <w:gridSpan w:val="10"/>
            <w:noWrap w:val="0"/>
            <w:vAlign w:val="center"/>
          </w:tcPr>
          <w:p w14:paraId="7BA90BD9">
            <w:pPr>
              <w:ind w:right="284"/>
              <w:jc w:val="left"/>
              <w:rPr>
                <w:rFonts w:hint="eastAsia" w:ascii="仿宋" w:hAnsi="仿宋" w:eastAsia="仿宋" w:cs="仿宋"/>
                <w:b/>
                <w:color w:val="auto"/>
                <w:sz w:val="21"/>
                <w:szCs w:val="21"/>
                <w:highlight w:val="none"/>
              </w:rPr>
            </w:pPr>
          </w:p>
        </w:tc>
      </w:tr>
      <w:tr w14:paraId="1840070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9276" w:type="dxa"/>
            <w:gridSpan w:val="11"/>
            <w:noWrap w:val="0"/>
            <w:vAlign w:val="center"/>
          </w:tcPr>
          <w:p w14:paraId="5B0C515C">
            <w:pPr>
              <w:ind w:right="284"/>
              <w:jc w:val="center"/>
              <w:rPr>
                <w:rFonts w:hint="eastAsia" w:ascii="仿宋" w:hAnsi="仿宋" w:eastAsia="仿宋" w:cs="仿宋"/>
                <w:b/>
                <w:color w:val="auto"/>
                <w:sz w:val="21"/>
                <w:szCs w:val="21"/>
                <w:highlight w:val="none"/>
                <w:lang w:val="en-US" w:eastAsia="zh-CN"/>
              </w:rPr>
            </w:pPr>
            <w:r>
              <w:rPr>
                <w:rFonts w:hint="eastAsia" w:ascii="仿宋" w:hAnsi="仿宋" w:eastAsia="仿宋" w:cs="仿宋"/>
                <w:b w:val="0"/>
                <w:bCs/>
                <w:color w:val="auto"/>
                <w:sz w:val="21"/>
                <w:szCs w:val="21"/>
                <w:highlight w:val="none"/>
                <w:lang w:eastAsia="zh-CN"/>
              </w:rPr>
              <w:t>审核</w:t>
            </w:r>
            <w:r>
              <w:rPr>
                <w:rFonts w:hint="eastAsia" w:ascii="仿宋" w:hAnsi="仿宋" w:eastAsia="仿宋" w:cs="仿宋"/>
                <w:b w:val="0"/>
                <w:bCs/>
                <w:color w:val="auto"/>
                <w:sz w:val="21"/>
                <w:szCs w:val="21"/>
                <w:highlight w:val="none"/>
                <w:lang w:val="en-US" w:eastAsia="zh-CN"/>
              </w:rPr>
              <w:t>/审批</w:t>
            </w:r>
          </w:p>
        </w:tc>
      </w:tr>
      <w:tr w14:paraId="29C533CE">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1366" w:type="dxa"/>
            <w:noWrap w:val="0"/>
            <w:vAlign w:val="center"/>
          </w:tcPr>
          <w:p w14:paraId="6BC27C5C">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申请部门</w:t>
            </w:r>
          </w:p>
        </w:tc>
        <w:tc>
          <w:tcPr>
            <w:tcW w:w="7910" w:type="dxa"/>
            <w:gridSpan w:val="10"/>
            <w:noWrap w:val="0"/>
            <w:vAlign w:val="center"/>
          </w:tcPr>
          <w:p w14:paraId="673A2AE9">
            <w:pPr>
              <w:ind w:right="284"/>
              <w:jc w:val="left"/>
              <w:rPr>
                <w:rFonts w:hint="eastAsia" w:ascii="仿宋" w:hAnsi="仿宋" w:eastAsia="仿宋" w:cs="仿宋"/>
                <w:b/>
                <w:color w:val="auto"/>
                <w:sz w:val="21"/>
                <w:szCs w:val="21"/>
                <w:highlight w:val="none"/>
              </w:rPr>
            </w:pPr>
          </w:p>
        </w:tc>
      </w:tr>
      <w:tr w14:paraId="3AF04580">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1366" w:type="dxa"/>
            <w:noWrap w:val="0"/>
            <w:vAlign w:val="center"/>
          </w:tcPr>
          <w:p w14:paraId="5812C74A">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工程部</w:t>
            </w:r>
          </w:p>
        </w:tc>
        <w:tc>
          <w:tcPr>
            <w:tcW w:w="7910" w:type="dxa"/>
            <w:gridSpan w:val="10"/>
            <w:noWrap w:val="0"/>
            <w:vAlign w:val="center"/>
          </w:tcPr>
          <w:p w14:paraId="2CE70D39">
            <w:pPr>
              <w:ind w:right="284"/>
              <w:jc w:val="left"/>
              <w:rPr>
                <w:rFonts w:hint="eastAsia" w:ascii="仿宋" w:hAnsi="仿宋" w:eastAsia="仿宋" w:cs="仿宋"/>
                <w:b/>
                <w:color w:val="auto"/>
                <w:sz w:val="21"/>
                <w:szCs w:val="21"/>
                <w:highlight w:val="none"/>
              </w:rPr>
            </w:pPr>
          </w:p>
        </w:tc>
      </w:tr>
      <w:tr w14:paraId="1BD8AD6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371" w:hRule="atLeast"/>
        </w:trPr>
        <w:tc>
          <w:tcPr>
            <w:tcW w:w="1366" w:type="dxa"/>
            <w:noWrap w:val="0"/>
            <w:vAlign w:val="center"/>
          </w:tcPr>
          <w:p w14:paraId="44ED17BD">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成本</w:t>
            </w:r>
            <w:r>
              <w:rPr>
                <w:rFonts w:hint="eastAsia" w:ascii="仿宋" w:hAnsi="仿宋" w:eastAsia="仿宋" w:cs="仿宋"/>
                <w:b w:val="0"/>
                <w:bCs/>
                <w:color w:val="auto"/>
                <w:sz w:val="21"/>
                <w:szCs w:val="21"/>
                <w:highlight w:val="none"/>
                <w:lang w:val="en-US" w:eastAsia="zh-CN"/>
              </w:rPr>
              <w:t>管理部</w:t>
            </w:r>
          </w:p>
        </w:tc>
        <w:tc>
          <w:tcPr>
            <w:tcW w:w="7910" w:type="dxa"/>
            <w:gridSpan w:val="10"/>
            <w:noWrap w:val="0"/>
            <w:vAlign w:val="center"/>
          </w:tcPr>
          <w:p w14:paraId="4D1D056B">
            <w:pPr>
              <w:ind w:right="284"/>
              <w:jc w:val="left"/>
              <w:rPr>
                <w:rFonts w:hint="eastAsia" w:ascii="仿宋" w:hAnsi="仿宋" w:eastAsia="仿宋" w:cs="仿宋"/>
                <w:b/>
                <w:color w:val="auto"/>
                <w:sz w:val="21"/>
                <w:szCs w:val="21"/>
                <w:highlight w:val="none"/>
              </w:rPr>
            </w:pPr>
          </w:p>
        </w:tc>
      </w:tr>
      <w:tr w14:paraId="44F86C2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02" w:hRule="atLeast"/>
        </w:trPr>
        <w:tc>
          <w:tcPr>
            <w:tcW w:w="1366" w:type="dxa"/>
            <w:noWrap w:val="0"/>
            <w:vAlign w:val="center"/>
          </w:tcPr>
          <w:p w14:paraId="10BCAD2B">
            <w:pPr>
              <w:ind w:left="452" w:hanging="525" w:hangingChars="250"/>
              <w:jc w:val="left"/>
              <w:rPr>
                <w:rFonts w:hint="eastAsia" w:ascii="仿宋" w:hAnsi="仿宋" w:eastAsia="仿宋" w:cs="仿宋"/>
                <w:b w:val="0"/>
                <w:bCs/>
                <w:color w:val="auto"/>
                <w:sz w:val="21"/>
                <w:szCs w:val="21"/>
                <w:highlight w:val="none"/>
                <w:lang w:eastAsia="zh-CN"/>
              </w:rPr>
            </w:pPr>
            <w:r>
              <w:rPr>
                <w:rFonts w:hint="eastAsia" w:ascii="仿宋" w:hAnsi="仿宋" w:eastAsia="仿宋" w:cs="仿宋"/>
                <w:b w:val="0"/>
                <w:bCs/>
                <w:color w:val="auto"/>
                <w:sz w:val="21"/>
                <w:szCs w:val="21"/>
                <w:highlight w:val="none"/>
                <w:lang w:eastAsia="zh-CN"/>
              </w:rPr>
              <w:t>总经理</w:t>
            </w:r>
          </w:p>
        </w:tc>
        <w:tc>
          <w:tcPr>
            <w:tcW w:w="7910" w:type="dxa"/>
            <w:gridSpan w:val="10"/>
            <w:noWrap w:val="0"/>
            <w:vAlign w:val="center"/>
          </w:tcPr>
          <w:p w14:paraId="1A72DA42">
            <w:pPr>
              <w:ind w:right="284"/>
              <w:jc w:val="left"/>
              <w:rPr>
                <w:rFonts w:hint="eastAsia" w:ascii="仿宋" w:hAnsi="仿宋" w:eastAsia="仿宋" w:cs="仿宋"/>
                <w:b/>
                <w:color w:val="auto"/>
                <w:sz w:val="21"/>
                <w:szCs w:val="21"/>
                <w:highlight w:val="none"/>
              </w:rPr>
            </w:pPr>
          </w:p>
        </w:tc>
      </w:tr>
    </w:tbl>
    <w:p w14:paraId="3465E1FC">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bookmarkStart w:id="393" w:name="_Toc17624"/>
      <w:bookmarkStart w:id="394" w:name="_Toc31438"/>
      <w:bookmarkStart w:id="395" w:name="_Toc4826"/>
      <w:bookmarkStart w:id="396" w:name="_Toc12351"/>
    </w:p>
    <w:p w14:paraId="294969EB">
      <w:pPr>
        <w:keepNext w:val="0"/>
        <w:keepLines w:val="0"/>
        <w:pageBreakBefore w:val="0"/>
        <w:shd w:val="clear" w:color="auto" w:fill="auto"/>
        <w:overflowPunct/>
        <w:topLinePunct w:val="0"/>
        <w:bidi w:val="0"/>
        <w:snapToGrid w:val="0"/>
        <w:spacing w:line="360" w:lineRule="auto"/>
        <w:ind w:firstLineChars="0"/>
        <w:jc w:val="right"/>
        <w:outlineLvl w:val="0"/>
        <w:rPr>
          <w:rFonts w:hint="default" w:ascii="仿宋" w:hAnsi="仿宋" w:eastAsia="仿宋" w:cs="仿宋"/>
          <w:b/>
          <w:bCs w:val="0"/>
          <w:color w:val="auto"/>
          <w:sz w:val="40"/>
          <w:szCs w:val="40"/>
          <w:highlight w:val="none"/>
          <w:shd w:val="clear" w:color="auto" w:fill="auto"/>
          <w:lang w:val="en-US" w:eastAsia="zh-CN"/>
        </w:rPr>
      </w:pPr>
      <w:r>
        <w:rPr>
          <w:rFonts w:hint="eastAsia" w:ascii="仿宋" w:hAnsi="仿宋" w:eastAsia="仿宋" w:cs="仿宋"/>
          <w:b/>
          <w:bCs w:val="0"/>
          <w:color w:val="auto"/>
          <w:sz w:val="40"/>
          <w:szCs w:val="40"/>
          <w:highlight w:val="none"/>
          <w:shd w:val="clear" w:color="auto" w:fill="auto"/>
          <w:lang w:val="en-US" w:eastAsia="zh-CN"/>
        </w:rPr>
        <w:t>附件十</w:t>
      </w:r>
      <w:bookmarkEnd w:id="393"/>
      <w:bookmarkEnd w:id="394"/>
      <w:bookmarkEnd w:id="395"/>
      <w:bookmarkEnd w:id="396"/>
    </w:p>
    <w:p w14:paraId="77FF522E">
      <w:pPr>
        <w:pStyle w:val="14"/>
        <w:tabs>
          <w:tab w:val="clear" w:pos="-116"/>
          <w:tab w:val="clear" w:pos="420"/>
        </w:tabs>
        <w:ind w:firstLine="2409" w:firstLineChars="1000"/>
        <w:jc w:val="left"/>
        <w:rPr>
          <w:rFonts w:hint="eastAsia" w:ascii="仿宋" w:hAnsi="仿宋" w:eastAsia="仿宋" w:cs="仿宋"/>
          <w:b/>
          <w:color w:val="auto"/>
          <w:sz w:val="24"/>
          <w:szCs w:val="24"/>
          <w:highlight w:val="none"/>
          <w:lang w:eastAsia="zh-CN"/>
        </w:rPr>
      </w:pPr>
    </w:p>
    <w:p w14:paraId="490D4E2D">
      <w:pPr>
        <w:widowControl/>
        <w:kinsoku w:val="0"/>
        <w:autoSpaceDE w:val="0"/>
        <w:autoSpaceDN w:val="0"/>
        <w:adjustRightInd w:val="0"/>
        <w:snapToGrid w:val="0"/>
        <w:spacing w:before="60" w:line="226" w:lineRule="auto"/>
        <w:ind w:left="3233"/>
        <w:jc w:val="left"/>
        <w:textAlignment w:val="baseline"/>
        <w:rPr>
          <w:rFonts w:hint="eastAsia" w:ascii="仿宋" w:hAnsi="仿宋" w:eastAsia="仿宋" w:cs="仿宋"/>
          <w:snapToGrid w:val="0"/>
          <w:color w:val="auto"/>
          <w:spacing w:val="6"/>
          <w:kern w:val="0"/>
          <w:sz w:val="31"/>
          <w:szCs w:val="31"/>
          <w:highlight w:val="none"/>
        </w:rPr>
      </w:pPr>
      <w:r>
        <w:rPr>
          <w:rFonts w:hint="eastAsia" w:ascii="仿宋" w:hAnsi="仿宋" w:eastAsia="仿宋" w:cs="仿宋"/>
          <w:snapToGrid w:val="0"/>
          <w:color w:val="auto"/>
          <w:spacing w:val="11"/>
          <w:kern w:val="0"/>
          <w:sz w:val="31"/>
          <w:szCs w:val="31"/>
          <w:highlight w:val="none"/>
        </w:rPr>
        <w:t>签</w:t>
      </w:r>
      <w:r>
        <w:rPr>
          <w:rFonts w:hint="eastAsia" w:ascii="仿宋" w:hAnsi="仿宋" w:eastAsia="仿宋" w:cs="仿宋"/>
          <w:snapToGrid w:val="0"/>
          <w:color w:val="auto"/>
          <w:spacing w:val="6"/>
          <w:kern w:val="0"/>
          <w:sz w:val="31"/>
          <w:szCs w:val="31"/>
          <w:highlight w:val="none"/>
        </w:rPr>
        <w:t>证单分包说明</w:t>
      </w:r>
    </w:p>
    <w:p w14:paraId="6FE4E0AE">
      <w:pPr>
        <w:widowControl/>
        <w:kinsoku w:val="0"/>
        <w:autoSpaceDE w:val="0"/>
        <w:autoSpaceDN w:val="0"/>
        <w:adjustRightInd w:val="0"/>
        <w:snapToGrid w:val="0"/>
        <w:spacing w:before="60" w:line="226" w:lineRule="auto"/>
        <w:ind w:left="3233"/>
        <w:jc w:val="left"/>
        <w:textAlignment w:val="baseline"/>
        <w:rPr>
          <w:rFonts w:hint="eastAsia" w:ascii="仿宋" w:hAnsi="仿宋" w:eastAsia="仿宋" w:cs="仿宋"/>
          <w:snapToGrid w:val="0"/>
          <w:color w:val="auto"/>
          <w:spacing w:val="6"/>
          <w:kern w:val="0"/>
          <w:sz w:val="31"/>
          <w:szCs w:val="31"/>
          <w:highlight w:val="none"/>
        </w:rPr>
      </w:pPr>
    </w:p>
    <w:p w14:paraId="35E2BB98">
      <w:pPr>
        <w:widowControl/>
        <w:kinsoku w:val="0"/>
        <w:autoSpaceDE w:val="0"/>
        <w:autoSpaceDN w:val="0"/>
        <w:adjustRightInd w:val="0"/>
        <w:snapToGrid w:val="0"/>
        <w:spacing w:line="193" w:lineRule="exact"/>
        <w:jc w:val="left"/>
        <w:textAlignment w:val="baseline"/>
        <w:rPr>
          <w:rFonts w:hint="eastAsia" w:ascii="仿宋" w:hAnsi="仿宋" w:eastAsia="仿宋" w:cs="仿宋"/>
          <w:snapToGrid w:val="0"/>
          <w:color w:val="auto"/>
          <w:kern w:val="0"/>
          <w:szCs w:val="21"/>
          <w:highlight w:val="none"/>
        </w:rPr>
      </w:pPr>
    </w:p>
    <w:tbl>
      <w:tblPr>
        <w:tblStyle w:val="28"/>
        <w:tblW w:w="8721"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357"/>
        <w:gridCol w:w="4044"/>
        <w:gridCol w:w="993"/>
        <w:gridCol w:w="2327"/>
      </w:tblGrid>
      <w:tr w14:paraId="14E7BAF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2" w:hRule="atLeast"/>
        </w:trPr>
        <w:tc>
          <w:tcPr>
            <w:tcW w:w="1357" w:type="dxa"/>
            <w:noWrap w:val="0"/>
            <w:vAlign w:val="top"/>
          </w:tcPr>
          <w:p w14:paraId="068634E5">
            <w:pPr>
              <w:widowControl/>
              <w:kinsoku w:val="0"/>
              <w:autoSpaceDE w:val="0"/>
              <w:autoSpaceDN w:val="0"/>
              <w:adjustRightInd w:val="0"/>
              <w:snapToGrid w:val="0"/>
              <w:spacing w:before="149" w:line="229" w:lineRule="auto"/>
              <w:ind w:left="216"/>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6"/>
                <w:kern w:val="0"/>
                <w:sz w:val="23"/>
                <w:szCs w:val="23"/>
                <w:highlight w:val="none"/>
              </w:rPr>
              <w:t>工</w:t>
            </w:r>
            <w:r>
              <w:rPr>
                <w:rFonts w:hint="eastAsia" w:ascii="仿宋" w:hAnsi="仿宋" w:eastAsia="仿宋" w:cs="仿宋"/>
                <w:snapToGrid w:val="0"/>
                <w:color w:val="auto"/>
                <w:spacing w:val="4"/>
                <w:kern w:val="0"/>
                <w:sz w:val="23"/>
                <w:szCs w:val="23"/>
                <w:highlight w:val="none"/>
              </w:rPr>
              <w:t>程名称</w:t>
            </w:r>
          </w:p>
        </w:tc>
        <w:tc>
          <w:tcPr>
            <w:tcW w:w="4044" w:type="dxa"/>
            <w:noWrap w:val="0"/>
            <w:vAlign w:val="top"/>
          </w:tcPr>
          <w:p w14:paraId="5EB1F160">
            <w:pPr>
              <w:widowControl/>
              <w:kinsoku w:val="0"/>
              <w:autoSpaceDE w:val="0"/>
              <w:autoSpaceDN w:val="0"/>
              <w:adjustRightInd w:val="0"/>
              <w:snapToGrid w:val="0"/>
              <w:spacing w:before="148" w:line="232" w:lineRule="auto"/>
              <w:ind w:left="108"/>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6"/>
                <w:kern w:val="0"/>
                <w:sz w:val="23"/>
                <w:szCs w:val="23"/>
                <w:highlight w:val="none"/>
              </w:rPr>
              <w:t>XX</w:t>
            </w:r>
            <w:r>
              <w:rPr>
                <w:rFonts w:hint="eastAsia" w:ascii="仿宋" w:hAnsi="仿宋" w:eastAsia="仿宋" w:cs="仿宋"/>
                <w:snapToGrid w:val="0"/>
                <w:color w:val="auto"/>
                <w:spacing w:val="-7"/>
                <w:kern w:val="0"/>
                <w:sz w:val="23"/>
                <w:szCs w:val="23"/>
                <w:highlight w:val="none"/>
              </w:rPr>
              <w:t xml:space="preserve"> </w:t>
            </w:r>
            <w:r>
              <w:rPr>
                <w:rFonts w:hint="eastAsia" w:ascii="仿宋" w:hAnsi="仿宋" w:eastAsia="仿宋" w:cs="仿宋"/>
                <w:snapToGrid w:val="0"/>
                <w:color w:val="auto"/>
                <w:spacing w:val="-6"/>
                <w:kern w:val="0"/>
                <w:sz w:val="23"/>
                <w:szCs w:val="23"/>
                <w:highlight w:val="none"/>
              </w:rPr>
              <w:t>项目</w:t>
            </w:r>
          </w:p>
        </w:tc>
        <w:tc>
          <w:tcPr>
            <w:tcW w:w="993" w:type="dxa"/>
            <w:noWrap w:val="0"/>
            <w:vAlign w:val="top"/>
          </w:tcPr>
          <w:p w14:paraId="2A2AF916">
            <w:pPr>
              <w:widowControl/>
              <w:kinsoku w:val="0"/>
              <w:autoSpaceDE w:val="0"/>
              <w:autoSpaceDN w:val="0"/>
              <w:adjustRightInd w:val="0"/>
              <w:snapToGrid w:val="0"/>
              <w:spacing w:before="149" w:line="229" w:lineRule="auto"/>
              <w:ind w:left="274"/>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单</w:t>
            </w:r>
            <w:r>
              <w:rPr>
                <w:rFonts w:hint="eastAsia" w:ascii="仿宋" w:hAnsi="仿宋" w:eastAsia="仿宋" w:cs="仿宋"/>
                <w:snapToGrid w:val="0"/>
                <w:color w:val="auto"/>
                <w:kern w:val="0"/>
                <w:sz w:val="23"/>
                <w:szCs w:val="23"/>
                <w:highlight w:val="none"/>
              </w:rPr>
              <w:t>号</w:t>
            </w:r>
          </w:p>
        </w:tc>
        <w:tc>
          <w:tcPr>
            <w:tcW w:w="2327" w:type="dxa"/>
            <w:noWrap w:val="0"/>
            <w:vAlign w:val="top"/>
          </w:tcPr>
          <w:p w14:paraId="37553771">
            <w:pPr>
              <w:widowControl/>
              <w:kinsoku w:val="0"/>
              <w:autoSpaceDE w:val="0"/>
              <w:autoSpaceDN w:val="0"/>
              <w:adjustRightInd w:val="0"/>
              <w:snapToGrid w:val="0"/>
              <w:spacing w:before="149" w:line="231" w:lineRule="auto"/>
              <w:ind w:left="111"/>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XX 地块/01</w:t>
            </w:r>
          </w:p>
        </w:tc>
      </w:tr>
      <w:tr w14:paraId="1A59FE2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89" w:hRule="atLeast"/>
        </w:trPr>
        <w:tc>
          <w:tcPr>
            <w:tcW w:w="8721" w:type="dxa"/>
            <w:gridSpan w:val="4"/>
            <w:noWrap w:val="0"/>
            <w:vAlign w:val="top"/>
          </w:tcPr>
          <w:p w14:paraId="5B0D6B36">
            <w:pPr>
              <w:widowControl/>
              <w:kinsoku w:val="0"/>
              <w:autoSpaceDE w:val="0"/>
              <w:autoSpaceDN w:val="0"/>
              <w:adjustRightInd w:val="0"/>
              <w:snapToGrid w:val="0"/>
              <w:spacing w:before="35" w:line="231" w:lineRule="auto"/>
              <w:ind w:left="3859"/>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6"/>
                <w:kern w:val="0"/>
                <w:sz w:val="23"/>
                <w:szCs w:val="23"/>
                <w:highlight w:val="none"/>
              </w:rPr>
              <w:t>说明内</w:t>
            </w:r>
            <w:r>
              <w:rPr>
                <w:rFonts w:hint="eastAsia" w:ascii="仿宋" w:hAnsi="仿宋" w:eastAsia="仿宋" w:cs="仿宋"/>
                <w:snapToGrid w:val="0"/>
                <w:color w:val="auto"/>
                <w:spacing w:val="5"/>
                <w:kern w:val="0"/>
                <w:sz w:val="23"/>
                <w:szCs w:val="23"/>
                <w:highlight w:val="none"/>
              </w:rPr>
              <w:t>容</w:t>
            </w:r>
          </w:p>
          <w:p w14:paraId="497D4B9D">
            <w:pPr>
              <w:widowControl/>
              <w:kinsoku w:val="0"/>
              <w:autoSpaceDE w:val="0"/>
              <w:autoSpaceDN w:val="0"/>
              <w:adjustRightInd w:val="0"/>
              <w:snapToGrid w:val="0"/>
              <w:spacing w:before="178" w:line="229" w:lineRule="auto"/>
              <w:ind w:left="125"/>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8"/>
                <w:kern w:val="0"/>
                <w:sz w:val="23"/>
                <w:szCs w:val="23"/>
                <w:highlight w:val="none"/>
              </w:rPr>
              <w:t>根据甲</w:t>
            </w:r>
            <w:r>
              <w:rPr>
                <w:rFonts w:hint="eastAsia" w:ascii="仿宋" w:hAnsi="仿宋" w:eastAsia="仿宋" w:cs="仿宋"/>
                <w:snapToGrid w:val="0"/>
                <w:color w:val="auto"/>
                <w:spacing w:val="6"/>
                <w:kern w:val="0"/>
                <w:sz w:val="23"/>
                <w:szCs w:val="23"/>
                <w:highlight w:val="none"/>
              </w:rPr>
              <w:t>方</w:t>
            </w:r>
            <w:r>
              <w:rPr>
                <w:rFonts w:hint="eastAsia" w:ascii="仿宋" w:hAnsi="仿宋" w:eastAsia="仿宋" w:cs="仿宋"/>
                <w:snapToGrid w:val="0"/>
                <w:color w:val="auto"/>
                <w:spacing w:val="4"/>
                <w:kern w:val="0"/>
                <w:sz w:val="23"/>
                <w:szCs w:val="23"/>
                <w:highlight w:val="none"/>
              </w:rPr>
              <w:t xml:space="preserve">签字确认的签证单 (编号 </w:t>
            </w:r>
            <w:r>
              <w:rPr>
                <w:rFonts w:hint="eastAsia" w:ascii="仿宋" w:hAnsi="仿宋" w:eastAsia="仿宋" w:cs="仿宋"/>
                <w:snapToGrid w:val="0"/>
                <w:color w:val="auto"/>
                <w:kern w:val="0"/>
                <w:sz w:val="23"/>
                <w:szCs w:val="23"/>
                <w:highlight w:val="none"/>
              </w:rPr>
              <w:t>XX</w:t>
            </w:r>
            <w:r>
              <w:rPr>
                <w:rFonts w:hint="eastAsia" w:ascii="仿宋" w:hAnsi="仿宋" w:eastAsia="仿宋" w:cs="仿宋"/>
                <w:snapToGrid w:val="0"/>
                <w:color w:val="auto"/>
                <w:spacing w:val="4"/>
                <w:kern w:val="0"/>
                <w:sz w:val="23"/>
                <w:szCs w:val="23"/>
                <w:highlight w:val="none"/>
              </w:rPr>
              <w:t xml:space="preserve"> 地块/01) 内容中，其中</w:t>
            </w:r>
          </w:p>
          <w:p w14:paraId="4AA0CC0D">
            <w:pPr>
              <w:widowControl/>
              <w:kinsoku w:val="0"/>
              <w:autoSpaceDE w:val="0"/>
              <w:autoSpaceDN w:val="0"/>
              <w:adjustRightInd w:val="0"/>
              <w:snapToGrid w:val="0"/>
              <w:spacing w:before="180" w:line="229" w:lineRule="auto"/>
              <w:ind w:left="134"/>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1、第</w:t>
            </w:r>
            <w:r>
              <w:rPr>
                <w:rFonts w:hint="eastAsia" w:ascii="仿宋" w:hAnsi="仿宋" w:eastAsia="仿宋" w:cs="仿宋"/>
                <w:snapToGrid w:val="0"/>
                <w:color w:val="auto"/>
                <w:spacing w:val="2"/>
                <w:kern w:val="0"/>
                <w:sz w:val="23"/>
                <w:szCs w:val="23"/>
                <w:highlight w:val="none"/>
                <w:u w:val="single" w:color="auto"/>
              </w:rPr>
              <w:t xml:space="preserve"> </w:t>
            </w:r>
            <w:r>
              <w:rPr>
                <w:rFonts w:hint="eastAsia" w:ascii="仿宋" w:hAnsi="仿宋" w:eastAsia="仿宋" w:cs="仿宋"/>
                <w:snapToGrid w:val="0"/>
                <w:color w:val="auto"/>
                <w:spacing w:val="2"/>
                <w:kern w:val="0"/>
                <w:sz w:val="23"/>
                <w:szCs w:val="23"/>
                <w:highlight w:val="none"/>
                <w:u w:val="single" w:color="auto"/>
                <w:lang w:val="en-US" w:eastAsia="zh-CN"/>
              </w:rPr>
              <w:t xml:space="preserve">       </w:t>
            </w:r>
            <w:r>
              <w:rPr>
                <w:rFonts w:hint="eastAsia" w:ascii="仿宋" w:hAnsi="仿宋" w:eastAsia="仿宋" w:cs="仿宋"/>
                <w:snapToGrid w:val="0"/>
                <w:color w:val="auto"/>
                <w:spacing w:val="2"/>
                <w:kern w:val="0"/>
                <w:sz w:val="23"/>
                <w:szCs w:val="23"/>
                <w:highlight w:val="none"/>
                <w:u w:val="single" w:color="auto"/>
              </w:rPr>
              <w:t xml:space="preserve">   </w:t>
            </w:r>
            <w:r>
              <w:rPr>
                <w:rFonts w:hint="eastAsia" w:ascii="仿宋" w:hAnsi="仿宋" w:eastAsia="仿宋" w:cs="仿宋"/>
                <w:snapToGrid w:val="0"/>
                <w:color w:val="auto"/>
                <w:spacing w:val="2"/>
                <w:kern w:val="0"/>
                <w:sz w:val="23"/>
                <w:szCs w:val="23"/>
                <w:highlight w:val="none"/>
              </w:rPr>
              <w:t xml:space="preserve"> 项 </w:t>
            </w:r>
            <w:r>
              <w:rPr>
                <w:rFonts w:hint="eastAsia" w:ascii="仿宋" w:hAnsi="仿宋" w:eastAsia="仿宋" w:cs="仿宋"/>
                <w:snapToGrid w:val="0"/>
                <w:color w:val="auto"/>
                <w:spacing w:val="2"/>
                <w:kern w:val="0"/>
                <w:sz w:val="23"/>
                <w:szCs w:val="23"/>
                <w:highlight w:val="none"/>
                <w:u w:val="single" w:color="auto"/>
              </w:rPr>
              <w:t xml:space="preserve">由 </w:t>
            </w:r>
            <w:r>
              <w:rPr>
                <w:rFonts w:hint="eastAsia" w:ascii="仿宋" w:hAnsi="仿宋" w:eastAsia="仿宋" w:cs="仿宋"/>
                <w:snapToGrid w:val="0"/>
                <w:color w:val="auto"/>
                <w:kern w:val="0"/>
                <w:sz w:val="23"/>
                <w:szCs w:val="23"/>
                <w:highlight w:val="none"/>
                <w:u w:val="single" w:color="auto"/>
              </w:rPr>
              <w:t>XX</w:t>
            </w:r>
            <w:r>
              <w:rPr>
                <w:rFonts w:hint="eastAsia" w:ascii="仿宋" w:hAnsi="仿宋" w:eastAsia="仿宋" w:cs="仿宋"/>
                <w:snapToGrid w:val="0"/>
                <w:color w:val="auto"/>
                <w:spacing w:val="2"/>
                <w:kern w:val="0"/>
                <w:sz w:val="23"/>
                <w:szCs w:val="23"/>
                <w:highlight w:val="none"/>
                <w:u w:val="single" w:color="auto"/>
              </w:rPr>
              <w:t xml:space="preserve">   分包单位完成，</w:t>
            </w:r>
            <w:r>
              <w:rPr>
                <w:rFonts w:hint="eastAsia" w:ascii="仿宋" w:hAnsi="仿宋" w:eastAsia="仿宋" w:cs="仿宋"/>
                <w:snapToGrid w:val="0"/>
                <w:color w:val="auto"/>
                <w:spacing w:val="2"/>
                <w:kern w:val="0"/>
                <w:sz w:val="23"/>
                <w:szCs w:val="23"/>
                <w:highlight w:val="none"/>
              </w:rPr>
              <w:t>承包</w:t>
            </w:r>
            <w:r>
              <w:rPr>
                <w:rFonts w:hint="eastAsia" w:ascii="仿宋" w:hAnsi="仿宋" w:eastAsia="仿宋" w:cs="仿宋"/>
                <w:snapToGrid w:val="0"/>
                <w:color w:val="auto"/>
                <w:spacing w:val="1"/>
                <w:kern w:val="0"/>
                <w:sz w:val="23"/>
                <w:szCs w:val="23"/>
                <w:highlight w:val="none"/>
              </w:rPr>
              <w:t>范围：</w:t>
            </w:r>
            <w:r>
              <w:rPr>
                <w:rFonts w:hint="eastAsia" w:ascii="仿宋" w:hAnsi="仿宋" w:eastAsia="仿宋" w:cs="仿宋"/>
                <w:snapToGrid w:val="0"/>
                <w:color w:val="auto"/>
                <w:spacing w:val="1"/>
                <w:kern w:val="0"/>
                <w:sz w:val="23"/>
                <w:szCs w:val="23"/>
                <w:highlight w:val="none"/>
                <w:u w:val="single" w:color="auto"/>
              </w:rPr>
              <w:t xml:space="preserve">包工包机械包 </w:t>
            </w:r>
            <w:r>
              <w:rPr>
                <w:rFonts w:hint="eastAsia" w:ascii="仿宋" w:hAnsi="仿宋" w:eastAsia="仿宋" w:cs="仿宋"/>
                <w:snapToGrid w:val="0"/>
                <w:color w:val="auto"/>
                <w:kern w:val="0"/>
                <w:sz w:val="23"/>
                <w:szCs w:val="23"/>
                <w:highlight w:val="none"/>
                <w:u w:val="single" w:color="auto"/>
              </w:rPr>
              <w:t xml:space="preserve">XX    </w:t>
            </w:r>
          </w:p>
          <w:p w14:paraId="17F74CAB">
            <w:pPr>
              <w:widowControl/>
              <w:kinsoku w:val="0"/>
              <w:autoSpaceDE w:val="0"/>
              <w:autoSpaceDN w:val="0"/>
              <w:adjustRightInd w:val="0"/>
              <w:snapToGrid w:val="0"/>
              <w:spacing w:before="182" w:line="229" w:lineRule="auto"/>
              <w:ind w:left="119"/>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3"/>
                <w:kern w:val="0"/>
                <w:sz w:val="23"/>
                <w:szCs w:val="23"/>
                <w:highlight w:val="none"/>
              </w:rPr>
              <w:t>2</w:t>
            </w:r>
            <w:r>
              <w:rPr>
                <w:rFonts w:hint="eastAsia" w:ascii="仿宋" w:hAnsi="仿宋" w:eastAsia="仿宋" w:cs="仿宋"/>
                <w:snapToGrid w:val="0"/>
                <w:color w:val="auto"/>
                <w:spacing w:val="2"/>
                <w:kern w:val="0"/>
                <w:sz w:val="23"/>
                <w:szCs w:val="23"/>
                <w:highlight w:val="none"/>
              </w:rPr>
              <w:t>、第</w:t>
            </w:r>
            <w:r>
              <w:rPr>
                <w:rFonts w:hint="eastAsia" w:ascii="仿宋" w:hAnsi="仿宋" w:eastAsia="仿宋" w:cs="仿宋"/>
                <w:snapToGrid w:val="0"/>
                <w:color w:val="auto"/>
                <w:spacing w:val="2"/>
                <w:kern w:val="0"/>
                <w:sz w:val="23"/>
                <w:szCs w:val="23"/>
                <w:highlight w:val="none"/>
                <w:u w:val="single" w:color="auto"/>
              </w:rPr>
              <w:t xml:space="preserve">           </w:t>
            </w:r>
            <w:r>
              <w:rPr>
                <w:rFonts w:hint="eastAsia" w:ascii="仿宋" w:hAnsi="仿宋" w:eastAsia="仿宋" w:cs="仿宋"/>
                <w:snapToGrid w:val="0"/>
                <w:color w:val="auto"/>
                <w:spacing w:val="2"/>
                <w:kern w:val="0"/>
                <w:sz w:val="23"/>
                <w:szCs w:val="23"/>
                <w:highlight w:val="none"/>
              </w:rPr>
              <w:t xml:space="preserve"> 项 </w:t>
            </w:r>
            <w:r>
              <w:rPr>
                <w:rFonts w:hint="eastAsia" w:ascii="仿宋" w:hAnsi="仿宋" w:eastAsia="仿宋" w:cs="仿宋"/>
                <w:snapToGrid w:val="0"/>
                <w:color w:val="auto"/>
                <w:spacing w:val="2"/>
                <w:kern w:val="0"/>
                <w:sz w:val="23"/>
                <w:szCs w:val="23"/>
                <w:highlight w:val="none"/>
                <w:u w:val="single" w:color="auto"/>
              </w:rPr>
              <w:t xml:space="preserve">由 </w:t>
            </w:r>
            <w:r>
              <w:rPr>
                <w:rFonts w:hint="eastAsia" w:ascii="仿宋" w:hAnsi="仿宋" w:eastAsia="仿宋" w:cs="仿宋"/>
                <w:snapToGrid w:val="0"/>
                <w:color w:val="auto"/>
                <w:kern w:val="0"/>
                <w:sz w:val="23"/>
                <w:szCs w:val="23"/>
                <w:highlight w:val="none"/>
                <w:u w:val="single" w:color="auto"/>
              </w:rPr>
              <w:t>XX</w:t>
            </w:r>
            <w:r>
              <w:rPr>
                <w:rFonts w:hint="eastAsia" w:ascii="仿宋" w:hAnsi="仿宋" w:eastAsia="仿宋" w:cs="仿宋"/>
                <w:snapToGrid w:val="0"/>
                <w:color w:val="auto"/>
                <w:spacing w:val="2"/>
                <w:kern w:val="0"/>
                <w:sz w:val="23"/>
                <w:szCs w:val="23"/>
                <w:highlight w:val="none"/>
                <w:u w:val="single" w:color="auto"/>
              </w:rPr>
              <w:t xml:space="preserve">   分包单位完成，</w:t>
            </w:r>
            <w:r>
              <w:rPr>
                <w:rFonts w:hint="eastAsia" w:ascii="仿宋" w:hAnsi="仿宋" w:eastAsia="仿宋" w:cs="仿宋"/>
                <w:snapToGrid w:val="0"/>
                <w:color w:val="auto"/>
                <w:spacing w:val="2"/>
                <w:kern w:val="0"/>
                <w:sz w:val="23"/>
                <w:szCs w:val="23"/>
                <w:highlight w:val="none"/>
              </w:rPr>
              <w:t>承包范围：</w:t>
            </w:r>
            <w:r>
              <w:rPr>
                <w:rFonts w:hint="eastAsia" w:ascii="仿宋" w:hAnsi="仿宋" w:eastAsia="仿宋" w:cs="仿宋"/>
                <w:snapToGrid w:val="0"/>
                <w:color w:val="auto"/>
                <w:spacing w:val="2"/>
                <w:kern w:val="0"/>
                <w:sz w:val="23"/>
                <w:szCs w:val="23"/>
                <w:highlight w:val="none"/>
                <w:u w:val="single" w:color="auto"/>
              </w:rPr>
              <w:t xml:space="preserve">包工包机械包 </w:t>
            </w:r>
            <w:r>
              <w:rPr>
                <w:rFonts w:hint="eastAsia" w:ascii="仿宋" w:hAnsi="仿宋" w:eastAsia="仿宋" w:cs="仿宋"/>
                <w:snapToGrid w:val="0"/>
                <w:color w:val="auto"/>
                <w:kern w:val="0"/>
                <w:sz w:val="23"/>
                <w:szCs w:val="23"/>
                <w:highlight w:val="none"/>
                <w:u w:val="single" w:color="auto"/>
              </w:rPr>
              <w:t xml:space="preserve">XX   </w:t>
            </w:r>
          </w:p>
          <w:p w14:paraId="166CEDAC">
            <w:pPr>
              <w:widowControl/>
              <w:kinsoku w:val="0"/>
              <w:autoSpaceDE w:val="0"/>
              <w:autoSpaceDN w:val="0"/>
              <w:adjustRightInd w:val="0"/>
              <w:snapToGrid w:val="0"/>
              <w:spacing w:before="183" w:line="229" w:lineRule="auto"/>
              <w:ind w:left="121"/>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3、第</w:t>
            </w:r>
            <w:r>
              <w:rPr>
                <w:rFonts w:hint="eastAsia" w:ascii="仿宋" w:hAnsi="仿宋" w:eastAsia="仿宋" w:cs="仿宋"/>
                <w:snapToGrid w:val="0"/>
                <w:color w:val="auto"/>
                <w:spacing w:val="2"/>
                <w:kern w:val="0"/>
                <w:sz w:val="23"/>
                <w:szCs w:val="23"/>
                <w:highlight w:val="none"/>
                <w:u w:val="single" w:color="auto"/>
              </w:rPr>
              <w:t xml:space="preserve">           </w:t>
            </w:r>
            <w:r>
              <w:rPr>
                <w:rFonts w:hint="eastAsia" w:ascii="仿宋" w:hAnsi="仿宋" w:eastAsia="仿宋" w:cs="仿宋"/>
                <w:snapToGrid w:val="0"/>
                <w:color w:val="auto"/>
                <w:spacing w:val="2"/>
                <w:kern w:val="0"/>
                <w:sz w:val="23"/>
                <w:szCs w:val="23"/>
                <w:highlight w:val="none"/>
              </w:rPr>
              <w:t xml:space="preserve"> 项 </w:t>
            </w:r>
            <w:r>
              <w:rPr>
                <w:rFonts w:hint="eastAsia" w:ascii="仿宋" w:hAnsi="仿宋" w:eastAsia="仿宋" w:cs="仿宋"/>
                <w:snapToGrid w:val="0"/>
                <w:color w:val="auto"/>
                <w:spacing w:val="2"/>
                <w:kern w:val="0"/>
                <w:sz w:val="23"/>
                <w:szCs w:val="23"/>
                <w:highlight w:val="none"/>
                <w:u w:val="single" w:color="auto"/>
              </w:rPr>
              <w:t xml:space="preserve">由 </w:t>
            </w:r>
            <w:r>
              <w:rPr>
                <w:rFonts w:hint="eastAsia" w:ascii="仿宋" w:hAnsi="仿宋" w:eastAsia="仿宋" w:cs="仿宋"/>
                <w:snapToGrid w:val="0"/>
                <w:color w:val="auto"/>
                <w:kern w:val="0"/>
                <w:sz w:val="23"/>
                <w:szCs w:val="23"/>
                <w:highlight w:val="none"/>
                <w:u w:val="single" w:color="auto"/>
              </w:rPr>
              <w:t>XX</w:t>
            </w:r>
            <w:r>
              <w:rPr>
                <w:rFonts w:hint="eastAsia" w:ascii="仿宋" w:hAnsi="仿宋" w:eastAsia="仿宋" w:cs="仿宋"/>
                <w:snapToGrid w:val="0"/>
                <w:color w:val="auto"/>
                <w:spacing w:val="2"/>
                <w:kern w:val="0"/>
                <w:sz w:val="23"/>
                <w:szCs w:val="23"/>
                <w:highlight w:val="none"/>
                <w:u w:val="single" w:color="auto"/>
              </w:rPr>
              <w:t xml:space="preserve">   分包单位完成，</w:t>
            </w:r>
            <w:r>
              <w:rPr>
                <w:rFonts w:hint="eastAsia" w:ascii="仿宋" w:hAnsi="仿宋" w:eastAsia="仿宋" w:cs="仿宋"/>
                <w:snapToGrid w:val="0"/>
                <w:color w:val="auto"/>
                <w:spacing w:val="2"/>
                <w:kern w:val="0"/>
                <w:sz w:val="23"/>
                <w:szCs w:val="23"/>
                <w:highlight w:val="none"/>
              </w:rPr>
              <w:t>承包范围：</w:t>
            </w:r>
            <w:r>
              <w:rPr>
                <w:rFonts w:hint="eastAsia" w:ascii="仿宋" w:hAnsi="仿宋" w:eastAsia="仿宋" w:cs="仿宋"/>
                <w:snapToGrid w:val="0"/>
                <w:color w:val="auto"/>
                <w:spacing w:val="2"/>
                <w:kern w:val="0"/>
                <w:sz w:val="23"/>
                <w:szCs w:val="23"/>
                <w:highlight w:val="none"/>
                <w:u w:val="single" w:color="auto"/>
              </w:rPr>
              <w:t>包工包机械包</w:t>
            </w:r>
            <w:r>
              <w:rPr>
                <w:rFonts w:hint="eastAsia" w:ascii="仿宋" w:hAnsi="仿宋" w:eastAsia="仿宋" w:cs="仿宋"/>
                <w:snapToGrid w:val="0"/>
                <w:color w:val="auto"/>
                <w:spacing w:val="1"/>
                <w:kern w:val="0"/>
                <w:sz w:val="23"/>
                <w:szCs w:val="23"/>
                <w:highlight w:val="none"/>
                <w:u w:val="single" w:color="auto"/>
              </w:rPr>
              <w:t xml:space="preserve"> </w:t>
            </w:r>
            <w:r>
              <w:rPr>
                <w:rFonts w:hint="eastAsia" w:ascii="仿宋" w:hAnsi="仿宋" w:eastAsia="仿宋" w:cs="仿宋"/>
                <w:snapToGrid w:val="0"/>
                <w:color w:val="auto"/>
                <w:kern w:val="0"/>
                <w:sz w:val="23"/>
                <w:szCs w:val="23"/>
                <w:highlight w:val="none"/>
                <w:u w:val="single" w:color="auto"/>
              </w:rPr>
              <w:t xml:space="preserve">XX   </w:t>
            </w:r>
          </w:p>
          <w:p w14:paraId="2BD8297A">
            <w:pPr>
              <w:widowControl/>
              <w:kinsoku w:val="0"/>
              <w:autoSpaceDE w:val="0"/>
              <w:autoSpaceDN w:val="0"/>
              <w:adjustRightInd w:val="0"/>
              <w:snapToGrid w:val="0"/>
              <w:spacing w:before="180" w:line="229" w:lineRule="auto"/>
              <w:ind w:left="115"/>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4"/>
                <w:kern w:val="0"/>
                <w:sz w:val="23"/>
                <w:szCs w:val="23"/>
                <w:highlight w:val="none"/>
              </w:rPr>
              <w:t>4、</w:t>
            </w:r>
            <w:r>
              <w:rPr>
                <w:rFonts w:hint="eastAsia" w:ascii="仿宋" w:hAnsi="仿宋" w:eastAsia="仿宋" w:cs="仿宋"/>
                <w:snapToGrid w:val="0"/>
                <w:color w:val="auto"/>
                <w:spacing w:val="3"/>
                <w:kern w:val="0"/>
                <w:sz w:val="23"/>
                <w:szCs w:val="23"/>
                <w:highlight w:val="none"/>
              </w:rPr>
              <w:t>第</w:t>
            </w:r>
            <w:r>
              <w:rPr>
                <w:rFonts w:hint="eastAsia" w:ascii="仿宋" w:hAnsi="仿宋" w:eastAsia="仿宋" w:cs="仿宋"/>
                <w:snapToGrid w:val="0"/>
                <w:color w:val="auto"/>
                <w:spacing w:val="2"/>
                <w:kern w:val="0"/>
                <w:sz w:val="23"/>
                <w:szCs w:val="23"/>
                <w:highlight w:val="none"/>
                <w:u w:val="single" w:color="auto"/>
              </w:rPr>
              <w:t xml:space="preserve">           </w:t>
            </w:r>
            <w:r>
              <w:rPr>
                <w:rFonts w:hint="eastAsia" w:ascii="仿宋" w:hAnsi="仿宋" w:eastAsia="仿宋" w:cs="仿宋"/>
                <w:snapToGrid w:val="0"/>
                <w:color w:val="auto"/>
                <w:spacing w:val="2"/>
                <w:kern w:val="0"/>
                <w:sz w:val="23"/>
                <w:szCs w:val="23"/>
                <w:highlight w:val="none"/>
              </w:rPr>
              <w:t xml:space="preserve"> 项 </w:t>
            </w:r>
            <w:r>
              <w:rPr>
                <w:rFonts w:hint="eastAsia" w:ascii="仿宋" w:hAnsi="仿宋" w:eastAsia="仿宋" w:cs="仿宋"/>
                <w:snapToGrid w:val="0"/>
                <w:color w:val="auto"/>
                <w:spacing w:val="2"/>
                <w:kern w:val="0"/>
                <w:sz w:val="23"/>
                <w:szCs w:val="23"/>
                <w:highlight w:val="none"/>
                <w:u w:val="single" w:color="auto"/>
              </w:rPr>
              <w:t xml:space="preserve">由 </w:t>
            </w:r>
            <w:r>
              <w:rPr>
                <w:rFonts w:hint="eastAsia" w:ascii="仿宋" w:hAnsi="仿宋" w:eastAsia="仿宋" w:cs="仿宋"/>
                <w:snapToGrid w:val="0"/>
                <w:color w:val="auto"/>
                <w:kern w:val="0"/>
                <w:sz w:val="23"/>
                <w:szCs w:val="23"/>
                <w:highlight w:val="none"/>
                <w:u w:val="single" w:color="auto"/>
              </w:rPr>
              <w:t>XX</w:t>
            </w:r>
            <w:r>
              <w:rPr>
                <w:rFonts w:hint="eastAsia" w:ascii="仿宋" w:hAnsi="仿宋" w:eastAsia="仿宋" w:cs="仿宋"/>
                <w:snapToGrid w:val="0"/>
                <w:color w:val="auto"/>
                <w:spacing w:val="2"/>
                <w:kern w:val="0"/>
                <w:sz w:val="23"/>
                <w:szCs w:val="23"/>
                <w:highlight w:val="none"/>
                <w:u w:val="single" w:color="auto"/>
              </w:rPr>
              <w:t xml:space="preserve">   分包单位完成，</w:t>
            </w:r>
            <w:r>
              <w:rPr>
                <w:rFonts w:hint="eastAsia" w:ascii="仿宋" w:hAnsi="仿宋" w:eastAsia="仿宋" w:cs="仿宋"/>
                <w:snapToGrid w:val="0"/>
                <w:color w:val="auto"/>
                <w:spacing w:val="2"/>
                <w:kern w:val="0"/>
                <w:sz w:val="23"/>
                <w:szCs w:val="23"/>
                <w:highlight w:val="none"/>
              </w:rPr>
              <w:t>承包范围：</w:t>
            </w:r>
            <w:r>
              <w:rPr>
                <w:rFonts w:hint="eastAsia" w:ascii="仿宋" w:hAnsi="仿宋" w:eastAsia="仿宋" w:cs="仿宋"/>
                <w:snapToGrid w:val="0"/>
                <w:color w:val="auto"/>
                <w:spacing w:val="2"/>
                <w:kern w:val="0"/>
                <w:sz w:val="23"/>
                <w:szCs w:val="23"/>
                <w:highlight w:val="none"/>
                <w:u w:val="single" w:color="auto"/>
              </w:rPr>
              <w:t xml:space="preserve">包工包机械包 </w:t>
            </w:r>
            <w:r>
              <w:rPr>
                <w:rFonts w:hint="eastAsia" w:ascii="仿宋" w:hAnsi="仿宋" w:eastAsia="仿宋" w:cs="仿宋"/>
                <w:snapToGrid w:val="0"/>
                <w:color w:val="auto"/>
                <w:kern w:val="0"/>
                <w:sz w:val="23"/>
                <w:szCs w:val="23"/>
                <w:highlight w:val="none"/>
                <w:u w:val="single" w:color="auto"/>
              </w:rPr>
              <w:t xml:space="preserve">XX   </w:t>
            </w:r>
          </w:p>
          <w:p w14:paraId="1F806567">
            <w:pPr>
              <w:widowControl/>
              <w:kinsoku w:val="0"/>
              <w:autoSpaceDE w:val="0"/>
              <w:autoSpaceDN w:val="0"/>
              <w:adjustRightInd w:val="0"/>
              <w:snapToGrid w:val="0"/>
              <w:spacing w:before="183" w:line="229" w:lineRule="auto"/>
              <w:ind w:left="121"/>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5、第</w:t>
            </w:r>
            <w:r>
              <w:rPr>
                <w:rFonts w:hint="eastAsia" w:ascii="仿宋" w:hAnsi="仿宋" w:eastAsia="仿宋" w:cs="仿宋"/>
                <w:snapToGrid w:val="0"/>
                <w:color w:val="auto"/>
                <w:spacing w:val="2"/>
                <w:kern w:val="0"/>
                <w:sz w:val="23"/>
                <w:szCs w:val="23"/>
                <w:highlight w:val="none"/>
                <w:u w:val="single" w:color="auto"/>
              </w:rPr>
              <w:t xml:space="preserve">           </w:t>
            </w:r>
            <w:r>
              <w:rPr>
                <w:rFonts w:hint="eastAsia" w:ascii="仿宋" w:hAnsi="仿宋" w:eastAsia="仿宋" w:cs="仿宋"/>
                <w:snapToGrid w:val="0"/>
                <w:color w:val="auto"/>
                <w:spacing w:val="2"/>
                <w:kern w:val="0"/>
                <w:sz w:val="23"/>
                <w:szCs w:val="23"/>
                <w:highlight w:val="none"/>
              </w:rPr>
              <w:t xml:space="preserve"> 项 </w:t>
            </w:r>
            <w:r>
              <w:rPr>
                <w:rFonts w:hint="eastAsia" w:ascii="仿宋" w:hAnsi="仿宋" w:eastAsia="仿宋" w:cs="仿宋"/>
                <w:snapToGrid w:val="0"/>
                <w:color w:val="auto"/>
                <w:spacing w:val="2"/>
                <w:kern w:val="0"/>
                <w:sz w:val="23"/>
                <w:szCs w:val="23"/>
                <w:highlight w:val="none"/>
                <w:u w:val="single" w:color="auto"/>
              </w:rPr>
              <w:t xml:space="preserve">由 </w:t>
            </w:r>
            <w:r>
              <w:rPr>
                <w:rFonts w:hint="eastAsia" w:ascii="仿宋" w:hAnsi="仿宋" w:eastAsia="仿宋" w:cs="仿宋"/>
                <w:snapToGrid w:val="0"/>
                <w:color w:val="auto"/>
                <w:kern w:val="0"/>
                <w:sz w:val="23"/>
                <w:szCs w:val="23"/>
                <w:highlight w:val="none"/>
                <w:u w:val="single" w:color="auto"/>
              </w:rPr>
              <w:t>XX</w:t>
            </w:r>
            <w:r>
              <w:rPr>
                <w:rFonts w:hint="eastAsia" w:ascii="仿宋" w:hAnsi="仿宋" w:eastAsia="仿宋" w:cs="仿宋"/>
                <w:snapToGrid w:val="0"/>
                <w:color w:val="auto"/>
                <w:spacing w:val="2"/>
                <w:kern w:val="0"/>
                <w:sz w:val="23"/>
                <w:szCs w:val="23"/>
                <w:highlight w:val="none"/>
                <w:u w:val="single" w:color="auto"/>
              </w:rPr>
              <w:t xml:space="preserve">   分包单位完成，</w:t>
            </w:r>
            <w:r>
              <w:rPr>
                <w:rFonts w:hint="eastAsia" w:ascii="仿宋" w:hAnsi="仿宋" w:eastAsia="仿宋" w:cs="仿宋"/>
                <w:snapToGrid w:val="0"/>
                <w:color w:val="auto"/>
                <w:spacing w:val="2"/>
                <w:kern w:val="0"/>
                <w:sz w:val="23"/>
                <w:szCs w:val="23"/>
                <w:highlight w:val="none"/>
              </w:rPr>
              <w:t>承包范围：</w:t>
            </w:r>
            <w:r>
              <w:rPr>
                <w:rFonts w:hint="eastAsia" w:ascii="仿宋" w:hAnsi="仿宋" w:eastAsia="仿宋" w:cs="仿宋"/>
                <w:snapToGrid w:val="0"/>
                <w:color w:val="auto"/>
                <w:spacing w:val="2"/>
                <w:kern w:val="0"/>
                <w:sz w:val="23"/>
                <w:szCs w:val="23"/>
                <w:highlight w:val="none"/>
                <w:u w:val="single" w:color="auto"/>
              </w:rPr>
              <w:t>包工包机械包</w:t>
            </w:r>
            <w:r>
              <w:rPr>
                <w:rFonts w:hint="eastAsia" w:ascii="仿宋" w:hAnsi="仿宋" w:eastAsia="仿宋" w:cs="仿宋"/>
                <w:snapToGrid w:val="0"/>
                <w:color w:val="auto"/>
                <w:spacing w:val="1"/>
                <w:kern w:val="0"/>
                <w:sz w:val="23"/>
                <w:szCs w:val="23"/>
                <w:highlight w:val="none"/>
                <w:u w:val="single" w:color="auto"/>
              </w:rPr>
              <w:t xml:space="preserve"> </w:t>
            </w:r>
            <w:r>
              <w:rPr>
                <w:rFonts w:hint="eastAsia" w:ascii="仿宋" w:hAnsi="仿宋" w:eastAsia="仿宋" w:cs="仿宋"/>
                <w:snapToGrid w:val="0"/>
                <w:color w:val="auto"/>
                <w:kern w:val="0"/>
                <w:sz w:val="23"/>
                <w:szCs w:val="23"/>
                <w:highlight w:val="none"/>
                <w:u w:val="single" w:color="auto"/>
              </w:rPr>
              <w:t xml:space="preserve">XX   </w:t>
            </w:r>
          </w:p>
        </w:tc>
      </w:tr>
    </w:tbl>
    <w:p w14:paraId="0CDE010F">
      <w:pPr>
        <w:widowControl/>
        <w:kinsoku w:val="0"/>
        <w:autoSpaceDE w:val="0"/>
        <w:autoSpaceDN w:val="0"/>
        <w:adjustRightInd w:val="0"/>
        <w:snapToGrid w:val="0"/>
        <w:spacing w:line="277" w:lineRule="auto"/>
        <w:jc w:val="left"/>
        <w:textAlignment w:val="baseline"/>
        <w:rPr>
          <w:rFonts w:hint="eastAsia" w:ascii="仿宋" w:hAnsi="仿宋" w:eastAsia="仿宋" w:cs="仿宋"/>
          <w:snapToGrid w:val="0"/>
          <w:color w:val="auto"/>
          <w:kern w:val="0"/>
          <w:sz w:val="21"/>
          <w:szCs w:val="21"/>
          <w:highlight w:val="none"/>
        </w:rPr>
      </w:pPr>
    </w:p>
    <w:p w14:paraId="602C6A03">
      <w:pPr>
        <w:widowControl/>
        <w:kinsoku w:val="0"/>
        <w:autoSpaceDE w:val="0"/>
        <w:autoSpaceDN w:val="0"/>
        <w:adjustRightInd w:val="0"/>
        <w:snapToGrid w:val="0"/>
        <w:spacing w:line="277" w:lineRule="auto"/>
        <w:jc w:val="left"/>
        <w:textAlignment w:val="baseline"/>
        <w:rPr>
          <w:rFonts w:hint="eastAsia" w:ascii="仿宋" w:hAnsi="仿宋" w:eastAsia="仿宋" w:cs="仿宋"/>
          <w:snapToGrid w:val="0"/>
          <w:color w:val="auto"/>
          <w:kern w:val="0"/>
          <w:sz w:val="21"/>
          <w:szCs w:val="21"/>
          <w:highlight w:val="none"/>
        </w:rPr>
      </w:pPr>
    </w:p>
    <w:p w14:paraId="797037C8">
      <w:pPr>
        <w:widowControl/>
        <w:kinsoku w:val="0"/>
        <w:autoSpaceDE w:val="0"/>
        <w:autoSpaceDN w:val="0"/>
        <w:adjustRightInd w:val="0"/>
        <w:snapToGrid w:val="0"/>
        <w:spacing w:line="277" w:lineRule="auto"/>
        <w:jc w:val="left"/>
        <w:textAlignment w:val="baseline"/>
        <w:rPr>
          <w:rFonts w:hint="eastAsia" w:ascii="仿宋" w:hAnsi="仿宋" w:eastAsia="仿宋" w:cs="仿宋"/>
          <w:snapToGrid w:val="0"/>
          <w:color w:val="auto"/>
          <w:kern w:val="0"/>
          <w:sz w:val="21"/>
          <w:szCs w:val="21"/>
          <w:highlight w:val="none"/>
        </w:rPr>
      </w:pPr>
    </w:p>
    <w:p w14:paraId="3711411B">
      <w:pPr>
        <w:widowControl/>
        <w:kinsoku w:val="0"/>
        <w:autoSpaceDE w:val="0"/>
        <w:autoSpaceDN w:val="0"/>
        <w:adjustRightInd w:val="0"/>
        <w:snapToGrid w:val="0"/>
        <w:spacing w:line="277" w:lineRule="auto"/>
        <w:jc w:val="left"/>
        <w:textAlignment w:val="baseline"/>
        <w:rPr>
          <w:rFonts w:hint="eastAsia" w:ascii="仿宋" w:hAnsi="仿宋" w:eastAsia="仿宋" w:cs="仿宋"/>
          <w:snapToGrid w:val="0"/>
          <w:color w:val="auto"/>
          <w:kern w:val="0"/>
          <w:sz w:val="21"/>
          <w:szCs w:val="21"/>
          <w:highlight w:val="none"/>
        </w:rPr>
      </w:pPr>
    </w:p>
    <w:p w14:paraId="6A605C8F">
      <w:pPr>
        <w:widowControl/>
        <w:kinsoku w:val="0"/>
        <w:autoSpaceDE w:val="0"/>
        <w:autoSpaceDN w:val="0"/>
        <w:adjustRightInd w:val="0"/>
        <w:snapToGrid w:val="0"/>
        <w:spacing w:line="277" w:lineRule="auto"/>
        <w:jc w:val="left"/>
        <w:textAlignment w:val="baseline"/>
        <w:rPr>
          <w:rFonts w:hint="eastAsia" w:ascii="仿宋" w:hAnsi="仿宋" w:eastAsia="仿宋" w:cs="仿宋"/>
          <w:snapToGrid w:val="0"/>
          <w:color w:val="auto"/>
          <w:kern w:val="0"/>
          <w:sz w:val="21"/>
          <w:szCs w:val="21"/>
          <w:highlight w:val="none"/>
        </w:rPr>
      </w:pPr>
    </w:p>
    <w:p w14:paraId="1A2632D2">
      <w:pPr>
        <w:widowControl/>
        <w:kinsoku w:val="0"/>
        <w:autoSpaceDE w:val="0"/>
        <w:autoSpaceDN w:val="0"/>
        <w:adjustRightInd w:val="0"/>
        <w:snapToGrid w:val="0"/>
        <w:spacing w:before="75" w:line="232" w:lineRule="auto"/>
        <w:ind w:left="128"/>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施工员：</w:t>
      </w:r>
      <w:r>
        <w:rPr>
          <w:rFonts w:hint="eastAsia" w:ascii="仿宋" w:hAnsi="仿宋" w:eastAsia="仿宋" w:cs="仿宋"/>
          <w:snapToGrid w:val="0"/>
          <w:color w:val="auto"/>
          <w:spacing w:val="-1"/>
          <w:kern w:val="0"/>
          <w:sz w:val="23"/>
          <w:szCs w:val="23"/>
          <w:highlight w:val="none"/>
          <w:u w:val="single" w:color="auto"/>
        </w:rPr>
        <w:t xml:space="preserve">       </w:t>
      </w:r>
      <w:r>
        <w:rPr>
          <w:rFonts w:hint="eastAsia" w:ascii="仿宋" w:hAnsi="仿宋" w:eastAsia="仿宋" w:cs="仿宋"/>
          <w:snapToGrid w:val="0"/>
          <w:color w:val="auto"/>
          <w:kern w:val="0"/>
          <w:sz w:val="23"/>
          <w:szCs w:val="23"/>
          <w:highlight w:val="none"/>
          <w:u w:val="single" w:color="auto"/>
        </w:rPr>
        <w:t xml:space="preserve">                        </w:t>
      </w:r>
      <w:r>
        <w:rPr>
          <w:rFonts w:hint="eastAsia" w:ascii="仿宋" w:hAnsi="仿宋" w:eastAsia="仿宋" w:cs="仿宋"/>
          <w:snapToGrid w:val="0"/>
          <w:color w:val="auto"/>
          <w:kern w:val="0"/>
          <w:sz w:val="23"/>
          <w:szCs w:val="23"/>
          <w:highlight w:val="none"/>
        </w:rPr>
        <w:t>项目副经理：</w:t>
      </w:r>
      <w:r>
        <w:rPr>
          <w:rFonts w:hint="eastAsia" w:ascii="仿宋" w:hAnsi="仿宋" w:eastAsia="仿宋" w:cs="仿宋"/>
          <w:snapToGrid w:val="0"/>
          <w:color w:val="auto"/>
          <w:kern w:val="0"/>
          <w:sz w:val="23"/>
          <w:szCs w:val="23"/>
          <w:highlight w:val="none"/>
          <w:u w:val="single" w:color="auto"/>
        </w:rPr>
        <w:t xml:space="preserve">                     </w:t>
      </w:r>
    </w:p>
    <w:p w14:paraId="547555C0">
      <w:pPr>
        <w:widowControl/>
        <w:kinsoku w:val="0"/>
        <w:autoSpaceDE w:val="0"/>
        <w:autoSpaceDN w:val="0"/>
        <w:adjustRightInd w:val="0"/>
        <w:snapToGrid w:val="0"/>
        <w:spacing w:line="257" w:lineRule="auto"/>
        <w:jc w:val="left"/>
        <w:textAlignment w:val="baseline"/>
        <w:rPr>
          <w:rFonts w:hint="eastAsia" w:ascii="仿宋" w:hAnsi="仿宋" w:eastAsia="仿宋" w:cs="仿宋"/>
          <w:snapToGrid w:val="0"/>
          <w:color w:val="auto"/>
          <w:kern w:val="0"/>
          <w:sz w:val="21"/>
          <w:szCs w:val="21"/>
          <w:highlight w:val="none"/>
        </w:rPr>
      </w:pPr>
    </w:p>
    <w:p w14:paraId="6C21603B">
      <w:pPr>
        <w:widowControl/>
        <w:kinsoku w:val="0"/>
        <w:autoSpaceDE w:val="0"/>
        <w:autoSpaceDN w:val="0"/>
        <w:adjustRightInd w:val="0"/>
        <w:snapToGrid w:val="0"/>
        <w:spacing w:line="257" w:lineRule="auto"/>
        <w:jc w:val="left"/>
        <w:textAlignment w:val="baseline"/>
        <w:rPr>
          <w:rFonts w:hint="eastAsia" w:ascii="仿宋" w:hAnsi="仿宋" w:eastAsia="仿宋" w:cs="仿宋"/>
          <w:snapToGrid w:val="0"/>
          <w:color w:val="auto"/>
          <w:kern w:val="0"/>
          <w:sz w:val="21"/>
          <w:szCs w:val="21"/>
          <w:highlight w:val="none"/>
        </w:rPr>
      </w:pPr>
    </w:p>
    <w:p w14:paraId="7E2230CA">
      <w:pPr>
        <w:widowControl/>
        <w:kinsoku w:val="0"/>
        <w:autoSpaceDE w:val="0"/>
        <w:autoSpaceDN w:val="0"/>
        <w:adjustRightInd w:val="0"/>
        <w:snapToGrid w:val="0"/>
        <w:spacing w:line="257" w:lineRule="auto"/>
        <w:jc w:val="left"/>
        <w:textAlignment w:val="baseline"/>
        <w:rPr>
          <w:rFonts w:hint="eastAsia" w:ascii="仿宋" w:hAnsi="仿宋" w:eastAsia="仿宋" w:cs="仿宋"/>
          <w:snapToGrid w:val="0"/>
          <w:color w:val="auto"/>
          <w:kern w:val="0"/>
          <w:sz w:val="21"/>
          <w:szCs w:val="21"/>
          <w:highlight w:val="none"/>
        </w:rPr>
      </w:pPr>
    </w:p>
    <w:p w14:paraId="5B4D748D">
      <w:pPr>
        <w:widowControl/>
        <w:kinsoku w:val="0"/>
        <w:autoSpaceDE w:val="0"/>
        <w:autoSpaceDN w:val="0"/>
        <w:adjustRightInd w:val="0"/>
        <w:snapToGrid w:val="0"/>
        <w:spacing w:line="257" w:lineRule="auto"/>
        <w:jc w:val="left"/>
        <w:textAlignment w:val="baseline"/>
        <w:rPr>
          <w:rFonts w:hint="eastAsia" w:ascii="仿宋" w:hAnsi="仿宋" w:eastAsia="仿宋" w:cs="仿宋"/>
          <w:snapToGrid w:val="0"/>
          <w:color w:val="auto"/>
          <w:kern w:val="0"/>
          <w:sz w:val="21"/>
          <w:szCs w:val="21"/>
          <w:highlight w:val="none"/>
        </w:rPr>
      </w:pPr>
    </w:p>
    <w:p w14:paraId="58AAF330">
      <w:pPr>
        <w:widowControl/>
        <w:kinsoku w:val="0"/>
        <w:autoSpaceDE w:val="0"/>
        <w:autoSpaceDN w:val="0"/>
        <w:adjustRightInd w:val="0"/>
        <w:snapToGrid w:val="0"/>
        <w:spacing w:before="75" w:line="231" w:lineRule="auto"/>
        <w:ind w:left="130"/>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项目成本管理员：</w:t>
      </w:r>
      <w:r>
        <w:rPr>
          <w:rFonts w:hint="eastAsia" w:ascii="仿宋" w:hAnsi="仿宋" w:eastAsia="仿宋" w:cs="仿宋"/>
          <w:snapToGrid w:val="0"/>
          <w:color w:val="auto"/>
          <w:spacing w:val="-1"/>
          <w:kern w:val="0"/>
          <w:sz w:val="23"/>
          <w:szCs w:val="23"/>
          <w:highlight w:val="none"/>
          <w:u w:val="single" w:color="auto"/>
        </w:rPr>
        <w:t xml:space="preserve">    </w:t>
      </w:r>
      <w:r>
        <w:rPr>
          <w:rFonts w:hint="eastAsia" w:ascii="仿宋" w:hAnsi="仿宋" w:eastAsia="仿宋" w:cs="仿宋"/>
          <w:snapToGrid w:val="0"/>
          <w:color w:val="auto"/>
          <w:kern w:val="0"/>
          <w:sz w:val="23"/>
          <w:szCs w:val="23"/>
          <w:highlight w:val="none"/>
          <w:u w:val="single" w:color="auto"/>
        </w:rPr>
        <w:t xml:space="preserve">                   </w:t>
      </w:r>
      <w:r>
        <w:rPr>
          <w:rFonts w:hint="eastAsia" w:ascii="仿宋" w:hAnsi="仿宋" w:eastAsia="仿宋" w:cs="仿宋"/>
          <w:snapToGrid w:val="0"/>
          <w:color w:val="auto"/>
          <w:kern w:val="0"/>
          <w:sz w:val="23"/>
          <w:szCs w:val="23"/>
          <w:highlight w:val="none"/>
        </w:rPr>
        <w:t>项目经理：</w:t>
      </w:r>
      <w:r>
        <w:rPr>
          <w:rFonts w:hint="eastAsia" w:ascii="仿宋" w:hAnsi="仿宋" w:eastAsia="仿宋" w:cs="仿宋"/>
          <w:snapToGrid w:val="0"/>
          <w:color w:val="auto"/>
          <w:kern w:val="0"/>
          <w:sz w:val="23"/>
          <w:szCs w:val="23"/>
          <w:highlight w:val="none"/>
          <w:u w:val="single" w:color="auto"/>
        </w:rPr>
        <w:t xml:space="preserve">                     </w:t>
      </w:r>
    </w:p>
    <w:p w14:paraId="316CF2DF">
      <w:pPr>
        <w:widowControl/>
        <w:kinsoku w:val="0"/>
        <w:autoSpaceDE w:val="0"/>
        <w:autoSpaceDN w:val="0"/>
        <w:adjustRightInd w:val="0"/>
        <w:snapToGrid w:val="0"/>
        <w:spacing w:line="258" w:lineRule="auto"/>
        <w:jc w:val="left"/>
        <w:textAlignment w:val="baseline"/>
        <w:rPr>
          <w:rFonts w:hint="eastAsia" w:ascii="仿宋" w:hAnsi="仿宋" w:eastAsia="仿宋" w:cs="仿宋"/>
          <w:snapToGrid w:val="0"/>
          <w:color w:val="auto"/>
          <w:kern w:val="0"/>
          <w:sz w:val="21"/>
          <w:szCs w:val="21"/>
          <w:highlight w:val="none"/>
        </w:rPr>
      </w:pPr>
    </w:p>
    <w:p w14:paraId="4908B8E3">
      <w:pPr>
        <w:widowControl/>
        <w:kinsoku w:val="0"/>
        <w:autoSpaceDE w:val="0"/>
        <w:autoSpaceDN w:val="0"/>
        <w:adjustRightInd w:val="0"/>
        <w:snapToGrid w:val="0"/>
        <w:spacing w:line="258" w:lineRule="auto"/>
        <w:jc w:val="left"/>
        <w:textAlignment w:val="baseline"/>
        <w:rPr>
          <w:rFonts w:hint="eastAsia" w:ascii="仿宋" w:hAnsi="仿宋" w:eastAsia="仿宋" w:cs="仿宋"/>
          <w:snapToGrid w:val="0"/>
          <w:color w:val="auto"/>
          <w:kern w:val="0"/>
          <w:sz w:val="21"/>
          <w:szCs w:val="21"/>
          <w:highlight w:val="none"/>
        </w:rPr>
      </w:pPr>
    </w:p>
    <w:p w14:paraId="536C6CCB">
      <w:pPr>
        <w:widowControl/>
        <w:kinsoku w:val="0"/>
        <w:autoSpaceDE w:val="0"/>
        <w:autoSpaceDN w:val="0"/>
        <w:adjustRightInd w:val="0"/>
        <w:snapToGrid w:val="0"/>
        <w:spacing w:line="258" w:lineRule="auto"/>
        <w:jc w:val="left"/>
        <w:textAlignment w:val="baseline"/>
        <w:rPr>
          <w:rFonts w:hint="eastAsia" w:ascii="仿宋" w:hAnsi="仿宋" w:eastAsia="仿宋" w:cs="仿宋"/>
          <w:snapToGrid w:val="0"/>
          <w:color w:val="auto"/>
          <w:kern w:val="0"/>
          <w:sz w:val="21"/>
          <w:szCs w:val="21"/>
          <w:highlight w:val="none"/>
        </w:rPr>
      </w:pPr>
    </w:p>
    <w:p w14:paraId="1964E6A0">
      <w:pPr>
        <w:widowControl/>
        <w:kinsoku w:val="0"/>
        <w:autoSpaceDE w:val="0"/>
        <w:autoSpaceDN w:val="0"/>
        <w:adjustRightInd w:val="0"/>
        <w:snapToGrid w:val="0"/>
        <w:spacing w:line="258" w:lineRule="auto"/>
        <w:jc w:val="left"/>
        <w:textAlignment w:val="baseline"/>
        <w:rPr>
          <w:rFonts w:hint="eastAsia" w:ascii="仿宋" w:hAnsi="仿宋" w:eastAsia="仿宋" w:cs="仿宋"/>
          <w:snapToGrid w:val="0"/>
          <w:color w:val="auto"/>
          <w:kern w:val="0"/>
          <w:sz w:val="21"/>
          <w:szCs w:val="21"/>
          <w:highlight w:val="none"/>
        </w:rPr>
      </w:pPr>
    </w:p>
    <w:p w14:paraId="104E2992">
      <w:pPr>
        <w:widowControl/>
        <w:kinsoku w:val="0"/>
        <w:autoSpaceDE w:val="0"/>
        <w:autoSpaceDN w:val="0"/>
        <w:adjustRightInd w:val="0"/>
        <w:snapToGrid w:val="0"/>
        <w:spacing w:before="76" w:line="231" w:lineRule="auto"/>
        <w:ind w:left="135"/>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8"/>
          <w:kern w:val="0"/>
          <w:sz w:val="23"/>
          <w:szCs w:val="23"/>
          <w:highlight w:val="none"/>
        </w:rPr>
        <w:t>工</w:t>
      </w:r>
      <w:r>
        <w:rPr>
          <w:rFonts w:hint="eastAsia" w:ascii="仿宋" w:hAnsi="仿宋" w:eastAsia="仿宋" w:cs="仿宋"/>
          <w:snapToGrid w:val="0"/>
          <w:color w:val="auto"/>
          <w:spacing w:val="5"/>
          <w:kern w:val="0"/>
          <w:sz w:val="23"/>
          <w:szCs w:val="23"/>
          <w:highlight w:val="none"/>
        </w:rPr>
        <w:t>程部负责人：</w:t>
      </w:r>
      <w:r>
        <w:rPr>
          <w:rFonts w:hint="eastAsia" w:ascii="仿宋" w:hAnsi="仿宋" w:eastAsia="仿宋" w:cs="仿宋"/>
          <w:snapToGrid w:val="0"/>
          <w:color w:val="auto"/>
          <w:kern w:val="0"/>
          <w:sz w:val="23"/>
          <w:szCs w:val="23"/>
          <w:highlight w:val="none"/>
          <w:u w:val="single" w:color="auto"/>
        </w:rPr>
        <w:t xml:space="preserve">                  </w:t>
      </w:r>
    </w:p>
    <w:p w14:paraId="2E62961B">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6EBFB865">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5E1D15D0">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0A457D2D">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5A5B6CCA">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0A24DE69">
      <w:pPr>
        <w:keepNext w:val="0"/>
        <w:keepLines w:val="0"/>
        <w:pageBreakBefore w:val="0"/>
        <w:shd w:val="clear" w:color="auto" w:fill="auto"/>
        <w:overflowPunct/>
        <w:topLinePunct w:val="0"/>
        <w:bidi w:val="0"/>
        <w:snapToGrid w:val="0"/>
        <w:spacing w:line="360" w:lineRule="auto"/>
        <w:ind w:firstLineChars="0"/>
        <w:jc w:val="right"/>
        <w:outlineLvl w:val="0"/>
        <w:rPr>
          <w:rFonts w:hint="default" w:ascii="仿宋" w:hAnsi="仿宋" w:eastAsia="仿宋" w:cs="仿宋"/>
          <w:b/>
          <w:bCs w:val="0"/>
          <w:color w:val="auto"/>
          <w:sz w:val="40"/>
          <w:szCs w:val="40"/>
          <w:highlight w:val="none"/>
          <w:shd w:val="clear" w:color="auto" w:fill="auto"/>
          <w:lang w:val="en-US" w:eastAsia="zh-CN"/>
        </w:rPr>
      </w:pPr>
      <w:bookmarkStart w:id="397" w:name="_Toc8770"/>
      <w:bookmarkStart w:id="398" w:name="_Toc30613"/>
      <w:bookmarkStart w:id="399" w:name="_Toc24467"/>
      <w:bookmarkStart w:id="400" w:name="_Toc25372"/>
      <w:r>
        <w:rPr>
          <w:rFonts w:hint="eastAsia" w:ascii="仿宋" w:hAnsi="仿宋" w:eastAsia="仿宋" w:cs="仿宋"/>
          <w:b/>
          <w:bCs w:val="0"/>
          <w:color w:val="auto"/>
          <w:sz w:val="40"/>
          <w:szCs w:val="40"/>
          <w:highlight w:val="none"/>
          <w:shd w:val="clear" w:color="auto" w:fill="auto"/>
          <w:lang w:val="en-US" w:eastAsia="zh-CN"/>
        </w:rPr>
        <w:t>附件十</w:t>
      </w:r>
      <w:bookmarkEnd w:id="397"/>
      <w:bookmarkEnd w:id="398"/>
      <w:bookmarkEnd w:id="399"/>
      <w:bookmarkEnd w:id="400"/>
      <w:r>
        <w:rPr>
          <w:rFonts w:hint="eastAsia" w:ascii="仿宋" w:hAnsi="仿宋" w:eastAsia="仿宋" w:cs="仿宋"/>
          <w:b/>
          <w:bCs w:val="0"/>
          <w:color w:val="auto"/>
          <w:sz w:val="40"/>
          <w:szCs w:val="40"/>
          <w:highlight w:val="none"/>
          <w:shd w:val="clear" w:color="auto" w:fill="auto"/>
          <w:lang w:val="en-US" w:eastAsia="zh-CN"/>
        </w:rPr>
        <w:t>一</w:t>
      </w:r>
    </w:p>
    <w:p w14:paraId="77C32AD0">
      <w:pPr>
        <w:widowControl/>
        <w:kinsoku w:val="0"/>
        <w:autoSpaceDE w:val="0"/>
        <w:autoSpaceDN w:val="0"/>
        <w:adjustRightInd w:val="0"/>
        <w:snapToGrid w:val="0"/>
        <w:spacing w:before="59" w:line="228" w:lineRule="auto"/>
        <w:jc w:val="center"/>
        <w:textAlignment w:val="baseline"/>
        <w:rPr>
          <w:rFonts w:hint="eastAsia" w:ascii="仿宋" w:hAnsi="仿宋" w:eastAsia="仿宋" w:cs="仿宋"/>
          <w:snapToGrid w:val="0"/>
          <w:color w:val="auto"/>
          <w:spacing w:val="8"/>
          <w:kern w:val="0"/>
          <w:sz w:val="31"/>
          <w:szCs w:val="31"/>
          <w:highlight w:val="none"/>
          <w:lang w:val="en-US" w:eastAsia="zh-CN"/>
        </w:rPr>
      </w:pPr>
      <w:r>
        <w:rPr>
          <w:rFonts w:hint="eastAsia" w:ascii="仿宋" w:hAnsi="仿宋" w:eastAsia="仿宋" w:cs="仿宋"/>
          <w:snapToGrid w:val="0"/>
          <w:color w:val="auto"/>
          <w:spacing w:val="10"/>
          <w:kern w:val="0"/>
          <w:sz w:val="31"/>
          <w:szCs w:val="31"/>
          <w:highlight w:val="none"/>
        </w:rPr>
        <w:t>工</w:t>
      </w:r>
      <w:r>
        <w:rPr>
          <w:rFonts w:hint="eastAsia" w:ascii="仿宋" w:hAnsi="仿宋" w:eastAsia="仿宋" w:cs="仿宋"/>
          <w:snapToGrid w:val="0"/>
          <w:color w:val="auto"/>
          <w:spacing w:val="8"/>
          <w:kern w:val="0"/>
          <w:sz w:val="31"/>
          <w:szCs w:val="31"/>
          <w:highlight w:val="none"/>
        </w:rPr>
        <w:t>程量现场草签记录表</w:t>
      </w:r>
    </w:p>
    <w:p w14:paraId="40B30984">
      <w:pPr>
        <w:widowControl/>
        <w:kinsoku w:val="0"/>
        <w:autoSpaceDE w:val="0"/>
        <w:autoSpaceDN w:val="0"/>
        <w:adjustRightInd w:val="0"/>
        <w:snapToGrid w:val="0"/>
        <w:spacing w:before="59" w:line="228" w:lineRule="auto"/>
        <w:ind w:firstLine="1956" w:firstLineChars="600"/>
        <w:jc w:val="left"/>
        <w:textAlignment w:val="baseline"/>
        <w:rPr>
          <w:rFonts w:hint="eastAsia" w:ascii="仿宋" w:hAnsi="仿宋" w:eastAsia="仿宋" w:cs="仿宋"/>
          <w:snapToGrid w:val="0"/>
          <w:color w:val="auto"/>
          <w:spacing w:val="8"/>
          <w:kern w:val="0"/>
          <w:sz w:val="31"/>
          <w:szCs w:val="31"/>
          <w:highlight w:val="none"/>
          <w:lang w:val="en-US" w:eastAsia="zh-CN"/>
        </w:rPr>
      </w:pPr>
    </w:p>
    <w:tbl>
      <w:tblPr>
        <w:tblStyle w:val="28"/>
        <w:tblW w:w="8724"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807"/>
        <w:gridCol w:w="490"/>
        <w:gridCol w:w="1364"/>
        <w:gridCol w:w="2264"/>
        <w:gridCol w:w="809"/>
        <w:gridCol w:w="824"/>
        <w:gridCol w:w="795"/>
        <w:gridCol w:w="1371"/>
      </w:tblGrid>
      <w:tr w14:paraId="4E7AFFE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8" w:hRule="atLeast"/>
        </w:trPr>
        <w:tc>
          <w:tcPr>
            <w:tcW w:w="1297" w:type="dxa"/>
            <w:gridSpan w:val="2"/>
            <w:noWrap w:val="0"/>
            <w:vAlign w:val="top"/>
          </w:tcPr>
          <w:p w14:paraId="61C360AA">
            <w:pPr>
              <w:widowControl/>
              <w:kinsoku w:val="0"/>
              <w:autoSpaceDE w:val="0"/>
              <w:autoSpaceDN w:val="0"/>
              <w:adjustRightInd w:val="0"/>
              <w:snapToGrid w:val="0"/>
              <w:spacing w:before="86" w:line="229" w:lineRule="auto"/>
              <w:ind w:left="130"/>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5"/>
                <w:kern w:val="0"/>
                <w:sz w:val="23"/>
                <w:szCs w:val="23"/>
                <w:highlight w:val="none"/>
              </w:rPr>
              <w:t>工程名称</w:t>
            </w:r>
          </w:p>
        </w:tc>
        <w:tc>
          <w:tcPr>
            <w:tcW w:w="7427" w:type="dxa"/>
            <w:gridSpan w:val="6"/>
            <w:noWrap w:val="0"/>
            <w:vAlign w:val="top"/>
          </w:tcPr>
          <w:p w14:paraId="39D43B33">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621A20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1297" w:type="dxa"/>
            <w:gridSpan w:val="2"/>
            <w:noWrap w:val="0"/>
            <w:vAlign w:val="top"/>
          </w:tcPr>
          <w:p w14:paraId="6265950E">
            <w:pPr>
              <w:widowControl/>
              <w:kinsoku w:val="0"/>
              <w:autoSpaceDE w:val="0"/>
              <w:autoSpaceDN w:val="0"/>
              <w:adjustRightInd w:val="0"/>
              <w:snapToGrid w:val="0"/>
              <w:spacing w:before="83" w:line="232" w:lineRule="auto"/>
              <w:ind w:left="299"/>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6"/>
                <w:kern w:val="0"/>
                <w:sz w:val="23"/>
                <w:szCs w:val="23"/>
                <w:highlight w:val="none"/>
              </w:rPr>
              <w:t>承</w:t>
            </w:r>
            <w:r>
              <w:rPr>
                <w:rFonts w:hint="eastAsia" w:ascii="仿宋" w:hAnsi="仿宋" w:eastAsia="仿宋" w:cs="仿宋"/>
                <w:snapToGrid w:val="0"/>
                <w:color w:val="auto"/>
                <w:spacing w:val="5"/>
                <w:kern w:val="0"/>
                <w:sz w:val="23"/>
                <w:szCs w:val="23"/>
                <w:highlight w:val="none"/>
              </w:rPr>
              <w:t>包方</w:t>
            </w:r>
          </w:p>
        </w:tc>
        <w:tc>
          <w:tcPr>
            <w:tcW w:w="3628" w:type="dxa"/>
            <w:gridSpan w:val="2"/>
            <w:noWrap w:val="0"/>
            <w:vAlign w:val="top"/>
          </w:tcPr>
          <w:p w14:paraId="55DE62D1">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09" w:type="dxa"/>
            <w:noWrap w:val="0"/>
            <w:vAlign w:val="top"/>
          </w:tcPr>
          <w:p w14:paraId="6A040875">
            <w:pPr>
              <w:widowControl/>
              <w:kinsoku w:val="0"/>
              <w:autoSpaceDE w:val="0"/>
              <w:autoSpaceDN w:val="0"/>
              <w:adjustRightInd w:val="0"/>
              <w:snapToGrid w:val="0"/>
              <w:spacing w:before="83" w:line="229" w:lineRule="auto"/>
              <w:ind w:left="126"/>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单</w:t>
            </w:r>
            <w:r>
              <w:rPr>
                <w:rFonts w:hint="eastAsia" w:ascii="仿宋" w:hAnsi="仿宋" w:eastAsia="仿宋" w:cs="仿宋"/>
                <w:snapToGrid w:val="0"/>
                <w:color w:val="auto"/>
                <w:kern w:val="0"/>
                <w:sz w:val="23"/>
                <w:szCs w:val="23"/>
                <w:highlight w:val="none"/>
              </w:rPr>
              <w:t>号</w:t>
            </w:r>
          </w:p>
        </w:tc>
        <w:tc>
          <w:tcPr>
            <w:tcW w:w="2990" w:type="dxa"/>
            <w:gridSpan w:val="3"/>
            <w:noWrap w:val="0"/>
            <w:vAlign w:val="top"/>
          </w:tcPr>
          <w:p w14:paraId="5140AE1F">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40134D0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4" w:hRule="atLeast"/>
        </w:trPr>
        <w:tc>
          <w:tcPr>
            <w:tcW w:w="1297" w:type="dxa"/>
            <w:gridSpan w:val="2"/>
            <w:noWrap w:val="0"/>
            <w:vAlign w:val="top"/>
          </w:tcPr>
          <w:p w14:paraId="3702D3C2">
            <w:pPr>
              <w:widowControl/>
              <w:kinsoku w:val="0"/>
              <w:autoSpaceDE w:val="0"/>
              <w:autoSpaceDN w:val="0"/>
              <w:adjustRightInd w:val="0"/>
              <w:snapToGrid w:val="0"/>
              <w:spacing w:before="84" w:line="232" w:lineRule="auto"/>
              <w:ind w:left="302"/>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5"/>
                <w:kern w:val="0"/>
                <w:sz w:val="23"/>
                <w:szCs w:val="23"/>
                <w:highlight w:val="none"/>
              </w:rPr>
              <w:t>分</w:t>
            </w:r>
            <w:r>
              <w:rPr>
                <w:rFonts w:hint="eastAsia" w:ascii="仿宋" w:hAnsi="仿宋" w:eastAsia="仿宋" w:cs="仿宋"/>
                <w:snapToGrid w:val="0"/>
                <w:color w:val="auto"/>
                <w:spacing w:val="4"/>
                <w:kern w:val="0"/>
                <w:sz w:val="23"/>
                <w:szCs w:val="23"/>
                <w:highlight w:val="none"/>
              </w:rPr>
              <w:t>包方</w:t>
            </w:r>
          </w:p>
        </w:tc>
        <w:tc>
          <w:tcPr>
            <w:tcW w:w="3628" w:type="dxa"/>
            <w:gridSpan w:val="2"/>
            <w:noWrap w:val="0"/>
            <w:vAlign w:val="top"/>
          </w:tcPr>
          <w:p w14:paraId="35AAAA4F">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09" w:type="dxa"/>
            <w:noWrap w:val="0"/>
            <w:vAlign w:val="top"/>
          </w:tcPr>
          <w:p w14:paraId="4A5102F9">
            <w:pPr>
              <w:widowControl/>
              <w:kinsoku w:val="0"/>
              <w:autoSpaceDE w:val="0"/>
              <w:autoSpaceDN w:val="0"/>
              <w:adjustRightInd w:val="0"/>
              <w:snapToGrid w:val="0"/>
              <w:spacing w:before="84" w:line="231" w:lineRule="auto"/>
              <w:ind w:left="126"/>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原</w:t>
            </w:r>
            <w:r>
              <w:rPr>
                <w:rFonts w:hint="eastAsia" w:ascii="仿宋" w:hAnsi="仿宋" w:eastAsia="仿宋" w:cs="仿宋"/>
                <w:snapToGrid w:val="0"/>
                <w:color w:val="auto"/>
                <w:kern w:val="0"/>
                <w:sz w:val="23"/>
                <w:szCs w:val="23"/>
                <w:highlight w:val="none"/>
              </w:rPr>
              <w:t>因</w:t>
            </w:r>
          </w:p>
        </w:tc>
        <w:tc>
          <w:tcPr>
            <w:tcW w:w="2990" w:type="dxa"/>
            <w:gridSpan w:val="3"/>
            <w:noWrap w:val="0"/>
            <w:vAlign w:val="top"/>
          </w:tcPr>
          <w:p w14:paraId="17EA3388">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04CDE1E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414294AE">
            <w:pPr>
              <w:widowControl/>
              <w:kinsoku w:val="0"/>
              <w:autoSpaceDE w:val="0"/>
              <w:autoSpaceDN w:val="0"/>
              <w:adjustRightInd w:val="0"/>
              <w:snapToGrid w:val="0"/>
              <w:spacing w:before="149" w:line="231" w:lineRule="auto"/>
              <w:ind w:left="124"/>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序号</w:t>
            </w:r>
          </w:p>
        </w:tc>
        <w:tc>
          <w:tcPr>
            <w:tcW w:w="4927" w:type="dxa"/>
            <w:gridSpan w:val="4"/>
            <w:noWrap w:val="0"/>
            <w:vAlign w:val="top"/>
          </w:tcPr>
          <w:p w14:paraId="7DC1A615">
            <w:pPr>
              <w:widowControl/>
              <w:kinsoku w:val="0"/>
              <w:autoSpaceDE w:val="0"/>
              <w:autoSpaceDN w:val="0"/>
              <w:adjustRightInd w:val="0"/>
              <w:snapToGrid w:val="0"/>
              <w:spacing w:before="150" w:line="229" w:lineRule="auto"/>
              <w:ind w:left="1996"/>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6"/>
                <w:kern w:val="0"/>
                <w:sz w:val="23"/>
                <w:szCs w:val="23"/>
                <w:highlight w:val="none"/>
              </w:rPr>
              <w:t>项目名</w:t>
            </w:r>
            <w:r>
              <w:rPr>
                <w:rFonts w:hint="eastAsia" w:ascii="仿宋" w:hAnsi="仿宋" w:eastAsia="仿宋" w:cs="仿宋"/>
                <w:snapToGrid w:val="0"/>
                <w:color w:val="auto"/>
                <w:spacing w:val="5"/>
                <w:kern w:val="0"/>
                <w:sz w:val="23"/>
                <w:szCs w:val="23"/>
                <w:highlight w:val="none"/>
              </w:rPr>
              <w:t>称</w:t>
            </w:r>
          </w:p>
        </w:tc>
        <w:tc>
          <w:tcPr>
            <w:tcW w:w="824" w:type="dxa"/>
            <w:noWrap w:val="0"/>
            <w:vAlign w:val="top"/>
          </w:tcPr>
          <w:p w14:paraId="40F064E5">
            <w:pPr>
              <w:widowControl/>
              <w:kinsoku w:val="0"/>
              <w:autoSpaceDE w:val="0"/>
              <w:autoSpaceDN w:val="0"/>
              <w:adjustRightInd w:val="0"/>
              <w:snapToGrid w:val="0"/>
              <w:spacing w:before="150" w:line="229" w:lineRule="auto"/>
              <w:ind w:left="191"/>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单</w:t>
            </w:r>
            <w:r>
              <w:rPr>
                <w:rFonts w:hint="eastAsia" w:ascii="仿宋" w:hAnsi="仿宋" w:eastAsia="仿宋" w:cs="仿宋"/>
                <w:snapToGrid w:val="0"/>
                <w:color w:val="auto"/>
                <w:kern w:val="0"/>
                <w:sz w:val="23"/>
                <w:szCs w:val="23"/>
                <w:highlight w:val="none"/>
              </w:rPr>
              <w:t>位</w:t>
            </w:r>
          </w:p>
        </w:tc>
        <w:tc>
          <w:tcPr>
            <w:tcW w:w="795" w:type="dxa"/>
            <w:noWrap w:val="0"/>
            <w:vAlign w:val="top"/>
          </w:tcPr>
          <w:p w14:paraId="10E88B7F">
            <w:pPr>
              <w:widowControl/>
              <w:kinsoku w:val="0"/>
              <w:autoSpaceDE w:val="0"/>
              <w:autoSpaceDN w:val="0"/>
              <w:adjustRightInd w:val="0"/>
              <w:snapToGrid w:val="0"/>
              <w:spacing w:before="150" w:line="231" w:lineRule="auto"/>
              <w:ind w:left="172"/>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数量</w:t>
            </w:r>
          </w:p>
        </w:tc>
        <w:tc>
          <w:tcPr>
            <w:tcW w:w="1371" w:type="dxa"/>
            <w:noWrap w:val="0"/>
            <w:vAlign w:val="top"/>
          </w:tcPr>
          <w:p w14:paraId="50073187">
            <w:pPr>
              <w:widowControl/>
              <w:kinsoku w:val="0"/>
              <w:autoSpaceDE w:val="0"/>
              <w:autoSpaceDN w:val="0"/>
              <w:adjustRightInd w:val="0"/>
              <w:snapToGrid w:val="0"/>
              <w:spacing w:before="150" w:line="233" w:lineRule="auto"/>
              <w:ind w:left="450"/>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备注</w:t>
            </w:r>
          </w:p>
        </w:tc>
      </w:tr>
      <w:tr w14:paraId="5FFBE23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7951C4F9">
            <w:pPr>
              <w:widowControl/>
              <w:kinsoku w:val="0"/>
              <w:autoSpaceDE w:val="0"/>
              <w:autoSpaceDN w:val="0"/>
              <w:adjustRightInd w:val="0"/>
              <w:snapToGrid w:val="0"/>
              <w:spacing w:before="190" w:line="187" w:lineRule="auto"/>
              <w:ind w:left="367"/>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1</w:t>
            </w:r>
          </w:p>
        </w:tc>
        <w:tc>
          <w:tcPr>
            <w:tcW w:w="4927" w:type="dxa"/>
            <w:gridSpan w:val="4"/>
            <w:noWrap w:val="0"/>
            <w:vAlign w:val="top"/>
          </w:tcPr>
          <w:p w14:paraId="507B42F3">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59FE734F">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5B47AD66">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68F26612">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1EE5040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696E82EB">
            <w:pPr>
              <w:widowControl/>
              <w:kinsoku w:val="0"/>
              <w:autoSpaceDE w:val="0"/>
              <w:autoSpaceDN w:val="0"/>
              <w:adjustRightInd w:val="0"/>
              <w:snapToGrid w:val="0"/>
              <w:spacing w:before="191" w:line="186" w:lineRule="auto"/>
              <w:ind w:left="352"/>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2</w:t>
            </w:r>
          </w:p>
        </w:tc>
        <w:tc>
          <w:tcPr>
            <w:tcW w:w="4927" w:type="dxa"/>
            <w:gridSpan w:val="4"/>
            <w:noWrap w:val="0"/>
            <w:vAlign w:val="top"/>
          </w:tcPr>
          <w:p w14:paraId="55CD993D">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2EC61EF7">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43BBD9B4">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0457DF51">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07977BE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6" w:hRule="atLeast"/>
        </w:trPr>
        <w:tc>
          <w:tcPr>
            <w:tcW w:w="807" w:type="dxa"/>
            <w:noWrap w:val="0"/>
            <w:vAlign w:val="top"/>
          </w:tcPr>
          <w:p w14:paraId="62364D25">
            <w:pPr>
              <w:widowControl/>
              <w:kinsoku w:val="0"/>
              <w:autoSpaceDE w:val="0"/>
              <w:autoSpaceDN w:val="0"/>
              <w:adjustRightInd w:val="0"/>
              <w:snapToGrid w:val="0"/>
              <w:spacing w:before="191" w:line="186" w:lineRule="auto"/>
              <w:ind w:left="354"/>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3</w:t>
            </w:r>
          </w:p>
        </w:tc>
        <w:tc>
          <w:tcPr>
            <w:tcW w:w="4927" w:type="dxa"/>
            <w:gridSpan w:val="4"/>
            <w:noWrap w:val="0"/>
            <w:vAlign w:val="top"/>
          </w:tcPr>
          <w:p w14:paraId="3E2B24B5">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26795301">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24DCD8A5">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5B7B94FD">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7ACB5D0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01BF8D0B">
            <w:pPr>
              <w:widowControl/>
              <w:kinsoku w:val="0"/>
              <w:autoSpaceDE w:val="0"/>
              <w:autoSpaceDN w:val="0"/>
              <w:adjustRightInd w:val="0"/>
              <w:snapToGrid w:val="0"/>
              <w:spacing w:before="192" w:line="186" w:lineRule="auto"/>
              <w:ind w:left="348"/>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4</w:t>
            </w:r>
          </w:p>
        </w:tc>
        <w:tc>
          <w:tcPr>
            <w:tcW w:w="4927" w:type="dxa"/>
            <w:gridSpan w:val="4"/>
            <w:noWrap w:val="0"/>
            <w:vAlign w:val="top"/>
          </w:tcPr>
          <w:p w14:paraId="6B7EA4FC">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6D512004">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31B2B435">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1598AF00">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6D1354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60895B0E">
            <w:pPr>
              <w:widowControl/>
              <w:kinsoku w:val="0"/>
              <w:autoSpaceDE w:val="0"/>
              <w:autoSpaceDN w:val="0"/>
              <w:adjustRightInd w:val="0"/>
              <w:snapToGrid w:val="0"/>
              <w:spacing w:before="195" w:line="184" w:lineRule="auto"/>
              <w:ind w:left="354"/>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5</w:t>
            </w:r>
          </w:p>
        </w:tc>
        <w:tc>
          <w:tcPr>
            <w:tcW w:w="4927" w:type="dxa"/>
            <w:gridSpan w:val="4"/>
            <w:noWrap w:val="0"/>
            <w:vAlign w:val="top"/>
          </w:tcPr>
          <w:p w14:paraId="42A2C1C0">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002D4EEB">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3B09C82B">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085214C1">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2DE176F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302BA1DA">
            <w:pPr>
              <w:widowControl/>
              <w:kinsoku w:val="0"/>
              <w:autoSpaceDE w:val="0"/>
              <w:autoSpaceDN w:val="0"/>
              <w:adjustRightInd w:val="0"/>
              <w:snapToGrid w:val="0"/>
              <w:spacing w:before="192" w:line="186" w:lineRule="auto"/>
              <w:ind w:left="351"/>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6</w:t>
            </w:r>
          </w:p>
        </w:tc>
        <w:tc>
          <w:tcPr>
            <w:tcW w:w="4927" w:type="dxa"/>
            <w:gridSpan w:val="4"/>
            <w:noWrap w:val="0"/>
            <w:vAlign w:val="top"/>
          </w:tcPr>
          <w:p w14:paraId="7271F7F7">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23B1A309">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3D44C957">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2EAA9B1D">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746652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6" w:hRule="atLeast"/>
        </w:trPr>
        <w:tc>
          <w:tcPr>
            <w:tcW w:w="807" w:type="dxa"/>
            <w:noWrap w:val="0"/>
            <w:vAlign w:val="top"/>
          </w:tcPr>
          <w:p w14:paraId="3BCFD64E">
            <w:pPr>
              <w:widowControl/>
              <w:kinsoku w:val="0"/>
              <w:autoSpaceDE w:val="0"/>
              <w:autoSpaceDN w:val="0"/>
              <w:adjustRightInd w:val="0"/>
              <w:snapToGrid w:val="0"/>
              <w:spacing w:before="195" w:line="184" w:lineRule="auto"/>
              <w:ind w:left="355"/>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7</w:t>
            </w:r>
          </w:p>
        </w:tc>
        <w:tc>
          <w:tcPr>
            <w:tcW w:w="4927" w:type="dxa"/>
            <w:gridSpan w:val="4"/>
            <w:noWrap w:val="0"/>
            <w:vAlign w:val="top"/>
          </w:tcPr>
          <w:p w14:paraId="50ADD93F">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7CE924C5">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36438205">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45C2BB8E">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64067AA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73D0801C">
            <w:pPr>
              <w:widowControl/>
              <w:kinsoku w:val="0"/>
              <w:autoSpaceDE w:val="0"/>
              <w:autoSpaceDN w:val="0"/>
              <w:adjustRightInd w:val="0"/>
              <w:snapToGrid w:val="0"/>
              <w:spacing w:before="193" w:line="186" w:lineRule="auto"/>
              <w:ind w:left="350"/>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8</w:t>
            </w:r>
          </w:p>
        </w:tc>
        <w:tc>
          <w:tcPr>
            <w:tcW w:w="4927" w:type="dxa"/>
            <w:gridSpan w:val="4"/>
            <w:noWrap w:val="0"/>
            <w:vAlign w:val="top"/>
          </w:tcPr>
          <w:p w14:paraId="62922BA4">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61268F20">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4582E88D">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3C1A9C0C">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7DFADC0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3B9E8977">
            <w:pPr>
              <w:widowControl/>
              <w:kinsoku w:val="0"/>
              <w:autoSpaceDE w:val="0"/>
              <w:autoSpaceDN w:val="0"/>
              <w:adjustRightInd w:val="0"/>
              <w:snapToGrid w:val="0"/>
              <w:spacing w:before="193" w:line="186" w:lineRule="auto"/>
              <w:ind w:left="350"/>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kern w:val="0"/>
                <w:sz w:val="23"/>
                <w:szCs w:val="23"/>
                <w:highlight w:val="none"/>
              </w:rPr>
              <w:t>9</w:t>
            </w:r>
          </w:p>
        </w:tc>
        <w:tc>
          <w:tcPr>
            <w:tcW w:w="4927" w:type="dxa"/>
            <w:gridSpan w:val="4"/>
            <w:noWrap w:val="0"/>
            <w:vAlign w:val="top"/>
          </w:tcPr>
          <w:p w14:paraId="27F00620">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202D2B1B">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4FF17887">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7A10B6EA">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3FFB083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60A71C1C">
            <w:pPr>
              <w:widowControl/>
              <w:kinsoku w:val="0"/>
              <w:autoSpaceDE w:val="0"/>
              <w:autoSpaceDN w:val="0"/>
              <w:adjustRightInd w:val="0"/>
              <w:snapToGrid w:val="0"/>
              <w:spacing w:before="193" w:line="186" w:lineRule="auto"/>
              <w:ind w:left="307"/>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9"/>
                <w:kern w:val="0"/>
                <w:sz w:val="23"/>
                <w:szCs w:val="23"/>
                <w:highlight w:val="none"/>
              </w:rPr>
              <w:t>1</w:t>
            </w:r>
            <w:r>
              <w:rPr>
                <w:rFonts w:hint="eastAsia" w:ascii="仿宋" w:hAnsi="仿宋" w:eastAsia="仿宋" w:cs="仿宋"/>
                <w:snapToGrid w:val="0"/>
                <w:color w:val="auto"/>
                <w:spacing w:val="-8"/>
                <w:kern w:val="0"/>
                <w:sz w:val="23"/>
                <w:szCs w:val="23"/>
                <w:highlight w:val="none"/>
              </w:rPr>
              <w:t>0</w:t>
            </w:r>
          </w:p>
        </w:tc>
        <w:tc>
          <w:tcPr>
            <w:tcW w:w="4927" w:type="dxa"/>
            <w:gridSpan w:val="4"/>
            <w:noWrap w:val="0"/>
            <w:vAlign w:val="top"/>
          </w:tcPr>
          <w:p w14:paraId="5985A410">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6AF51A74">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255DF275">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6D2BEAF4">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7680E2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47" w:hRule="atLeast"/>
        </w:trPr>
        <w:tc>
          <w:tcPr>
            <w:tcW w:w="807" w:type="dxa"/>
            <w:noWrap w:val="0"/>
            <w:vAlign w:val="top"/>
          </w:tcPr>
          <w:p w14:paraId="27F11ADD">
            <w:pPr>
              <w:widowControl/>
              <w:kinsoku w:val="0"/>
              <w:autoSpaceDE w:val="0"/>
              <w:autoSpaceDN w:val="0"/>
              <w:adjustRightInd w:val="0"/>
              <w:snapToGrid w:val="0"/>
              <w:spacing w:before="192" w:line="187" w:lineRule="auto"/>
              <w:ind w:left="307"/>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9"/>
                <w:kern w:val="0"/>
                <w:sz w:val="23"/>
                <w:szCs w:val="23"/>
                <w:highlight w:val="none"/>
              </w:rPr>
              <w:t>1</w:t>
            </w:r>
            <w:r>
              <w:rPr>
                <w:rFonts w:hint="eastAsia" w:ascii="仿宋" w:hAnsi="仿宋" w:eastAsia="仿宋" w:cs="仿宋"/>
                <w:snapToGrid w:val="0"/>
                <w:color w:val="auto"/>
                <w:spacing w:val="-8"/>
                <w:kern w:val="0"/>
                <w:sz w:val="23"/>
                <w:szCs w:val="23"/>
                <w:highlight w:val="none"/>
              </w:rPr>
              <w:t>1</w:t>
            </w:r>
          </w:p>
        </w:tc>
        <w:tc>
          <w:tcPr>
            <w:tcW w:w="4927" w:type="dxa"/>
            <w:gridSpan w:val="4"/>
            <w:noWrap w:val="0"/>
            <w:vAlign w:val="top"/>
          </w:tcPr>
          <w:p w14:paraId="7D0243EF">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580971BF">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6BA50AD8">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16A4FBD4">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527CA1E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55" w:hRule="atLeast"/>
        </w:trPr>
        <w:tc>
          <w:tcPr>
            <w:tcW w:w="807" w:type="dxa"/>
            <w:noWrap w:val="0"/>
            <w:vAlign w:val="top"/>
          </w:tcPr>
          <w:p w14:paraId="17F61E36">
            <w:pPr>
              <w:widowControl/>
              <w:kinsoku w:val="0"/>
              <w:autoSpaceDE w:val="0"/>
              <w:autoSpaceDN w:val="0"/>
              <w:adjustRightInd w:val="0"/>
              <w:snapToGrid w:val="0"/>
              <w:spacing w:before="197" w:line="187" w:lineRule="auto"/>
              <w:ind w:left="307"/>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9"/>
                <w:kern w:val="0"/>
                <w:sz w:val="23"/>
                <w:szCs w:val="23"/>
                <w:highlight w:val="none"/>
              </w:rPr>
              <w:t>1</w:t>
            </w:r>
            <w:r>
              <w:rPr>
                <w:rFonts w:hint="eastAsia" w:ascii="仿宋" w:hAnsi="仿宋" w:eastAsia="仿宋" w:cs="仿宋"/>
                <w:snapToGrid w:val="0"/>
                <w:color w:val="auto"/>
                <w:spacing w:val="-8"/>
                <w:kern w:val="0"/>
                <w:sz w:val="23"/>
                <w:szCs w:val="23"/>
                <w:highlight w:val="none"/>
              </w:rPr>
              <w:t>2</w:t>
            </w:r>
          </w:p>
        </w:tc>
        <w:tc>
          <w:tcPr>
            <w:tcW w:w="4927" w:type="dxa"/>
            <w:gridSpan w:val="4"/>
            <w:noWrap w:val="0"/>
            <w:vAlign w:val="top"/>
          </w:tcPr>
          <w:p w14:paraId="08B8C492">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824" w:type="dxa"/>
            <w:noWrap w:val="0"/>
            <w:vAlign w:val="top"/>
          </w:tcPr>
          <w:p w14:paraId="7D83BCEB">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795" w:type="dxa"/>
            <w:noWrap w:val="0"/>
            <w:vAlign w:val="top"/>
          </w:tcPr>
          <w:p w14:paraId="6EE4A527">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c>
          <w:tcPr>
            <w:tcW w:w="1371" w:type="dxa"/>
            <w:noWrap w:val="0"/>
            <w:vAlign w:val="top"/>
          </w:tcPr>
          <w:p w14:paraId="6937F723">
            <w:pPr>
              <w:widowControl/>
              <w:kinsoku w:val="0"/>
              <w:autoSpaceDE w:val="0"/>
              <w:autoSpaceDN w:val="0"/>
              <w:adjustRightInd w:val="0"/>
              <w:snapToGrid w:val="0"/>
              <w:spacing w:line="240" w:lineRule="auto"/>
              <w:jc w:val="left"/>
              <w:textAlignment w:val="baseline"/>
              <w:rPr>
                <w:rFonts w:hint="eastAsia" w:ascii="仿宋" w:hAnsi="仿宋" w:eastAsia="仿宋" w:cs="仿宋"/>
                <w:snapToGrid w:val="0"/>
                <w:color w:val="auto"/>
                <w:kern w:val="0"/>
                <w:sz w:val="21"/>
                <w:szCs w:val="21"/>
                <w:highlight w:val="none"/>
              </w:rPr>
            </w:pPr>
          </w:p>
        </w:tc>
      </w:tr>
      <w:tr w14:paraId="256D9FE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6" w:hRule="atLeast"/>
        </w:trPr>
        <w:tc>
          <w:tcPr>
            <w:tcW w:w="2661" w:type="dxa"/>
            <w:gridSpan w:val="3"/>
            <w:noWrap w:val="0"/>
            <w:vAlign w:val="top"/>
          </w:tcPr>
          <w:p w14:paraId="270C5C23">
            <w:pPr>
              <w:widowControl/>
              <w:kinsoku w:val="0"/>
              <w:autoSpaceDE w:val="0"/>
              <w:autoSpaceDN w:val="0"/>
              <w:adjustRightInd w:val="0"/>
              <w:snapToGrid w:val="0"/>
              <w:spacing w:before="39" w:line="222" w:lineRule="auto"/>
              <w:ind w:left="743"/>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8"/>
                <w:kern w:val="0"/>
                <w:sz w:val="23"/>
                <w:szCs w:val="23"/>
                <w:highlight w:val="none"/>
              </w:rPr>
              <w:t>分</w:t>
            </w:r>
            <w:r>
              <w:rPr>
                <w:rFonts w:hint="eastAsia" w:ascii="仿宋" w:hAnsi="仿宋" w:eastAsia="仿宋" w:cs="仿宋"/>
                <w:snapToGrid w:val="0"/>
                <w:color w:val="auto"/>
                <w:spacing w:val="7"/>
                <w:kern w:val="0"/>
                <w:sz w:val="23"/>
                <w:szCs w:val="23"/>
                <w:highlight w:val="none"/>
              </w:rPr>
              <w:t>包方代表</w:t>
            </w:r>
          </w:p>
        </w:tc>
        <w:tc>
          <w:tcPr>
            <w:tcW w:w="3073" w:type="dxa"/>
            <w:gridSpan w:val="2"/>
            <w:noWrap w:val="0"/>
            <w:vAlign w:val="top"/>
          </w:tcPr>
          <w:p w14:paraId="720633E4">
            <w:pPr>
              <w:widowControl/>
              <w:kinsoku w:val="0"/>
              <w:autoSpaceDE w:val="0"/>
              <w:autoSpaceDN w:val="0"/>
              <w:adjustRightInd w:val="0"/>
              <w:snapToGrid w:val="0"/>
              <w:spacing w:before="39" w:line="222" w:lineRule="auto"/>
              <w:ind w:left="948"/>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0"/>
                <w:kern w:val="0"/>
                <w:sz w:val="23"/>
                <w:szCs w:val="23"/>
                <w:highlight w:val="none"/>
              </w:rPr>
              <w:t>承</w:t>
            </w:r>
            <w:r>
              <w:rPr>
                <w:rFonts w:hint="eastAsia" w:ascii="仿宋" w:hAnsi="仿宋" w:eastAsia="仿宋" w:cs="仿宋"/>
                <w:snapToGrid w:val="0"/>
                <w:color w:val="auto"/>
                <w:spacing w:val="7"/>
                <w:kern w:val="0"/>
                <w:sz w:val="23"/>
                <w:szCs w:val="23"/>
                <w:highlight w:val="none"/>
              </w:rPr>
              <w:t>包方代表</w:t>
            </w:r>
          </w:p>
        </w:tc>
        <w:tc>
          <w:tcPr>
            <w:tcW w:w="2990" w:type="dxa"/>
            <w:gridSpan w:val="3"/>
            <w:noWrap w:val="0"/>
            <w:vAlign w:val="top"/>
          </w:tcPr>
          <w:p w14:paraId="76F497CA">
            <w:pPr>
              <w:widowControl/>
              <w:kinsoku w:val="0"/>
              <w:autoSpaceDE w:val="0"/>
              <w:autoSpaceDN w:val="0"/>
              <w:adjustRightInd w:val="0"/>
              <w:snapToGrid w:val="0"/>
              <w:spacing w:before="39" w:line="222" w:lineRule="auto"/>
              <w:ind w:left="1268"/>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
                <w:kern w:val="0"/>
                <w:sz w:val="23"/>
                <w:szCs w:val="23"/>
                <w:highlight w:val="none"/>
              </w:rPr>
              <w:t>其它</w:t>
            </w:r>
          </w:p>
        </w:tc>
      </w:tr>
      <w:tr w14:paraId="5349281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190" w:hRule="atLeast"/>
        </w:trPr>
        <w:tc>
          <w:tcPr>
            <w:tcW w:w="2661" w:type="dxa"/>
            <w:gridSpan w:val="3"/>
            <w:noWrap w:val="0"/>
            <w:vAlign w:val="top"/>
          </w:tcPr>
          <w:p w14:paraId="57B41897">
            <w:pPr>
              <w:widowControl/>
              <w:kinsoku w:val="0"/>
              <w:autoSpaceDE w:val="0"/>
              <w:autoSpaceDN w:val="0"/>
              <w:adjustRightInd w:val="0"/>
              <w:snapToGrid w:val="0"/>
              <w:spacing w:line="272" w:lineRule="auto"/>
              <w:jc w:val="left"/>
              <w:textAlignment w:val="baseline"/>
              <w:rPr>
                <w:rFonts w:hint="eastAsia" w:ascii="仿宋" w:hAnsi="仿宋" w:eastAsia="仿宋" w:cs="仿宋"/>
                <w:snapToGrid w:val="0"/>
                <w:color w:val="auto"/>
                <w:kern w:val="0"/>
                <w:sz w:val="21"/>
                <w:szCs w:val="21"/>
                <w:highlight w:val="none"/>
              </w:rPr>
            </w:pPr>
          </w:p>
          <w:p w14:paraId="11F60143">
            <w:pPr>
              <w:widowControl/>
              <w:kinsoku w:val="0"/>
              <w:autoSpaceDE w:val="0"/>
              <w:autoSpaceDN w:val="0"/>
              <w:adjustRightInd w:val="0"/>
              <w:snapToGrid w:val="0"/>
              <w:spacing w:before="75" w:line="229" w:lineRule="auto"/>
              <w:ind w:left="123"/>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6"/>
                <w:kern w:val="0"/>
                <w:sz w:val="23"/>
                <w:szCs w:val="23"/>
                <w:highlight w:val="none"/>
              </w:rPr>
              <w:t>现场执行人</w:t>
            </w:r>
            <w:r>
              <w:rPr>
                <w:rFonts w:hint="eastAsia" w:ascii="仿宋" w:hAnsi="仿宋" w:eastAsia="仿宋" w:cs="仿宋"/>
                <w:snapToGrid w:val="0"/>
                <w:color w:val="auto"/>
                <w:spacing w:val="4"/>
                <w:kern w:val="0"/>
                <w:sz w:val="23"/>
                <w:szCs w:val="23"/>
                <w:highlight w:val="none"/>
              </w:rPr>
              <w:t>：</w:t>
            </w:r>
          </w:p>
        </w:tc>
        <w:tc>
          <w:tcPr>
            <w:tcW w:w="3073" w:type="dxa"/>
            <w:gridSpan w:val="2"/>
            <w:noWrap w:val="0"/>
            <w:vAlign w:val="top"/>
          </w:tcPr>
          <w:p w14:paraId="5D21C256">
            <w:pPr>
              <w:widowControl/>
              <w:kinsoku w:val="0"/>
              <w:autoSpaceDE w:val="0"/>
              <w:autoSpaceDN w:val="0"/>
              <w:adjustRightInd w:val="0"/>
              <w:snapToGrid w:val="0"/>
              <w:spacing w:line="272" w:lineRule="auto"/>
              <w:jc w:val="left"/>
              <w:textAlignment w:val="baseline"/>
              <w:rPr>
                <w:rFonts w:hint="eastAsia" w:ascii="仿宋" w:hAnsi="仿宋" w:eastAsia="仿宋" w:cs="仿宋"/>
                <w:snapToGrid w:val="0"/>
                <w:color w:val="auto"/>
                <w:kern w:val="0"/>
                <w:sz w:val="21"/>
                <w:szCs w:val="21"/>
                <w:highlight w:val="none"/>
              </w:rPr>
            </w:pPr>
          </w:p>
          <w:p w14:paraId="18B2860F">
            <w:pPr>
              <w:widowControl/>
              <w:kinsoku w:val="0"/>
              <w:autoSpaceDE w:val="0"/>
              <w:autoSpaceDN w:val="0"/>
              <w:adjustRightInd w:val="0"/>
              <w:snapToGrid w:val="0"/>
              <w:spacing w:before="74" w:line="233" w:lineRule="auto"/>
              <w:ind w:left="119"/>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5"/>
                <w:kern w:val="0"/>
                <w:sz w:val="23"/>
                <w:szCs w:val="23"/>
                <w:highlight w:val="none"/>
              </w:rPr>
              <w:t>施</w:t>
            </w:r>
            <w:r>
              <w:rPr>
                <w:rFonts w:hint="eastAsia" w:ascii="仿宋" w:hAnsi="仿宋" w:eastAsia="仿宋" w:cs="仿宋"/>
                <w:snapToGrid w:val="0"/>
                <w:color w:val="auto"/>
                <w:spacing w:val="3"/>
                <w:kern w:val="0"/>
                <w:sz w:val="23"/>
                <w:szCs w:val="23"/>
                <w:highlight w:val="none"/>
              </w:rPr>
              <w:t>工员：</w:t>
            </w:r>
          </w:p>
          <w:p w14:paraId="04DB0208">
            <w:pPr>
              <w:widowControl/>
              <w:kinsoku w:val="0"/>
              <w:autoSpaceDE w:val="0"/>
              <w:autoSpaceDN w:val="0"/>
              <w:adjustRightInd w:val="0"/>
              <w:snapToGrid w:val="0"/>
              <w:spacing w:line="255" w:lineRule="auto"/>
              <w:jc w:val="left"/>
              <w:textAlignment w:val="baseline"/>
              <w:rPr>
                <w:rFonts w:hint="eastAsia" w:ascii="仿宋" w:hAnsi="仿宋" w:eastAsia="仿宋" w:cs="仿宋"/>
                <w:snapToGrid w:val="0"/>
                <w:color w:val="auto"/>
                <w:kern w:val="0"/>
                <w:sz w:val="21"/>
                <w:szCs w:val="21"/>
                <w:highlight w:val="none"/>
              </w:rPr>
            </w:pPr>
          </w:p>
          <w:p w14:paraId="4E959302">
            <w:pPr>
              <w:widowControl/>
              <w:kinsoku w:val="0"/>
              <w:autoSpaceDE w:val="0"/>
              <w:autoSpaceDN w:val="0"/>
              <w:adjustRightInd w:val="0"/>
              <w:snapToGrid w:val="0"/>
              <w:spacing w:before="74" w:line="233" w:lineRule="auto"/>
              <w:ind w:left="126"/>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副经理</w:t>
            </w:r>
            <w:r>
              <w:rPr>
                <w:rFonts w:hint="eastAsia" w:ascii="仿宋" w:hAnsi="仿宋" w:eastAsia="仿宋" w:cs="仿宋"/>
                <w:snapToGrid w:val="0"/>
                <w:color w:val="auto"/>
                <w:spacing w:val="1"/>
                <w:kern w:val="0"/>
                <w:sz w:val="23"/>
                <w:szCs w:val="23"/>
                <w:highlight w:val="none"/>
              </w:rPr>
              <w:t>：</w:t>
            </w:r>
          </w:p>
          <w:p w14:paraId="60A3762A">
            <w:pPr>
              <w:widowControl/>
              <w:kinsoku w:val="0"/>
              <w:autoSpaceDE w:val="0"/>
              <w:autoSpaceDN w:val="0"/>
              <w:adjustRightInd w:val="0"/>
              <w:snapToGrid w:val="0"/>
              <w:spacing w:line="257" w:lineRule="auto"/>
              <w:jc w:val="left"/>
              <w:textAlignment w:val="baseline"/>
              <w:rPr>
                <w:rFonts w:hint="eastAsia" w:ascii="仿宋" w:hAnsi="仿宋" w:eastAsia="仿宋" w:cs="仿宋"/>
                <w:snapToGrid w:val="0"/>
                <w:color w:val="auto"/>
                <w:kern w:val="0"/>
                <w:sz w:val="21"/>
                <w:szCs w:val="21"/>
                <w:highlight w:val="none"/>
              </w:rPr>
            </w:pPr>
          </w:p>
          <w:p w14:paraId="3C1DA6B1">
            <w:pPr>
              <w:widowControl/>
              <w:kinsoku w:val="0"/>
              <w:autoSpaceDE w:val="0"/>
              <w:autoSpaceDN w:val="0"/>
              <w:adjustRightInd w:val="0"/>
              <w:snapToGrid w:val="0"/>
              <w:spacing w:before="74" w:line="231" w:lineRule="auto"/>
              <w:ind w:left="123"/>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5"/>
                <w:kern w:val="0"/>
                <w:sz w:val="23"/>
                <w:szCs w:val="23"/>
                <w:highlight w:val="none"/>
              </w:rPr>
              <w:t>成本管理员：</w:t>
            </w:r>
          </w:p>
        </w:tc>
        <w:tc>
          <w:tcPr>
            <w:tcW w:w="2990" w:type="dxa"/>
            <w:gridSpan w:val="3"/>
            <w:noWrap w:val="0"/>
            <w:vAlign w:val="top"/>
          </w:tcPr>
          <w:p w14:paraId="7704EBD5">
            <w:pPr>
              <w:widowControl/>
              <w:kinsoku w:val="0"/>
              <w:autoSpaceDE w:val="0"/>
              <w:autoSpaceDN w:val="0"/>
              <w:adjustRightInd w:val="0"/>
              <w:snapToGrid w:val="0"/>
              <w:spacing w:line="272" w:lineRule="auto"/>
              <w:jc w:val="left"/>
              <w:textAlignment w:val="baseline"/>
              <w:rPr>
                <w:rFonts w:hint="eastAsia" w:ascii="仿宋" w:hAnsi="仿宋" w:eastAsia="仿宋" w:cs="仿宋"/>
                <w:snapToGrid w:val="0"/>
                <w:color w:val="auto"/>
                <w:kern w:val="0"/>
                <w:sz w:val="21"/>
                <w:szCs w:val="21"/>
                <w:highlight w:val="none"/>
              </w:rPr>
            </w:pPr>
          </w:p>
          <w:p w14:paraId="0DB2D5F3">
            <w:pPr>
              <w:widowControl/>
              <w:kinsoku w:val="0"/>
              <w:autoSpaceDE w:val="0"/>
              <w:autoSpaceDN w:val="0"/>
              <w:adjustRightInd w:val="0"/>
              <w:snapToGrid w:val="0"/>
              <w:spacing w:before="74" w:line="265" w:lineRule="auto"/>
              <w:ind w:left="127" w:right="107" w:firstLine="4"/>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2"/>
                <w:kern w:val="0"/>
                <w:sz w:val="23"/>
                <w:szCs w:val="23"/>
                <w:highlight w:val="none"/>
              </w:rPr>
              <w:t>附件如</w:t>
            </w:r>
            <w:r>
              <w:rPr>
                <w:rFonts w:hint="eastAsia" w:ascii="仿宋" w:hAnsi="仿宋" w:eastAsia="仿宋" w:cs="仿宋"/>
                <w:snapToGrid w:val="0"/>
                <w:color w:val="auto"/>
                <w:spacing w:val="-1"/>
                <w:kern w:val="0"/>
                <w:sz w:val="23"/>
                <w:szCs w:val="23"/>
                <w:highlight w:val="none"/>
              </w:rPr>
              <w:t>：施工前、中、后的</w:t>
            </w:r>
            <w:r>
              <w:rPr>
                <w:rFonts w:hint="eastAsia" w:ascii="仿宋" w:hAnsi="仿宋" w:eastAsia="仿宋" w:cs="仿宋"/>
                <w:snapToGrid w:val="0"/>
                <w:color w:val="auto"/>
                <w:kern w:val="0"/>
                <w:sz w:val="23"/>
                <w:szCs w:val="23"/>
                <w:highlight w:val="none"/>
              </w:rPr>
              <w:t xml:space="preserve"> </w:t>
            </w:r>
            <w:r>
              <w:rPr>
                <w:rFonts w:hint="eastAsia" w:ascii="仿宋" w:hAnsi="仿宋" w:eastAsia="仿宋" w:cs="仿宋"/>
                <w:snapToGrid w:val="0"/>
                <w:color w:val="auto"/>
                <w:spacing w:val="8"/>
                <w:kern w:val="0"/>
                <w:sz w:val="23"/>
                <w:szCs w:val="23"/>
                <w:highlight w:val="none"/>
              </w:rPr>
              <w:t>照</w:t>
            </w:r>
            <w:r>
              <w:rPr>
                <w:rFonts w:hint="eastAsia" w:ascii="仿宋" w:hAnsi="仿宋" w:eastAsia="仿宋" w:cs="仿宋"/>
                <w:snapToGrid w:val="0"/>
                <w:color w:val="auto"/>
                <w:spacing w:val="5"/>
                <w:kern w:val="0"/>
                <w:sz w:val="23"/>
                <w:szCs w:val="23"/>
                <w:highlight w:val="none"/>
              </w:rPr>
              <w:t>片、录像</w:t>
            </w:r>
          </w:p>
        </w:tc>
      </w:tr>
      <w:tr w14:paraId="572E0E2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70" w:hRule="atLeast"/>
        </w:trPr>
        <w:tc>
          <w:tcPr>
            <w:tcW w:w="2661" w:type="dxa"/>
            <w:gridSpan w:val="3"/>
            <w:noWrap w:val="0"/>
            <w:vAlign w:val="top"/>
          </w:tcPr>
          <w:p w14:paraId="59B14C91">
            <w:pPr>
              <w:widowControl/>
              <w:kinsoku w:val="0"/>
              <w:autoSpaceDE w:val="0"/>
              <w:autoSpaceDN w:val="0"/>
              <w:adjustRightInd w:val="0"/>
              <w:snapToGrid w:val="0"/>
              <w:spacing w:before="212" w:line="231" w:lineRule="auto"/>
              <w:ind w:left="628"/>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5"/>
                <w:kern w:val="0"/>
                <w:sz w:val="23"/>
                <w:szCs w:val="23"/>
                <w:highlight w:val="none"/>
              </w:rPr>
              <w:t>年</w:t>
            </w:r>
            <w:r>
              <w:rPr>
                <w:rFonts w:hint="eastAsia" w:ascii="仿宋" w:hAnsi="仿宋" w:eastAsia="仿宋" w:cs="仿宋"/>
                <w:snapToGrid w:val="0"/>
                <w:color w:val="auto"/>
                <w:spacing w:val="10"/>
                <w:kern w:val="0"/>
                <w:sz w:val="23"/>
                <w:szCs w:val="23"/>
                <w:highlight w:val="none"/>
              </w:rPr>
              <w:t xml:space="preserve">   月   日</w:t>
            </w:r>
          </w:p>
        </w:tc>
        <w:tc>
          <w:tcPr>
            <w:tcW w:w="3073" w:type="dxa"/>
            <w:gridSpan w:val="2"/>
            <w:noWrap w:val="0"/>
            <w:vAlign w:val="top"/>
          </w:tcPr>
          <w:p w14:paraId="0B94FFF7">
            <w:pPr>
              <w:widowControl/>
              <w:kinsoku w:val="0"/>
              <w:autoSpaceDE w:val="0"/>
              <w:autoSpaceDN w:val="0"/>
              <w:adjustRightInd w:val="0"/>
              <w:snapToGrid w:val="0"/>
              <w:spacing w:before="212" w:line="231" w:lineRule="auto"/>
              <w:ind w:left="835"/>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5"/>
                <w:kern w:val="0"/>
                <w:sz w:val="23"/>
                <w:szCs w:val="23"/>
                <w:highlight w:val="none"/>
              </w:rPr>
              <w:t>年</w:t>
            </w:r>
            <w:r>
              <w:rPr>
                <w:rFonts w:hint="eastAsia" w:ascii="仿宋" w:hAnsi="仿宋" w:eastAsia="仿宋" w:cs="仿宋"/>
                <w:snapToGrid w:val="0"/>
                <w:color w:val="auto"/>
                <w:spacing w:val="10"/>
                <w:kern w:val="0"/>
                <w:sz w:val="23"/>
                <w:szCs w:val="23"/>
                <w:highlight w:val="none"/>
              </w:rPr>
              <w:t xml:space="preserve">   月   日</w:t>
            </w:r>
          </w:p>
        </w:tc>
        <w:tc>
          <w:tcPr>
            <w:tcW w:w="2990" w:type="dxa"/>
            <w:gridSpan w:val="3"/>
            <w:noWrap w:val="0"/>
            <w:vAlign w:val="top"/>
          </w:tcPr>
          <w:p w14:paraId="6EAC556E">
            <w:pPr>
              <w:widowControl/>
              <w:kinsoku w:val="0"/>
              <w:autoSpaceDE w:val="0"/>
              <w:autoSpaceDN w:val="0"/>
              <w:adjustRightInd w:val="0"/>
              <w:snapToGrid w:val="0"/>
              <w:spacing w:before="212" w:line="231" w:lineRule="auto"/>
              <w:ind w:left="793"/>
              <w:jc w:val="left"/>
              <w:textAlignment w:val="baseline"/>
              <w:rPr>
                <w:rFonts w:hint="eastAsia" w:ascii="仿宋" w:hAnsi="仿宋" w:eastAsia="仿宋" w:cs="仿宋"/>
                <w:snapToGrid w:val="0"/>
                <w:color w:val="auto"/>
                <w:kern w:val="0"/>
                <w:sz w:val="23"/>
                <w:szCs w:val="23"/>
                <w:highlight w:val="none"/>
              </w:rPr>
            </w:pPr>
            <w:r>
              <w:rPr>
                <w:rFonts w:hint="eastAsia" w:ascii="仿宋" w:hAnsi="仿宋" w:eastAsia="仿宋" w:cs="仿宋"/>
                <w:snapToGrid w:val="0"/>
                <w:color w:val="auto"/>
                <w:spacing w:val="15"/>
                <w:kern w:val="0"/>
                <w:sz w:val="23"/>
                <w:szCs w:val="23"/>
                <w:highlight w:val="none"/>
              </w:rPr>
              <w:t>年</w:t>
            </w:r>
            <w:r>
              <w:rPr>
                <w:rFonts w:hint="eastAsia" w:ascii="仿宋" w:hAnsi="仿宋" w:eastAsia="仿宋" w:cs="仿宋"/>
                <w:snapToGrid w:val="0"/>
                <w:color w:val="auto"/>
                <w:spacing w:val="10"/>
                <w:kern w:val="0"/>
                <w:sz w:val="23"/>
                <w:szCs w:val="23"/>
                <w:highlight w:val="none"/>
              </w:rPr>
              <w:t xml:space="preserve">   月   日</w:t>
            </w:r>
          </w:p>
        </w:tc>
      </w:tr>
    </w:tbl>
    <w:p w14:paraId="0766F2A6">
      <w:pPr>
        <w:keepNext w:val="0"/>
        <w:keepLines w:val="0"/>
        <w:pageBreakBefore w:val="0"/>
        <w:widowControl w:val="0"/>
        <w:kinsoku/>
        <w:wordWrap/>
        <w:overflowPunct/>
        <w:topLinePunct w:val="0"/>
        <w:autoSpaceDE/>
        <w:autoSpaceDN/>
        <w:bidi w:val="0"/>
        <w:adjustRightInd w:val="0"/>
        <w:snapToGrid w:val="0"/>
        <w:spacing w:line="360" w:lineRule="auto"/>
        <w:ind w:right="-578" w:rightChars="-275"/>
        <w:textAlignment w:val="auto"/>
        <w:rPr>
          <w:rFonts w:hint="eastAsia" w:ascii="仿宋" w:hAnsi="仿宋" w:eastAsia="仿宋" w:cs="仿宋"/>
          <w:b/>
          <w:bCs/>
          <w:i w:val="0"/>
          <w:iCs w:val="0"/>
          <w:color w:val="auto"/>
          <w:sz w:val="28"/>
          <w:szCs w:val="28"/>
          <w:highlight w:val="none"/>
          <w:shd w:val="clear" w:color="auto" w:fill="auto"/>
          <w:lang w:val="en-US" w:eastAsia="zh-CN"/>
        </w:rPr>
      </w:pPr>
    </w:p>
    <w:p w14:paraId="5DD59DED">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bookmarkStart w:id="401" w:name="_Toc25617"/>
      <w:bookmarkStart w:id="402" w:name="_Toc28763"/>
      <w:bookmarkStart w:id="403" w:name="_Toc9549"/>
      <w:bookmarkStart w:id="404" w:name="_Toc10964"/>
    </w:p>
    <w:p w14:paraId="196B3CB8">
      <w:pPr>
        <w:keepNext w:val="0"/>
        <w:keepLines w:val="0"/>
        <w:pageBreakBefore w:val="0"/>
        <w:shd w:val="clear" w:color="auto" w:fill="auto"/>
        <w:overflowPunct/>
        <w:topLinePunct w:val="0"/>
        <w:bidi w:val="0"/>
        <w:snapToGrid w:val="0"/>
        <w:spacing w:line="360" w:lineRule="auto"/>
        <w:ind w:firstLineChars="0"/>
        <w:jc w:val="right"/>
        <w:outlineLvl w:val="0"/>
        <w:rPr>
          <w:rFonts w:hint="default" w:ascii="仿宋" w:hAnsi="仿宋" w:eastAsia="仿宋" w:cs="仿宋"/>
          <w:b/>
          <w:bCs w:val="0"/>
          <w:color w:val="auto"/>
          <w:sz w:val="40"/>
          <w:szCs w:val="40"/>
          <w:highlight w:val="none"/>
          <w:shd w:val="clear" w:color="auto" w:fill="auto"/>
          <w:lang w:val="en-US" w:eastAsia="zh-CN"/>
        </w:rPr>
      </w:pPr>
      <w:r>
        <w:rPr>
          <w:rFonts w:hint="eastAsia" w:ascii="仿宋" w:hAnsi="仿宋" w:eastAsia="仿宋" w:cs="仿宋"/>
          <w:b/>
          <w:bCs w:val="0"/>
          <w:color w:val="auto"/>
          <w:sz w:val="40"/>
          <w:szCs w:val="40"/>
          <w:highlight w:val="none"/>
          <w:shd w:val="clear" w:color="auto" w:fill="auto"/>
          <w:lang w:val="en-US" w:eastAsia="zh-CN"/>
        </w:rPr>
        <w:t>附件十</w:t>
      </w:r>
      <w:bookmarkEnd w:id="401"/>
      <w:bookmarkEnd w:id="402"/>
      <w:bookmarkEnd w:id="403"/>
      <w:bookmarkEnd w:id="404"/>
      <w:r>
        <w:rPr>
          <w:rFonts w:hint="eastAsia" w:ascii="仿宋" w:hAnsi="仿宋" w:eastAsia="仿宋" w:cs="仿宋"/>
          <w:b/>
          <w:bCs w:val="0"/>
          <w:color w:val="auto"/>
          <w:sz w:val="40"/>
          <w:szCs w:val="40"/>
          <w:highlight w:val="none"/>
          <w:shd w:val="clear" w:color="auto" w:fill="auto"/>
          <w:lang w:val="en-US" w:eastAsia="zh-CN"/>
        </w:rPr>
        <w:t>二</w:t>
      </w:r>
    </w:p>
    <w:p w14:paraId="3A52F819">
      <w:pPr>
        <w:jc w:val="center"/>
        <w:rPr>
          <w:rFonts w:hint="eastAsia" w:ascii="仿宋" w:hAnsi="仿宋" w:eastAsia="仿宋" w:cs="仿宋"/>
          <w:b/>
          <w:bCs/>
          <w:color w:val="auto"/>
          <w:sz w:val="44"/>
          <w:szCs w:val="44"/>
          <w:highlight w:val="none"/>
        </w:rPr>
      </w:pPr>
      <w:r>
        <w:rPr>
          <w:rFonts w:hint="eastAsia" w:ascii="仿宋" w:hAnsi="仿宋" w:eastAsia="仿宋" w:cs="仿宋"/>
          <w:b/>
          <w:bCs/>
          <w:color w:val="auto"/>
          <w:sz w:val="44"/>
          <w:szCs w:val="44"/>
          <w:highlight w:val="none"/>
        </w:rPr>
        <w:t>工程结算支付证明单</w:t>
      </w:r>
    </w:p>
    <w:p w14:paraId="22035A8D">
      <w:pPr>
        <w:jc w:val="center"/>
        <w:rPr>
          <w:rFonts w:hint="eastAsia" w:ascii="仿宋" w:hAnsi="仿宋" w:eastAsia="仿宋" w:cs="仿宋"/>
          <w:b/>
          <w:bCs/>
          <w:color w:val="auto"/>
          <w:sz w:val="44"/>
          <w:szCs w:val="44"/>
          <w:highlight w:val="none"/>
          <w:lang w:eastAsia="zh-CN"/>
        </w:rPr>
      </w:pPr>
      <w:r>
        <w:rPr>
          <w:rFonts w:hint="eastAsia" w:ascii="仿宋" w:hAnsi="仿宋" w:eastAsia="仿宋" w:cs="仿宋"/>
          <w:b/>
          <w:bCs/>
          <w:color w:val="auto"/>
          <w:sz w:val="21"/>
          <w:szCs w:val="21"/>
          <w:highlight w:val="none"/>
          <w:lang w:eastAsia="zh-CN"/>
        </w:rPr>
        <w:t>（</w:t>
      </w:r>
      <w:r>
        <w:rPr>
          <w:rFonts w:hint="eastAsia" w:ascii="仿宋" w:hAnsi="仿宋" w:eastAsia="仿宋" w:cs="仿宋"/>
          <w:b/>
          <w:bCs/>
          <w:color w:val="auto"/>
          <w:sz w:val="21"/>
          <w:szCs w:val="21"/>
          <w:highlight w:val="none"/>
          <w:lang w:val="en-US" w:eastAsia="zh-CN"/>
        </w:rPr>
        <w:t>参考格式</w:t>
      </w:r>
      <w:r>
        <w:rPr>
          <w:rFonts w:hint="eastAsia" w:ascii="仿宋" w:hAnsi="仿宋" w:eastAsia="仿宋" w:cs="仿宋"/>
          <w:b/>
          <w:bCs/>
          <w:color w:val="auto"/>
          <w:sz w:val="21"/>
          <w:szCs w:val="21"/>
          <w:highlight w:val="none"/>
          <w:lang w:eastAsia="zh-CN"/>
        </w:rPr>
        <w:t>）</w:t>
      </w:r>
    </w:p>
    <w:p w14:paraId="09486071">
      <w:pPr>
        <w:jc w:val="center"/>
        <w:rPr>
          <w:rFonts w:hint="eastAsia" w:ascii="仿宋" w:hAnsi="仿宋" w:eastAsia="仿宋" w:cs="仿宋"/>
          <w:color w:val="auto"/>
          <w:sz w:val="32"/>
          <w:szCs w:val="32"/>
          <w:highlight w:val="none"/>
        </w:rPr>
      </w:pPr>
    </w:p>
    <w:tbl>
      <w:tblPr>
        <w:tblStyle w:val="16"/>
        <w:tblW w:w="927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45"/>
        <w:gridCol w:w="8428"/>
      </w:tblGrid>
      <w:tr w14:paraId="62E116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845" w:type="dxa"/>
            <w:noWrap w:val="0"/>
            <w:vAlign w:val="top"/>
          </w:tcPr>
          <w:p w14:paraId="17755325">
            <w:pPr>
              <w:jc w:val="center"/>
              <w:rPr>
                <w:rFonts w:hint="eastAsia" w:ascii="仿宋" w:hAnsi="仿宋" w:eastAsia="仿宋" w:cs="仿宋"/>
                <w:b/>
                <w:color w:val="auto"/>
                <w:sz w:val="30"/>
                <w:szCs w:val="30"/>
                <w:highlight w:val="none"/>
              </w:rPr>
            </w:pPr>
            <w:r>
              <w:rPr>
                <w:rFonts w:hint="eastAsia" w:ascii="仿宋" w:hAnsi="仿宋" w:eastAsia="仿宋" w:cs="仿宋"/>
                <w:b/>
                <w:color w:val="auto"/>
                <w:sz w:val="30"/>
                <w:szCs w:val="30"/>
                <w:highlight w:val="none"/>
              </w:rPr>
              <w:t>序号</w:t>
            </w:r>
          </w:p>
        </w:tc>
        <w:tc>
          <w:tcPr>
            <w:tcW w:w="8428" w:type="dxa"/>
            <w:noWrap w:val="0"/>
            <w:vAlign w:val="top"/>
          </w:tcPr>
          <w:p w14:paraId="5C1E2F80">
            <w:pPr>
              <w:jc w:val="center"/>
              <w:rPr>
                <w:rFonts w:hint="eastAsia" w:ascii="仿宋" w:hAnsi="仿宋" w:eastAsia="仿宋" w:cs="仿宋"/>
                <w:b/>
                <w:color w:val="auto"/>
                <w:sz w:val="30"/>
                <w:szCs w:val="30"/>
                <w:highlight w:val="none"/>
              </w:rPr>
            </w:pPr>
            <w:r>
              <w:rPr>
                <w:rFonts w:hint="eastAsia" w:ascii="仿宋" w:hAnsi="仿宋" w:eastAsia="仿宋" w:cs="仿宋"/>
                <w:b/>
                <w:color w:val="auto"/>
                <w:sz w:val="30"/>
                <w:szCs w:val="30"/>
                <w:highlight w:val="none"/>
              </w:rPr>
              <w:t>结算明细</w:t>
            </w:r>
          </w:p>
        </w:tc>
      </w:tr>
      <w:tr w14:paraId="2FAB9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1BAA266D">
            <w:pPr>
              <w:jc w:val="center"/>
              <w:rPr>
                <w:rFonts w:hint="eastAsia" w:ascii="仿宋" w:hAnsi="仿宋" w:eastAsia="仿宋" w:cs="仿宋"/>
                <w:color w:val="auto"/>
                <w:sz w:val="30"/>
                <w:szCs w:val="30"/>
                <w:highlight w:val="none"/>
              </w:rPr>
            </w:pPr>
            <w:r>
              <w:rPr>
                <w:rFonts w:hint="eastAsia" w:ascii="仿宋" w:hAnsi="仿宋" w:eastAsia="仿宋" w:cs="仿宋"/>
                <w:color w:val="auto"/>
                <w:sz w:val="28"/>
                <w:szCs w:val="28"/>
                <w:highlight w:val="none"/>
              </w:rPr>
              <w:t>1</w:t>
            </w:r>
          </w:p>
        </w:tc>
        <w:tc>
          <w:tcPr>
            <w:tcW w:w="8428" w:type="dxa"/>
            <w:noWrap w:val="0"/>
            <w:vAlign w:val="top"/>
          </w:tcPr>
          <w:p w14:paraId="4E169411">
            <w:pPr>
              <w:jc w:val="left"/>
              <w:rPr>
                <w:rFonts w:hint="eastAsia" w:ascii="仿宋" w:hAnsi="仿宋" w:eastAsia="仿宋" w:cs="仿宋"/>
                <w:color w:val="auto"/>
                <w:sz w:val="30"/>
                <w:szCs w:val="30"/>
                <w:highlight w:val="none"/>
              </w:rPr>
            </w:pPr>
            <w:r>
              <w:rPr>
                <w:rFonts w:hint="eastAsia" w:ascii="仿宋" w:hAnsi="仿宋" w:eastAsia="仿宋" w:cs="仿宋"/>
                <w:color w:val="auto"/>
                <w:sz w:val="28"/>
                <w:szCs w:val="28"/>
                <w:highlight w:val="none"/>
              </w:rPr>
              <w:t>工程名称：</w:t>
            </w:r>
          </w:p>
        </w:tc>
      </w:tr>
      <w:tr w14:paraId="37049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7366043B">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2</w:t>
            </w:r>
          </w:p>
        </w:tc>
        <w:tc>
          <w:tcPr>
            <w:tcW w:w="8428" w:type="dxa"/>
            <w:noWrap w:val="0"/>
            <w:vAlign w:val="top"/>
          </w:tcPr>
          <w:p w14:paraId="4AAA8417">
            <w:pPr>
              <w:jc w:val="left"/>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单位名称：</w:t>
            </w:r>
          </w:p>
        </w:tc>
      </w:tr>
      <w:tr w14:paraId="021E33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54232FFC">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3</w:t>
            </w:r>
          </w:p>
        </w:tc>
        <w:tc>
          <w:tcPr>
            <w:tcW w:w="8428" w:type="dxa"/>
            <w:noWrap w:val="0"/>
            <w:vAlign w:val="top"/>
          </w:tcPr>
          <w:p w14:paraId="10CB586D">
            <w:pPr>
              <w:jc w:val="left"/>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合同单位负责人:</w:t>
            </w:r>
          </w:p>
        </w:tc>
      </w:tr>
      <w:tr w14:paraId="36305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5A949402">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4</w:t>
            </w:r>
          </w:p>
        </w:tc>
        <w:tc>
          <w:tcPr>
            <w:tcW w:w="8428" w:type="dxa"/>
            <w:noWrap w:val="0"/>
            <w:vAlign w:val="top"/>
          </w:tcPr>
          <w:p w14:paraId="64222BFC">
            <w:pPr>
              <w:jc w:val="left"/>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合同编号：</w:t>
            </w:r>
          </w:p>
        </w:tc>
      </w:tr>
      <w:tr w14:paraId="24C45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20B9A189">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5</w:t>
            </w:r>
          </w:p>
        </w:tc>
        <w:tc>
          <w:tcPr>
            <w:tcW w:w="8428" w:type="dxa"/>
            <w:noWrap w:val="0"/>
            <w:vAlign w:val="top"/>
          </w:tcPr>
          <w:p w14:paraId="16070656">
            <w:pPr>
              <w:jc w:val="left"/>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合同总价：</w:t>
            </w:r>
            <w:r>
              <w:rPr>
                <w:rFonts w:hint="eastAsia" w:ascii="仿宋" w:hAnsi="仿宋" w:eastAsia="仿宋" w:cs="仿宋"/>
                <w:color w:val="auto"/>
                <w:sz w:val="28"/>
                <w:szCs w:val="28"/>
                <w:highlight w:val="none"/>
                <w:lang w:val="en-US" w:eastAsia="zh-CN"/>
              </w:rPr>
              <w:t xml:space="preserve">     元</w:t>
            </w:r>
          </w:p>
        </w:tc>
      </w:tr>
      <w:tr w14:paraId="0A6FA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104B5EC6">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6</w:t>
            </w:r>
          </w:p>
        </w:tc>
        <w:tc>
          <w:tcPr>
            <w:tcW w:w="8428" w:type="dxa"/>
            <w:noWrap w:val="0"/>
            <w:vAlign w:val="top"/>
          </w:tcPr>
          <w:p w14:paraId="3C017771">
            <w:pPr>
              <w:jc w:val="left"/>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结算总价：</w:t>
            </w:r>
            <w:r>
              <w:rPr>
                <w:rFonts w:hint="eastAsia" w:ascii="仿宋" w:hAnsi="仿宋" w:eastAsia="仿宋" w:cs="仿宋"/>
                <w:color w:val="auto"/>
                <w:sz w:val="28"/>
                <w:szCs w:val="28"/>
                <w:highlight w:val="none"/>
                <w:lang w:val="en-US" w:eastAsia="zh-CN"/>
              </w:rPr>
              <w:t xml:space="preserve">     元</w:t>
            </w:r>
          </w:p>
        </w:tc>
      </w:tr>
      <w:tr w14:paraId="66E16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468ADE40">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7</w:t>
            </w:r>
          </w:p>
        </w:tc>
        <w:tc>
          <w:tcPr>
            <w:tcW w:w="8428" w:type="dxa"/>
            <w:noWrap w:val="0"/>
            <w:vAlign w:val="top"/>
          </w:tcPr>
          <w:p w14:paraId="737DE0D0">
            <w:pPr>
              <w:jc w:val="left"/>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累计已收款：</w:t>
            </w:r>
            <w:r>
              <w:rPr>
                <w:rFonts w:hint="eastAsia" w:ascii="仿宋" w:hAnsi="仿宋" w:eastAsia="仿宋" w:cs="仿宋"/>
                <w:color w:val="auto"/>
                <w:sz w:val="28"/>
                <w:szCs w:val="28"/>
                <w:highlight w:val="none"/>
                <w:lang w:val="en-US" w:eastAsia="zh-CN"/>
              </w:rPr>
              <w:t xml:space="preserve">   元</w:t>
            </w:r>
            <w:r>
              <w:rPr>
                <w:rFonts w:hint="eastAsia" w:ascii="仿宋" w:hAnsi="仿宋" w:eastAsia="仿宋" w:cs="仿宋"/>
                <w:color w:val="auto"/>
                <w:sz w:val="28"/>
                <w:szCs w:val="28"/>
                <w:highlight w:val="none"/>
              </w:rPr>
              <w:t xml:space="preserve">        截止日期：</w:t>
            </w:r>
            <w:r>
              <w:rPr>
                <w:rFonts w:hint="eastAsia" w:ascii="仿宋" w:hAnsi="仿宋" w:eastAsia="仿宋" w:cs="仿宋"/>
                <w:color w:val="auto"/>
                <w:sz w:val="28"/>
                <w:szCs w:val="28"/>
                <w:highlight w:val="none"/>
                <w:lang w:val="en-US" w:eastAsia="zh-CN"/>
              </w:rPr>
              <w:t xml:space="preserve">202  </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 xml:space="preserve">  </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 xml:space="preserve">  </w:t>
            </w:r>
            <w:r>
              <w:rPr>
                <w:rFonts w:hint="eastAsia" w:ascii="仿宋" w:hAnsi="仿宋" w:eastAsia="仿宋" w:cs="仿宋"/>
                <w:color w:val="auto"/>
                <w:sz w:val="28"/>
                <w:szCs w:val="28"/>
                <w:highlight w:val="none"/>
              </w:rPr>
              <w:t>日</w:t>
            </w:r>
          </w:p>
        </w:tc>
      </w:tr>
      <w:tr w14:paraId="5AEE5E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5" w:type="dxa"/>
            <w:noWrap w:val="0"/>
            <w:vAlign w:val="top"/>
          </w:tcPr>
          <w:p w14:paraId="632F653D">
            <w:pPr>
              <w:jc w:val="center"/>
              <w:rPr>
                <w:rFonts w:hint="eastAsia" w:ascii="仿宋" w:hAnsi="仿宋" w:eastAsia="仿宋" w:cs="仿宋"/>
                <w:color w:val="auto"/>
                <w:sz w:val="28"/>
                <w:szCs w:val="28"/>
                <w:highlight w:val="none"/>
              </w:rPr>
            </w:pPr>
            <w:r>
              <w:rPr>
                <w:rFonts w:hint="eastAsia" w:ascii="仿宋" w:hAnsi="仿宋" w:eastAsia="仿宋" w:cs="仿宋"/>
                <w:color w:val="auto"/>
                <w:sz w:val="28"/>
                <w:szCs w:val="28"/>
                <w:highlight w:val="none"/>
              </w:rPr>
              <w:t>8</w:t>
            </w:r>
          </w:p>
        </w:tc>
        <w:tc>
          <w:tcPr>
            <w:tcW w:w="8428" w:type="dxa"/>
            <w:noWrap w:val="0"/>
            <w:vAlign w:val="top"/>
          </w:tcPr>
          <w:p w14:paraId="2A6DF193">
            <w:pPr>
              <w:jc w:val="left"/>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28"/>
                <w:szCs w:val="28"/>
                <w:highlight w:val="none"/>
              </w:rPr>
              <w:t>未付款：</w:t>
            </w:r>
            <w:r>
              <w:rPr>
                <w:rFonts w:hint="eastAsia" w:ascii="仿宋" w:hAnsi="仿宋" w:eastAsia="仿宋" w:cs="仿宋"/>
                <w:color w:val="auto"/>
                <w:sz w:val="28"/>
                <w:szCs w:val="28"/>
                <w:highlight w:val="none"/>
                <w:lang w:val="en-US" w:eastAsia="zh-CN"/>
              </w:rPr>
              <w:t xml:space="preserve">       元</w:t>
            </w:r>
          </w:p>
        </w:tc>
      </w:tr>
    </w:tbl>
    <w:p w14:paraId="64653A79">
      <w:pPr>
        <w:jc w:val="center"/>
        <w:rPr>
          <w:rFonts w:hint="eastAsia" w:ascii="仿宋" w:hAnsi="仿宋" w:eastAsia="仿宋" w:cs="仿宋"/>
          <w:color w:val="auto"/>
          <w:sz w:val="36"/>
          <w:szCs w:val="36"/>
          <w:highlight w:val="none"/>
        </w:rPr>
      </w:pPr>
    </w:p>
    <w:p w14:paraId="5776297E">
      <w:pPr>
        <w:jc w:val="center"/>
        <w:rPr>
          <w:rFonts w:hint="eastAsia" w:ascii="仿宋" w:hAnsi="仿宋" w:eastAsia="仿宋" w:cs="仿宋"/>
          <w:color w:val="auto"/>
          <w:sz w:val="28"/>
          <w:szCs w:val="28"/>
          <w:highlight w:val="none"/>
        </w:rPr>
      </w:pPr>
    </w:p>
    <w:p w14:paraId="3DC9B41B">
      <w:pPr>
        <w:jc w:val="center"/>
        <w:rPr>
          <w:rFonts w:hint="eastAsia" w:ascii="仿宋" w:hAnsi="仿宋" w:eastAsia="仿宋" w:cs="仿宋"/>
          <w:color w:val="auto"/>
          <w:sz w:val="28"/>
          <w:szCs w:val="28"/>
          <w:highlight w:val="none"/>
        </w:rPr>
      </w:pPr>
    </w:p>
    <w:p w14:paraId="7FF1C5BC">
      <w:pPr>
        <w:jc w:val="center"/>
        <w:rPr>
          <w:rFonts w:hint="eastAsia" w:ascii="仿宋" w:hAnsi="仿宋" w:eastAsia="仿宋" w:cs="仿宋"/>
          <w:color w:val="auto"/>
          <w:sz w:val="28"/>
          <w:szCs w:val="28"/>
          <w:highlight w:val="none"/>
        </w:rPr>
      </w:pPr>
    </w:p>
    <w:p w14:paraId="34E9751E">
      <w:pPr>
        <w:jc w:val="center"/>
        <w:rPr>
          <w:rFonts w:hint="eastAsia" w:ascii="仿宋" w:hAnsi="仿宋" w:eastAsia="仿宋" w:cs="仿宋"/>
          <w:color w:val="auto"/>
          <w:sz w:val="28"/>
          <w:szCs w:val="28"/>
          <w:highlight w:val="none"/>
          <w:lang w:val="en-US" w:eastAsia="zh-CN"/>
        </w:rPr>
      </w:pPr>
      <w:r>
        <w:rPr>
          <w:rFonts w:hint="eastAsia" w:ascii="仿宋" w:hAnsi="仿宋" w:eastAsia="仿宋" w:cs="仿宋"/>
          <w:color w:val="auto"/>
          <w:sz w:val="30"/>
          <w:szCs w:val="30"/>
          <w:highlight w:val="none"/>
        </w:rPr>
        <w:t xml:space="preserve">                               </w:t>
      </w:r>
      <w:r>
        <w:rPr>
          <w:rFonts w:hint="eastAsia" w:ascii="仿宋" w:hAnsi="仿宋" w:eastAsia="仿宋" w:cs="仿宋"/>
          <w:color w:val="auto"/>
          <w:sz w:val="30"/>
          <w:szCs w:val="30"/>
          <w:highlight w:val="none"/>
          <w:lang w:val="en-US" w:eastAsia="zh-CN"/>
        </w:rPr>
        <w:t>***</w:t>
      </w:r>
      <w:r>
        <w:rPr>
          <w:rFonts w:hint="eastAsia" w:ascii="仿宋" w:hAnsi="仿宋" w:eastAsia="仿宋" w:cs="仿宋"/>
          <w:color w:val="auto"/>
          <w:sz w:val="28"/>
          <w:szCs w:val="28"/>
          <w:highlight w:val="none"/>
        </w:rPr>
        <w:t>有限公司</w:t>
      </w:r>
      <w:r>
        <w:rPr>
          <w:rFonts w:hint="eastAsia" w:ascii="仿宋" w:hAnsi="仿宋" w:eastAsia="仿宋" w:cs="仿宋"/>
          <w:color w:val="auto"/>
          <w:sz w:val="28"/>
          <w:szCs w:val="28"/>
          <w:highlight w:val="none"/>
          <w:lang w:val="en-US" w:eastAsia="zh-CN"/>
        </w:rPr>
        <w:t>(加盖公章)</w:t>
      </w:r>
    </w:p>
    <w:p w14:paraId="408552C3">
      <w:pPr>
        <w:keepNext w:val="0"/>
        <w:keepLines w:val="0"/>
        <w:pageBreakBefore w:val="0"/>
        <w:widowControl w:val="0"/>
        <w:kinsoku/>
        <w:wordWrap/>
        <w:overflowPunct/>
        <w:topLinePunct w:val="0"/>
        <w:autoSpaceDE/>
        <w:autoSpaceDN/>
        <w:bidi w:val="0"/>
        <w:adjustRightInd w:val="0"/>
        <w:snapToGrid w:val="0"/>
        <w:spacing w:line="360" w:lineRule="auto"/>
        <w:ind w:left="0" w:leftChars="0" w:right="0" w:rightChars="0" w:firstLine="560" w:firstLineChars="200"/>
        <w:jc w:val="both"/>
        <w:textAlignment w:val="auto"/>
        <w:outlineLvl w:val="9"/>
        <w:rPr>
          <w:rFonts w:hint="eastAsia" w:ascii="仿宋" w:hAnsi="仿宋" w:eastAsia="仿宋" w:cs="仿宋"/>
          <w:color w:val="auto"/>
          <w:highlight w:val="none"/>
          <w:lang w:val="en-US" w:eastAsia="zh-CN"/>
        </w:rPr>
      </w:pPr>
      <w:r>
        <w:rPr>
          <w:rFonts w:hint="eastAsia" w:ascii="仿宋" w:hAnsi="仿宋" w:eastAsia="仿宋" w:cs="仿宋"/>
          <w:color w:val="auto"/>
          <w:sz w:val="28"/>
          <w:szCs w:val="28"/>
          <w:highlight w:val="none"/>
        </w:rPr>
        <w:t xml:space="preserve">                                   </w:t>
      </w:r>
      <w:r>
        <w:rPr>
          <w:rFonts w:hint="eastAsia" w:ascii="仿宋" w:hAnsi="仿宋" w:eastAsia="仿宋" w:cs="仿宋"/>
          <w:color w:val="auto"/>
          <w:sz w:val="28"/>
          <w:szCs w:val="28"/>
          <w:highlight w:val="none"/>
          <w:lang w:val="en-US" w:eastAsia="zh-CN"/>
        </w:rPr>
        <w:t xml:space="preserve">202  </w:t>
      </w:r>
      <w:r>
        <w:rPr>
          <w:rFonts w:hint="eastAsia" w:ascii="仿宋" w:hAnsi="仿宋" w:eastAsia="仿宋" w:cs="仿宋"/>
          <w:color w:val="auto"/>
          <w:sz w:val="28"/>
          <w:szCs w:val="28"/>
          <w:highlight w:val="none"/>
        </w:rPr>
        <w:t>年</w:t>
      </w:r>
      <w:r>
        <w:rPr>
          <w:rFonts w:hint="eastAsia" w:ascii="仿宋" w:hAnsi="仿宋" w:eastAsia="仿宋" w:cs="仿宋"/>
          <w:color w:val="auto"/>
          <w:sz w:val="28"/>
          <w:szCs w:val="28"/>
          <w:highlight w:val="none"/>
          <w:lang w:val="en-US" w:eastAsia="zh-CN"/>
        </w:rPr>
        <w:t xml:space="preserve">  </w:t>
      </w:r>
      <w:r>
        <w:rPr>
          <w:rFonts w:hint="eastAsia" w:ascii="仿宋" w:hAnsi="仿宋" w:eastAsia="仿宋" w:cs="仿宋"/>
          <w:color w:val="auto"/>
          <w:sz w:val="28"/>
          <w:szCs w:val="28"/>
          <w:highlight w:val="none"/>
        </w:rPr>
        <w:t>月</w:t>
      </w:r>
      <w:r>
        <w:rPr>
          <w:rFonts w:hint="eastAsia" w:ascii="仿宋" w:hAnsi="仿宋" w:eastAsia="仿宋" w:cs="仿宋"/>
          <w:color w:val="auto"/>
          <w:sz w:val="28"/>
          <w:szCs w:val="28"/>
          <w:highlight w:val="none"/>
          <w:lang w:val="en-US" w:eastAsia="zh-CN"/>
        </w:rPr>
        <w:t xml:space="preserve">  </w:t>
      </w:r>
      <w:r>
        <w:rPr>
          <w:rFonts w:hint="eastAsia" w:ascii="仿宋" w:hAnsi="仿宋" w:eastAsia="仿宋" w:cs="仿宋"/>
          <w:color w:val="auto"/>
          <w:sz w:val="28"/>
          <w:szCs w:val="28"/>
          <w:highlight w:val="none"/>
        </w:rPr>
        <w:t>日</w:t>
      </w:r>
    </w:p>
    <w:p w14:paraId="27969ADC">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bookmarkStart w:id="405" w:name="_Toc18518"/>
      <w:bookmarkStart w:id="406" w:name="_Toc5925"/>
      <w:bookmarkStart w:id="407" w:name="_Toc20382"/>
      <w:bookmarkStart w:id="408" w:name="_Toc26856"/>
    </w:p>
    <w:p w14:paraId="2EBB30E1">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3178B23E">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6FAD95AB">
      <w:pPr>
        <w:keepNext w:val="0"/>
        <w:keepLines w:val="0"/>
        <w:pageBreakBefore w:val="0"/>
        <w:shd w:val="clear" w:color="auto" w:fill="auto"/>
        <w:overflowPunct/>
        <w:topLinePunct w:val="0"/>
        <w:bidi w:val="0"/>
        <w:snapToGrid w:val="0"/>
        <w:spacing w:line="360" w:lineRule="auto"/>
        <w:ind w:firstLineChars="0"/>
        <w:jc w:val="right"/>
        <w:outlineLvl w:val="0"/>
        <w:rPr>
          <w:rFonts w:hint="eastAsia" w:ascii="仿宋" w:hAnsi="仿宋" w:eastAsia="仿宋" w:cs="仿宋"/>
          <w:b/>
          <w:bCs w:val="0"/>
          <w:color w:val="auto"/>
          <w:sz w:val="40"/>
          <w:szCs w:val="40"/>
          <w:highlight w:val="none"/>
          <w:shd w:val="clear" w:color="auto" w:fill="auto"/>
          <w:lang w:val="en-US" w:eastAsia="zh-CN"/>
        </w:rPr>
      </w:pPr>
    </w:p>
    <w:p w14:paraId="51966DDE">
      <w:pPr>
        <w:keepNext w:val="0"/>
        <w:keepLines w:val="0"/>
        <w:pageBreakBefore w:val="0"/>
        <w:shd w:val="clear" w:color="auto" w:fill="auto"/>
        <w:overflowPunct/>
        <w:topLinePunct w:val="0"/>
        <w:bidi w:val="0"/>
        <w:snapToGrid w:val="0"/>
        <w:spacing w:line="360" w:lineRule="auto"/>
        <w:ind w:firstLineChars="0"/>
        <w:jc w:val="right"/>
        <w:outlineLvl w:val="0"/>
        <w:rPr>
          <w:rFonts w:hint="default" w:ascii="仿宋" w:hAnsi="仿宋" w:eastAsia="仿宋" w:cs="仿宋"/>
          <w:b/>
          <w:bCs w:val="0"/>
          <w:color w:val="auto"/>
          <w:sz w:val="40"/>
          <w:szCs w:val="40"/>
          <w:highlight w:val="none"/>
          <w:shd w:val="clear" w:color="auto" w:fill="auto"/>
          <w:lang w:val="en-US" w:eastAsia="zh-CN"/>
        </w:rPr>
      </w:pPr>
      <w:bookmarkStart w:id="409" w:name="_Toc31854"/>
      <w:bookmarkStart w:id="410" w:name="_Toc1310"/>
      <w:bookmarkStart w:id="411" w:name="_Toc4374"/>
      <w:bookmarkStart w:id="412" w:name="_Toc12674"/>
      <w:r>
        <w:rPr>
          <w:rFonts w:hint="eastAsia" w:ascii="仿宋" w:hAnsi="仿宋" w:eastAsia="仿宋" w:cs="仿宋"/>
          <w:b/>
          <w:bCs w:val="0"/>
          <w:color w:val="auto"/>
          <w:sz w:val="40"/>
          <w:szCs w:val="40"/>
          <w:highlight w:val="none"/>
          <w:shd w:val="clear" w:color="auto" w:fill="auto"/>
          <w:lang w:val="en-US" w:eastAsia="zh-CN"/>
        </w:rPr>
        <w:t>附件</w:t>
      </w:r>
      <w:bookmarkEnd w:id="405"/>
      <w:r>
        <w:rPr>
          <w:rFonts w:hint="eastAsia" w:ascii="仿宋" w:hAnsi="仿宋" w:eastAsia="仿宋" w:cs="仿宋"/>
          <w:b/>
          <w:bCs w:val="0"/>
          <w:color w:val="auto"/>
          <w:sz w:val="40"/>
          <w:szCs w:val="40"/>
          <w:highlight w:val="none"/>
          <w:shd w:val="clear" w:color="auto" w:fill="auto"/>
          <w:lang w:val="en-US" w:eastAsia="zh-CN"/>
        </w:rPr>
        <w:t>十</w:t>
      </w:r>
      <w:bookmarkEnd w:id="406"/>
      <w:bookmarkEnd w:id="407"/>
      <w:bookmarkEnd w:id="408"/>
      <w:bookmarkEnd w:id="409"/>
      <w:bookmarkEnd w:id="410"/>
      <w:bookmarkEnd w:id="411"/>
      <w:bookmarkEnd w:id="412"/>
      <w:r>
        <w:rPr>
          <w:rFonts w:hint="eastAsia" w:ascii="仿宋" w:hAnsi="仿宋" w:eastAsia="仿宋" w:cs="仿宋"/>
          <w:b/>
          <w:bCs w:val="0"/>
          <w:color w:val="auto"/>
          <w:sz w:val="40"/>
          <w:szCs w:val="40"/>
          <w:highlight w:val="none"/>
          <w:shd w:val="clear" w:color="auto" w:fill="auto"/>
          <w:lang w:val="en-US" w:eastAsia="zh-CN"/>
        </w:rPr>
        <w:t>三</w:t>
      </w:r>
    </w:p>
    <w:tbl>
      <w:tblPr>
        <w:tblStyle w:val="15"/>
        <w:tblpPr w:leftFromText="180" w:rightFromText="180" w:vertAnchor="text" w:horzAnchor="page" w:tblpX="1465" w:tblpY="768"/>
        <w:tblOverlap w:val="never"/>
        <w:tblW w:w="926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60"/>
        <w:gridCol w:w="3910"/>
        <w:gridCol w:w="1951"/>
        <w:gridCol w:w="2145"/>
      </w:tblGrid>
      <w:tr w14:paraId="25708F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9266" w:type="dxa"/>
            <w:gridSpan w:val="4"/>
            <w:tcBorders>
              <w:top w:val="nil"/>
              <w:left w:val="nil"/>
              <w:bottom w:val="nil"/>
              <w:right w:val="nil"/>
            </w:tcBorders>
            <w:noWrap w:val="0"/>
            <w:vAlign w:val="center"/>
          </w:tcPr>
          <w:p w14:paraId="764E4CB3">
            <w:pPr>
              <w:keepNext w:val="0"/>
              <w:keepLines w:val="0"/>
              <w:widowControl/>
              <w:suppressLineNumbers w:val="0"/>
              <w:jc w:val="center"/>
              <w:textAlignment w:val="center"/>
              <w:rPr>
                <w:rFonts w:hint="eastAsia" w:ascii="仿宋" w:hAnsi="仿宋" w:eastAsia="仿宋" w:cs="仿宋"/>
                <w:b/>
                <w:bCs/>
                <w:i w:val="0"/>
                <w:iCs w:val="0"/>
                <w:color w:val="auto"/>
                <w:sz w:val="40"/>
                <w:szCs w:val="40"/>
                <w:highlight w:val="none"/>
                <w:u w:val="none"/>
              </w:rPr>
            </w:pPr>
            <w:r>
              <w:rPr>
                <w:rFonts w:hint="eastAsia" w:ascii="仿宋" w:hAnsi="仿宋" w:eastAsia="仿宋" w:cs="仿宋"/>
                <w:b/>
                <w:bCs w:val="0"/>
                <w:color w:val="auto"/>
                <w:sz w:val="40"/>
                <w:szCs w:val="40"/>
                <w:highlight w:val="none"/>
                <w:shd w:val="clear" w:color="auto" w:fill="auto"/>
                <w:lang w:val="en-US" w:eastAsia="zh-CN"/>
              </w:rPr>
              <w:t>工完场清交接单</w:t>
            </w:r>
            <w:r>
              <w:rPr>
                <w:rFonts w:hint="eastAsia" w:ascii="仿宋" w:hAnsi="仿宋" w:eastAsia="仿宋" w:cs="仿宋"/>
                <w:b/>
                <w:bCs/>
                <w:i w:val="0"/>
                <w:iCs w:val="0"/>
                <w:color w:val="auto"/>
                <w:kern w:val="0"/>
                <w:sz w:val="40"/>
                <w:szCs w:val="40"/>
                <w:highlight w:val="none"/>
                <w:u w:val="none"/>
                <w:lang w:val="en-US" w:eastAsia="zh-CN" w:bidi="ar"/>
              </w:rPr>
              <w:t xml:space="preserve">                                                                                                            </w:t>
            </w:r>
          </w:p>
        </w:tc>
      </w:tr>
      <w:tr w14:paraId="6A04F4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9266" w:type="dxa"/>
            <w:gridSpan w:val="4"/>
            <w:tcBorders>
              <w:top w:val="nil"/>
              <w:left w:val="nil"/>
              <w:bottom w:val="nil"/>
              <w:right w:val="nil"/>
            </w:tcBorders>
            <w:noWrap w:val="0"/>
            <w:vAlign w:val="center"/>
          </w:tcPr>
          <w:p w14:paraId="437A8CC9">
            <w:pPr>
              <w:keepNext w:val="0"/>
              <w:keepLines w:val="0"/>
              <w:widowControl/>
              <w:suppressLineNumbers w:val="0"/>
              <w:jc w:val="right"/>
              <w:textAlignment w:val="center"/>
              <w:rPr>
                <w:rFonts w:hint="eastAsia" w:ascii="仿宋" w:hAnsi="仿宋" w:eastAsia="仿宋" w:cs="仿宋"/>
                <w:b/>
                <w:bCs/>
                <w:i w:val="0"/>
                <w:iCs w:val="0"/>
                <w:color w:val="auto"/>
                <w:sz w:val="24"/>
                <w:szCs w:val="24"/>
                <w:highlight w:val="none"/>
                <w:u w:val="none"/>
              </w:rPr>
            </w:pPr>
            <w:r>
              <w:rPr>
                <w:rFonts w:hint="eastAsia" w:ascii="仿宋" w:hAnsi="仿宋" w:eastAsia="仿宋" w:cs="仿宋"/>
                <w:b/>
                <w:bCs/>
                <w:i w:val="0"/>
                <w:iCs w:val="0"/>
                <w:color w:val="auto"/>
                <w:kern w:val="0"/>
                <w:sz w:val="24"/>
                <w:szCs w:val="24"/>
                <w:highlight w:val="none"/>
                <w:u w:val="none"/>
                <w:lang w:val="en-US" w:eastAsia="zh-CN" w:bidi="ar"/>
              </w:rPr>
              <w:t xml:space="preserve">                                              </w:t>
            </w:r>
            <w:r>
              <w:rPr>
                <w:rFonts w:hint="eastAsia" w:ascii="仿宋" w:hAnsi="仿宋" w:eastAsia="仿宋" w:cs="仿宋"/>
                <w:i w:val="0"/>
                <w:iCs w:val="0"/>
                <w:color w:val="auto"/>
                <w:kern w:val="0"/>
                <w:sz w:val="24"/>
                <w:szCs w:val="24"/>
                <w:highlight w:val="none"/>
                <w:u w:val="none"/>
                <w:lang w:val="en-US" w:eastAsia="zh-CN" w:bidi="ar"/>
              </w:rPr>
              <w:t>填表日期：     年    月    日</w:t>
            </w:r>
          </w:p>
        </w:tc>
      </w:tr>
      <w:tr w14:paraId="3E38F7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0" w:hRule="atLeast"/>
        </w:trPr>
        <w:tc>
          <w:tcPr>
            <w:tcW w:w="1260" w:type="dxa"/>
            <w:tcBorders>
              <w:top w:val="single" w:color="000000" w:sz="4" w:space="0"/>
              <w:left w:val="single" w:color="000000" w:sz="4" w:space="0"/>
              <w:bottom w:val="single" w:color="000000" w:sz="4" w:space="0"/>
              <w:right w:val="single" w:color="000000" w:sz="4" w:space="0"/>
            </w:tcBorders>
            <w:noWrap/>
            <w:vAlign w:val="center"/>
          </w:tcPr>
          <w:p w14:paraId="5BF68AC6">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工程名称</w:t>
            </w:r>
          </w:p>
        </w:tc>
        <w:tc>
          <w:tcPr>
            <w:tcW w:w="3910" w:type="dxa"/>
            <w:tcBorders>
              <w:top w:val="single" w:color="000000" w:sz="4" w:space="0"/>
              <w:left w:val="single" w:color="000000" w:sz="4" w:space="0"/>
              <w:bottom w:val="single" w:color="000000" w:sz="4" w:space="0"/>
              <w:right w:val="nil"/>
            </w:tcBorders>
            <w:noWrap/>
            <w:vAlign w:val="center"/>
          </w:tcPr>
          <w:p w14:paraId="27383E89">
            <w:pPr>
              <w:rPr>
                <w:rFonts w:hint="eastAsia" w:ascii="仿宋" w:hAnsi="仿宋" w:eastAsia="仿宋" w:cs="仿宋"/>
                <w:i w:val="0"/>
                <w:iCs w:val="0"/>
                <w:color w:val="auto"/>
                <w:sz w:val="24"/>
                <w:szCs w:val="24"/>
                <w:highlight w:val="none"/>
                <w:u w:val="none"/>
              </w:rPr>
            </w:pPr>
          </w:p>
        </w:tc>
        <w:tc>
          <w:tcPr>
            <w:tcW w:w="1951" w:type="dxa"/>
            <w:tcBorders>
              <w:top w:val="single" w:color="000000" w:sz="4" w:space="0"/>
              <w:left w:val="single" w:color="000000" w:sz="4" w:space="0"/>
              <w:bottom w:val="single" w:color="000000" w:sz="4" w:space="0"/>
              <w:right w:val="single" w:color="000000" w:sz="4" w:space="0"/>
            </w:tcBorders>
            <w:noWrap w:val="0"/>
            <w:vAlign w:val="center"/>
          </w:tcPr>
          <w:p w14:paraId="48158AE5">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移交部位</w:t>
            </w:r>
          </w:p>
        </w:tc>
        <w:tc>
          <w:tcPr>
            <w:tcW w:w="2145" w:type="dxa"/>
            <w:tcBorders>
              <w:top w:val="single" w:color="000000" w:sz="4" w:space="0"/>
              <w:left w:val="single" w:color="000000" w:sz="4" w:space="0"/>
              <w:bottom w:val="single" w:color="000000" w:sz="4" w:space="0"/>
              <w:right w:val="single" w:color="000000" w:sz="4" w:space="0"/>
            </w:tcBorders>
            <w:noWrap/>
            <w:vAlign w:val="center"/>
          </w:tcPr>
          <w:p w14:paraId="566939F2">
            <w:pPr>
              <w:rPr>
                <w:rFonts w:hint="eastAsia" w:ascii="仿宋" w:hAnsi="仿宋" w:eastAsia="仿宋" w:cs="仿宋"/>
                <w:i w:val="0"/>
                <w:iCs w:val="0"/>
                <w:color w:val="auto"/>
                <w:sz w:val="24"/>
                <w:szCs w:val="24"/>
                <w:highlight w:val="none"/>
                <w:u w:val="none"/>
              </w:rPr>
            </w:pPr>
          </w:p>
        </w:tc>
      </w:tr>
      <w:tr w14:paraId="27CA03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20" w:hRule="atLeast"/>
        </w:trPr>
        <w:tc>
          <w:tcPr>
            <w:tcW w:w="1260" w:type="dxa"/>
            <w:vMerge w:val="restart"/>
            <w:tcBorders>
              <w:top w:val="single" w:color="000000" w:sz="4" w:space="0"/>
              <w:left w:val="single" w:color="000000" w:sz="4" w:space="0"/>
              <w:bottom w:val="single" w:color="000000" w:sz="4" w:space="0"/>
              <w:right w:val="single" w:color="000000" w:sz="4" w:space="0"/>
            </w:tcBorders>
            <w:noWrap w:val="0"/>
            <w:vAlign w:val="center"/>
          </w:tcPr>
          <w:p w14:paraId="6074962A">
            <w:pPr>
              <w:keepNext w:val="0"/>
              <w:keepLines w:val="0"/>
              <w:widowControl/>
              <w:suppressLineNumbers w:val="0"/>
              <w:jc w:val="left"/>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1、移交合格内容</w:t>
            </w:r>
            <w:r>
              <w:rPr>
                <w:rFonts w:hint="eastAsia" w:ascii="仿宋" w:hAnsi="仿宋" w:eastAsia="仿宋" w:cs="仿宋"/>
                <w:i w:val="0"/>
                <w:iCs w:val="0"/>
                <w:color w:val="auto"/>
                <w:kern w:val="0"/>
                <w:sz w:val="24"/>
                <w:szCs w:val="24"/>
                <w:highlight w:val="none"/>
                <w:u w:val="none"/>
                <w:lang w:val="en-US" w:eastAsia="zh-CN" w:bidi="ar"/>
              </w:rPr>
              <w:br w:type="textWrapping"/>
            </w:r>
            <w:r>
              <w:rPr>
                <w:rFonts w:hint="eastAsia" w:ascii="仿宋" w:hAnsi="仿宋" w:eastAsia="仿宋" w:cs="仿宋"/>
                <w:i w:val="0"/>
                <w:iCs w:val="0"/>
                <w:color w:val="auto"/>
                <w:kern w:val="0"/>
                <w:sz w:val="24"/>
                <w:szCs w:val="24"/>
                <w:highlight w:val="none"/>
                <w:u w:val="none"/>
                <w:lang w:val="en-US" w:eastAsia="zh-CN" w:bidi="ar"/>
              </w:rPr>
              <w:br w:type="textWrapping"/>
            </w:r>
            <w:r>
              <w:rPr>
                <w:rFonts w:hint="eastAsia" w:ascii="仿宋" w:hAnsi="仿宋" w:eastAsia="仿宋" w:cs="仿宋"/>
                <w:i w:val="0"/>
                <w:iCs w:val="0"/>
                <w:color w:val="auto"/>
                <w:kern w:val="0"/>
                <w:sz w:val="24"/>
                <w:szCs w:val="24"/>
                <w:highlight w:val="none"/>
                <w:u w:val="none"/>
                <w:lang w:val="en-US" w:eastAsia="zh-CN" w:bidi="ar"/>
              </w:rPr>
              <w:t>2、移交时间</w:t>
            </w:r>
          </w:p>
        </w:tc>
        <w:tc>
          <w:tcPr>
            <w:tcW w:w="3910" w:type="dxa"/>
            <w:vMerge w:val="restart"/>
            <w:tcBorders>
              <w:top w:val="single" w:color="000000" w:sz="4" w:space="0"/>
              <w:left w:val="single" w:color="000000" w:sz="4" w:space="0"/>
              <w:bottom w:val="single" w:color="000000" w:sz="4" w:space="0"/>
              <w:right w:val="single" w:color="000000" w:sz="4" w:space="0"/>
            </w:tcBorders>
            <w:noWrap/>
            <w:vAlign w:val="center"/>
          </w:tcPr>
          <w:p w14:paraId="73C477B6">
            <w:pPr>
              <w:jc w:val="center"/>
              <w:rPr>
                <w:rFonts w:hint="eastAsia" w:ascii="仿宋" w:hAnsi="仿宋" w:eastAsia="仿宋" w:cs="仿宋"/>
                <w:i w:val="0"/>
                <w:iCs w:val="0"/>
                <w:color w:val="auto"/>
                <w:sz w:val="24"/>
                <w:szCs w:val="24"/>
                <w:highlight w:val="none"/>
                <w:u w:val="none"/>
              </w:rPr>
            </w:pPr>
          </w:p>
        </w:tc>
        <w:tc>
          <w:tcPr>
            <w:tcW w:w="1951" w:type="dxa"/>
            <w:vMerge w:val="restart"/>
            <w:tcBorders>
              <w:top w:val="single" w:color="000000" w:sz="4" w:space="0"/>
              <w:left w:val="single" w:color="000000" w:sz="4" w:space="0"/>
              <w:bottom w:val="single" w:color="000000" w:sz="4" w:space="0"/>
              <w:right w:val="single" w:color="000000" w:sz="4" w:space="0"/>
            </w:tcBorders>
            <w:noWrap w:val="0"/>
            <w:vAlign w:val="center"/>
          </w:tcPr>
          <w:p w14:paraId="0278D628">
            <w:pPr>
              <w:keepNext w:val="0"/>
              <w:keepLines w:val="0"/>
              <w:widowControl/>
              <w:suppressLineNumbers w:val="0"/>
              <w:jc w:val="left"/>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1、甩项部位</w:t>
            </w:r>
            <w:r>
              <w:rPr>
                <w:rFonts w:hint="eastAsia" w:ascii="仿宋" w:hAnsi="仿宋" w:eastAsia="仿宋" w:cs="仿宋"/>
                <w:i w:val="0"/>
                <w:iCs w:val="0"/>
                <w:color w:val="auto"/>
                <w:kern w:val="0"/>
                <w:sz w:val="24"/>
                <w:szCs w:val="24"/>
                <w:highlight w:val="none"/>
                <w:u w:val="none"/>
                <w:lang w:val="en-US" w:eastAsia="zh-CN" w:bidi="ar"/>
              </w:rPr>
              <w:br w:type="textWrapping"/>
            </w:r>
            <w:r>
              <w:rPr>
                <w:rFonts w:hint="eastAsia" w:ascii="仿宋" w:hAnsi="仿宋" w:eastAsia="仿宋" w:cs="仿宋"/>
                <w:i w:val="0"/>
                <w:iCs w:val="0"/>
                <w:color w:val="auto"/>
                <w:kern w:val="0"/>
                <w:sz w:val="24"/>
                <w:szCs w:val="24"/>
                <w:highlight w:val="none"/>
                <w:u w:val="none"/>
                <w:lang w:val="en-US" w:eastAsia="zh-CN" w:bidi="ar"/>
              </w:rPr>
              <w:br w:type="textWrapping"/>
            </w:r>
            <w:r>
              <w:rPr>
                <w:rFonts w:hint="eastAsia" w:ascii="仿宋" w:hAnsi="仿宋" w:eastAsia="仿宋" w:cs="仿宋"/>
                <w:i w:val="0"/>
                <w:iCs w:val="0"/>
                <w:color w:val="auto"/>
                <w:kern w:val="0"/>
                <w:sz w:val="24"/>
                <w:szCs w:val="24"/>
                <w:highlight w:val="none"/>
                <w:u w:val="none"/>
                <w:lang w:val="en-US" w:eastAsia="zh-CN" w:bidi="ar"/>
              </w:rPr>
              <w:t>2、甩项内容</w:t>
            </w:r>
            <w:r>
              <w:rPr>
                <w:rFonts w:hint="eastAsia" w:ascii="仿宋" w:hAnsi="仿宋" w:eastAsia="仿宋" w:cs="仿宋"/>
                <w:i w:val="0"/>
                <w:iCs w:val="0"/>
                <w:color w:val="auto"/>
                <w:kern w:val="0"/>
                <w:sz w:val="24"/>
                <w:szCs w:val="24"/>
                <w:highlight w:val="none"/>
                <w:u w:val="none"/>
                <w:lang w:val="en-US" w:eastAsia="zh-CN" w:bidi="ar"/>
              </w:rPr>
              <w:br w:type="textWrapping"/>
            </w:r>
            <w:r>
              <w:rPr>
                <w:rFonts w:hint="eastAsia" w:ascii="仿宋" w:hAnsi="仿宋" w:eastAsia="仿宋" w:cs="仿宋"/>
                <w:i w:val="0"/>
                <w:iCs w:val="0"/>
                <w:color w:val="auto"/>
                <w:kern w:val="0"/>
                <w:sz w:val="24"/>
                <w:szCs w:val="24"/>
                <w:highlight w:val="none"/>
                <w:u w:val="none"/>
                <w:lang w:val="en-US" w:eastAsia="zh-CN" w:bidi="ar"/>
              </w:rPr>
              <w:br w:type="textWrapping"/>
            </w:r>
            <w:r>
              <w:rPr>
                <w:rFonts w:hint="eastAsia" w:ascii="仿宋" w:hAnsi="仿宋" w:eastAsia="仿宋" w:cs="仿宋"/>
                <w:i w:val="0"/>
                <w:iCs w:val="0"/>
                <w:color w:val="auto"/>
                <w:kern w:val="0"/>
                <w:sz w:val="24"/>
                <w:szCs w:val="24"/>
                <w:highlight w:val="none"/>
                <w:u w:val="none"/>
                <w:lang w:val="en-US" w:eastAsia="zh-CN" w:bidi="ar"/>
              </w:rPr>
              <w:t>3、计划移交时间</w:t>
            </w:r>
          </w:p>
        </w:tc>
        <w:tc>
          <w:tcPr>
            <w:tcW w:w="2145" w:type="dxa"/>
            <w:vMerge w:val="restart"/>
            <w:tcBorders>
              <w:top w:val="single" w:color="000000" w:sz="4" w:space="0"/>
              <w:left w:val="single" w:color="000000" w:sz="4" w:space="0"/>
              <w:bottom w:val="single" w:color="000000" w:sz="4" w:space="0"/>
              <w:right w:val="single" w:color="000000" w:sz="4" w:space="0"/>
            </w:tcBorders>
            <w:noWrap/>
            <w:vAlign w:val="center"/>
          </w:tcPr>
          <w:p w14:paraId="737EF17E">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 xml:space="preserve"> </w:t>
            </w:r>
          </w:p>
        </w:tc>
      </w:tr>
      <w:tr w14:paraId="3735F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60CC91E7">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3269AB80">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7005F26">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76D41581">
            <w:pPr>
              <w:jc w:val="center"/>
              <w:rPr>
                <w:rFonts w:hint="eastAsia" w:ascii="仿宋" w:hAnsi="仿宋" w:eastAsia="仿宋" w:cs="仿宋"/>
                <w:i w:val="0"/>
                <w:iCs w:val="0"/>
                <w:color w:val="auto"/>
                <w:sz w:val="24"/>
                <w:szCs w:val="24"/>
                <w:highlight w:val="none"/>
                <w:u w:val="none"/>
              </w:rPr>
            </w:pPr>
          </w:p>
        </w:tc>
      </w:tr>
      <w:tr w14:paraId="4E58E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3F1EF350">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0A5B0C4F">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4060CA73">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2F960ABF">
            <w:pPr>
              <w:jc w:val="center"/>
              <w:rPr>
                <w:rFonts w:hint="eastAsia" w:ascii="仿宋" w:hAnsi="仿宋" w:eastAsia="仿宋" w:cs="仿宋"/>
                <w:i w:val="0"/>
                <w:iCs w:val="0"/>
                <w:color w:val="auto"/>
                <w:sz w:val="24"/>
                <w:szCs w:val="24"/>
                <w:highlight w:val="none"/>
                <w:u w:val="none"/>
              </w:rPr>
            </w:pPr>
          </w:p>
        </w:tc>
      </w:tr>
      <w:tr w14:paraId="26EB55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34D4FD99">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79B47278">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2EF5C33B">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70CDD422">
            <w:pPr>
              <w:jc w:val="center"/>
              <w:rPr>
                <w:rFonts w:hint="eastAsia" w:ascii="仿宋" w:hAnsi="仿宋" w:eastAsia="仿宋" w:cs="仿宋"/>
                <w:i w:val="0"/>
                <w:iCs w:val="0"/>
                <w:color w:val="auto"/>
                <w:sz w:val="24"/>
                <w:szCs w:val="24"/>
                <w:highlight w:val="none"/>
                <w:u w:val="none"/>
              </w:rPr>
            </w:pPr>
          </w:p>
        </w:tc>
      </w:tr>
      <w:tr w14:paraId="40F1D5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29C349AA">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04AB44A3">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4410033">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68DB8E3A">
            <w:pPr>
              <w:jc w:val="center"/>
              <w:rPr>
                <w:rFonts w:hint="eastAsia" w:ascii="仿宋" w:hAnsi="仿宋" w:eastAsia="仿宋" w:cs="仿宋"/>
                <w:i w:val="0"/>
                <w:iCs w:val="0"/>
                <w:color w:val="auto"/>
                <w:sz w:val="24"/>
                <w:szCs w:val="24"/>
                <w:highlight w:val="none"/>
                <w:u w:val="none"/>
              </w:rPr>
            </w:pPr>
          </w:p>
        </w:tc>
      </w:tr>
      <w:tr w14:paraId="66AB3D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55645D37">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4E929BAB">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4BEC8BF">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531AE499">
            <w:pPr>
              <w:jc w:val="center"/>
              <w:rPr>
                <w:rFonts w:hint="eastAsia" w:ascii="仿宋" w:hAnsi="仿宋" w:eastAsia="仿宋" w:cs="仿宋"/>
                <w:i w:val="0"/>
                <w:iCs w:val="0"/>
                <w:color w:val="auto"/>
                <w:sz w:val="24"/>
                <w:szCs w:val="24"/>
                <w:highlight w:val="none"/>
                <w:u w:val="none"/>
              </w:rPr>
            </w:pPr>
          </w:p>
        </w:tc>
      </w:tr>
      <w:tr w14:paraId="5F55DB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28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1808F533">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51A29755">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55B5ECC8">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1DE6EA0B">
            <w:pPr>
              <w:jc w:val="center"/>
              <w:rPr>
                <w:rFonts w:hint="eastAsia" w:ascii="仿宋" w:hAnsi="仿宋" w:eastAsia="仿宋" w:cs="仿宋"/>
                <w:i w:val="0"/>
                <w:iCs w:val="0"/>
                <w:color w:val="auto"/>
                <w:sz w:val="24"/>
                <w:szCs w:val="24"/>
                <w:highlight w:val="none"/>
                <w:u w:val="none"/>
              </w:rPr>
            </w:pPr>
          </w:p>
        </w:tc>
      </w:tr>
      <w:tr w14:paraId="55B095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20" w:hRule="atLeast"/>
        </w:trPr>
        <w:tc>
          <w:tcPr>
            <w:tcW w:w="1260" w:type="dxa"/>
            <w:vMerge w:val="continue"/>
            <w:tcBorders>
              <w:top w:val="single" w:color="000000" w:sz="4" w:space="0"/>
              <w:left w:val="single" w:color="000000" w:sz="4" w:space="0"/>
              <w:bottom w:val="single" w:color="000000" w:sz="4" w:space="0"/>
              <w:right w:val="single" w:color="000000" w:sz="4" w:space="0"/>
            </w:tcBorders>
            <w:noWrap w:val="0"/>
            <w:vAlign w:val="center"/>
          </w:tcPr>
          <w:p w14:paraId="726D6E47">
            <w:pPr>
              <w:jc w:val="left"/>
              <w:rPr>
                <w:rFonts w:hint="eastAsia" w:ascii="仿宋" w:hAnsi="仿宋" w:eastAsia="仿宋" w:cs="仿宋"/>
                <w:i w:val="0"/>
                <w:iCs w:val="0"/>
                <w:color w:val="auto"/>
                <w:sz w:val="24"/>
                <w:szCs w:val="24"/>
                <w:highlight w:val="none"/>
                <w:u w:val="none"/>
              </w:rPr>
            </w:pPr>
          </w:p>
        </w:tc>
        <w:tc>
          <w:tcPr>
            <w:tcW w:w="3910" w:type="dxa"/>
            <w:vMerge w:val="continue"/>
            <w:tcBorders>
              <w:top w:val="single" w:color="000000" w:sz="4" w:space="0"/>
              <w:left w:val="single" w:color="000000" w:sz="4" w:space="0"/>
              <w:bottom w:val="single" w:color="000000" w:sz="4" w:space="0"/>
              <w:right w:val="single" w:color="000000" w:sz="4" w:space="0"/>
            </w:tcBorders>
            <w:noWrap/>
            <w:vAlign w:val="center"/>
          </w:tcPr>
          <w:p w14:paraId="22B2CB9A">
            <w:pPr>
              <w:jc w:val="center"/>
              <w:rPr>
                <w:rFonts w:hint="eastAsia" w:ascii="仿宋" w:hAnsi="仿宋" w:eastAsia="仿宋" w:cs="仿宋"/>
                <w:i w:val="0"/>
                <w:iCs w:val="0"/>
                <w:color w:val="auto"/>
                <w:sz w:val="24"/>
                <w:szCs w:val="24"/>
                <w:highlight w:val="none"/>
                <w:u w:val="none"/>
              </w:rPr>
            </w:pPr>
          </w:p>
        </w:tc>
        <w:tc>
          <w:tcPr>
            <w:tcW w:w="1951" w:type="dxa"/>
            <w:vMerge w:val="continue"/>
            <w:tcBorders>
              <w:top w:val="single" w:color="000000" w:sz="4" w:space="0"/>
              <w:left w:val="single" w:color="000000" w:sz="4" w:space="0"/>
              <w:bottom w:val="single" w:color="000000" w:sz="4" w:space="0"/>
              <w:right w:val="single" w:color="000000" w:sz="4" w:space="0"/>
            </w:tcBorders>
            <w:noWrap w:val="0"/>
            <w:vAlign w:val="center"/>
          </w:tcPr>
          <w:p w14:paraId="1FE702FC">
            <w:pPr>
              <w:jc w:val="left"/>
              <w:rPr>
                <w:rFonts w:hint="eastAsia" w:ascii="仿宋" w:hAnsi="仿宋" w:eastAsia="仿宋" w:cs="仿宋"/>
                <w:i w:val="0"/>
                <w:iCs w:val="0"/>
                <w:color w:val="auto"/>
                <w:sz w:val="24"/>
                <w:szCs w:val="24"/>
                <w:highlight w:val="none"/>
                <w:u w:val="none"/>
              </w:rPr>
            </w:pPr>
          </w:p>
        </w:tc>
        <w:tc>
          <w:tcPr>
            <w:tcW w:w="2145" w:type="dxa"/>
            <w:vMerge w:val="continue"/>
            <w:tcBorders>
              <w:top w:val="single" w:color="000000" w:sz="4" w:space="0"/>
              <w:left w:val="single" w:color="000000" w:sz="4" w:space="0"/>
              <w:bottom w:val="single" w:color="000000" w:sz="4" w:space="0"/>
              <w:right w:val="single" w:color="000000" w:sz="4" w:space="0"/>
            </w:tcBorders>
            <w:noWrap/>
            <w:vAlign w:val="center"/>
          </w:tcPr>
          <w:p w14:paraId="3E0AD3A1">
            <w:pPr>
              <w:jc w:val="center"/>
              <w:rPr>
                <w:rFonts w:hint="eastAsia" w:ascii="仿宋" w:hAnsi="仿宋" w:eastAsia="仿宋" w:cs="仿宋"/>
                <w:i w:val="0"/>
                <w:iCs w:val="0"/>
                <w:color w:val="auto"/>
                <w:sz w:val="24"/>
                <w:szCs w:val="24"/>
                <w:highlight w:val="none"/>
                <w:u w:val="none"/>
              </w:rPr>
            </w:pPr>
          </w:p>
        </w:tc>
      </w:tr>
      <w:tr w14:paraId="60A71C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260" w:type="dxa"/>
            <w:tcBorders>
              <w:top w:val="single" w:color="000000" w:sz="4" w:space="0"/>
              <w:left w:val="single" w:color="000000" w:sz="4" w:space="0"/>
              <w:bottom w:val="single" w:color="000000" w:sz="4" w:space="0"/>
              <w:right w:val="single" w:color="000000" w:sz="4" w:space="0"/>
            </w:tcBorders>
            <w:noWrap w:val="0"/>
            <w:vAlign w:val="center"/>
          </w:tcPr>
          <w:p w14:paraId="367B114A">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移交单位</w:t>
            </w:r>
          </w:p>
        </w:tc>
        <w:tc>
          <w:tcPr>
            <w:tcW w:w="3910" w:type="dxa"/>
            <w:tcBorders>
              <w:top w:val="nil"/>
              <w:left w:val="single" w:color="000000" w:sz="4" w:space="0"/>
              <w:bottom w:val="single" w:color="000000" w:sz="4" w:space="0"/>
              <w:right w:val="single" w:color="000000" w:sz="4" w:space="0"/>
            </w:tcBorders>
            <w:noWrap/>
            <w:vAlign w:val="center"/>
          </w:tcPr>
          <w:p w14:paraId="00B7C4D4">
            <w:pPr>
              <w:jc w:val="center"/>
              <w:rPr>
                <w:rFonts w:hint="eastAsia" w:ascii="仿宋" w:hAnsi="仿宋" w:eastAsia="仿宋" w:cs="仿宋"/>
                <w:i w:val="0"/>
                <w:iCs w:val="0"/>
                <w:color w:val="auto"/>
                <w:sz w:val="24"/>
                <w:szCs w:val="24"/>
                <w:highlight w:val="none"/>
                <w:u w:val="none"/>
              </w:rPr>
            </w:pPr>
          </w:p>
        </w:tc>
        <w:tc>
          <w:tcPr>
            <w:tcW w:w="1951" w:type="dxa"/>
            <w:tcBorders>
              <w:top w:val="single" w:color="000000" w:sz="4" w:space="0"/>
              <w:left w:val="single" w:color="000000" w:sz="4" w:space="0"/>
              <w:bottom w:val="single" w:color="000000" w:sz="4" w:space="0"/>
              <w:right w:val="single" w:color="000000" w:sz="4" w:space="0"/>
            </w:tcBorders>
            <w:noWrap w:val="0"/>
            <w:vAlign w:val="center"/>
          </w:tcPr>
          <w:p w14:paraId="1B7298E9">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移交人及电话</w:t>
            </w:r>
          </w:p>
        </w:tc>
        <w:tc>
          <w:tcPr>
            <w:tcW w:w="2145" w:type="dxa"/>
            <w:tcBorders>
              <w:top w:val="single" w:color="000000" w:sz="4" w:space="0"/>
              <w:left w:val="single" w:color="000000" w:sz="4" w:space="0"/>
              <w:bottom w:val="single" w:color="000000" w:sz="4" w:space="0"/>
              <w:right w:val="single" w:color="000000" w:sz="4" w:space="0"/>
            </w:tcBorders>
            <w:noWrap/>
            <w:vAlign w:val="center"/>
          </w:tcPr>
          <w:p w14:paraId="751C21BE">
            <w:pPr>
              <w:jc w:val="center"/>
              <w:rPr>
                <w:rFonts w:hint="eastAsia" w:ascii="仿宋" w:hAnsi="仿宋" w:eastAsia="仿宋" w:cs="仿宋"/>
                <w:i w:val="0"/>
                <w:iCs w:val="0"/>
                <w:color w:val="auto"/>
                <w:sz w:val="24"/>
                <w:szCs w:val="24"/>
                <w:highlight w:val="none"/>
                <w:u w:val="none"/>
              </w:rPr>
            </w:pPr>
          </w:p>
        </w:tc>
      </w:tr>
      <w:tr w14:paraId="4554C7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260" w:type="dxa"/>
            <w:tcBorders>
              <w:top w:val="single" w:color="000000" w:sz="4" w:space="0"/>
              <w:left w:val="single" w:color="000000" w:sz="4" w:space="0"/>
              <w:bottom w:val="single" w:color="000000" w:sz="4" w:space="0"/>
              <w:right w:val="single" w:color="000000" w:sz="4" w:space="0"/>
            </w:tcBorders>
            <w:noWrap w:val="0"/>
            <w:vAlign w:val="center"/>
          </w:tcPr>
          <w:p w14:paraId="2C6C5C65">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 xml:space="preserve">接收单位                                                                                                                                                                  </w:t>
            </w:r>
          </w:p>
        </w:tc>
        <w:tc>
          <w:tcPr>
            <w:tcW w:w="3910" w:type="dxa"/>
            <w:tcBorders>
              <w:top w:val="single" w:color="000000" w:sz="4" w:space="0"/>
              <w:left w:val="single" w:color="000000" w:sz="4" w:space="0"/>
              <w:bottom w:val="single" w:color="000000" w:sz="4" w:space="0"/>
              <w:right w:val="single" w:color="000000" w:sz="4" w:space="0"/>
            </w:tcBorders>
            <w:noWrap w:val="0"/>
            <w:vAlign w:val="top"/>
          </w:tcPr>
          <w:p w14:paraId="37B26152">
            <w:pPr>
              <w:jc w:val="center"/>
              <w:rPr>
                <w:rFonts w:hint="eastAsia" w:ascii="仿宋" w:hAnsi="仿宋" w:eastAsia="仿宋" w:cs="仿宋"/>
                <w:i w:val="0"/>
                <w:iCs w:val="0"/>
                <w:color w:val="auto"/>
                <w:sz w:val="24"/>
                <w:szCs w:val="24"/>
                <w:highlight w:val="none"/>
                <w:u w:val="none"/>
              </w:rPr>
            </w:pPr>
          </w:p>
        </w:tc>
        <w:tc>
          <w:tcPr>
            <w:tcW w:w="1951" w:type="dxa"/>
            <w:tcBorders>
              <w:top w:val="single" w:color="000000" w:sz="4" w:space="0"/>
              <w:left w:val="single" w:color="000000" w:sz="4" w:space="0"/>
              <w:bottom w:val="single" w:color="000000" w:sz="4" w:space="0"/>
              <w:right w:val="single" w:color="000000" w:sz="4" w:space="0"/>
            </w:tcBorders>
            <w:noWrap w:val="0"/>
            <w:vAlign w:val="center"/>
          </w:tcPr>
          <w:p w14:paraId="38C90A4F">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接收人及电话</w:t>
            </w:r>
          </w:p>
        </w:tc>
        <w:tc>
          <w:tcPr>
            <w:tcW w:w="2145" w:type="dxa"/>
            <w:tcBorders>
              <w:top w:val="single" w:color="000000" w:sz="4" w:space="0"/>
              <w:left w:val="single" w:color="000000" w:sz="4" w:space="0"/>
              <w:bottom w:val="single" w:color="000000" w:sz="4" w:space="0"/>
              <w:right w:val="single" w:color="000000" w:sz="4" w:space="0"/>
            </w:tcBorders>
            <w:noWrap w:val="0"/>
            <w:vAlign w:val="top"/>
          </w:tcPr>
          <w:p w14:paraId="1FFB7972">
            <w:pPr>
              <w:jc w:val="center"/>
              <w:rPr>
                <w:rFonts w:hint="eastAsia" w:ascii="仿宋" w:hAnsi="仿宋" w:eastAsia="仿宋" w:cs="仿宋"/>
                <w:i w:val="0"/>
                <w:iCs w:val="0"/>
                <w:color w:val="auto"/>
                <w:sz w:val="24"/>
                <w:szCs w:val="24"/>
                <w:highlight w:val="none"/>
                <w:u w:val="none"/>
              </w:rPr>
            </w:pPr>
          </w:p>
        </w:tc>
      </w:tr>
      <w:tr w14:paraId="77543C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0" w:hRule="atLeast"/>
        </w:trPr>
        <w:tc>
          <w:tcPr>
            <w:tcW w:w="1260" w:type="dxa"/>
            <w:tcBorders>
              <w:top w:val="single" w:color="000000" w:sz="4" w:space="0"/>
              <w:left w:val="single" w:color="000000" w:sz="4" w:space="0"/>
              <w:bottom w:val="single" w:color="000000" w:sz="4" w:space="0"/>
              <w:right w:val="single" w:color="000000" w:sz="4" w:space="0"/>
            </w:tcBorders>
            <w:noWrap w:val="0"/>
            <w:vAlign w:val="center"/>
          </w:tcPr>
          <w:p w14:paraId="5A469A28">
            <w:pPr>
              <w:keepNext w:val="0"/>
              <w:keepLines w:val="0"/>
              <w:widowControl/>
              <w:suppressLineNumbers w:val="0"/>
              <w:jc w:val="center"/>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 xml:space="preserve">项目部组织及参加人员                                                          </w:t>
            </w:r>
          </w:p>
        </w:tc>
        <w:tc>
          <w:tcPr>
            <w:tcW w:w="8006" w:type="dxa"/>
            <w:gridSpan w:val="3"/>
            <w:tcBorders>
              <w:top w:val="single" w:color="000000" w:sz="4" w:space="0"/>
              <w:left w:val="single" w:color="000000" w:sz="4" w:space="0"/>
              <w:bottom w:val="single" w:color="000000" w:sz="4" w:space="0"/>
              <w:right w:val="single" w:color="000000" w:sz="4" w:space="0"/>
            </w:tcBorders>
            <w:noWrap w:val="0"/>
            <w:vAlign w:val="top"/>
          </w:tcPr>
          <w:p w14:paraId="02AD3ACC">
            <w:pPr>
              <w:jc w:val="center"/>
              <w:rPr>
                <w:rFonts w:hint="eastAsia" w:ascii="仿宋" w:hAnsi="仿宋" w:eastAsia="仿宋" w:cs="仿宋"/>
                <w:i w:val="0"/>
                <w:iCs w:val="0"/>
                <w:color w:val="auto"/>
                <w:sz w:val="24"/>
                <w:szCs w:val="24"/>
                <w:highlight w:val="none"/>
                <w:u w:val="none"/>
              </w:rPr>
            </w:pPr>
          </w:p>
        </w:tc>
      </w:tr>
      <w:tr w14:paraId="2B600A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9266" w:type="dxa"/>
            <w:gridSpan w:val="4"/>
            <w:vMerge w:val="restart"/>
            <w:tcBorders>
              <w:top w:val="nil"/>
              <w:left w:val="nil"/>
              <w:bottom w:val="nil"/>
              <w:right w:val="nil"/>
            </w:tcBorders>
            <w:noWrap w:val="0"/>
            <w:vAlign w:val="center"/>
          </w:tcPr>
          <w:p w14:paraId="77B69FBC">
            <w:pPr>
              <w:keepNext w:val="0"/>
              <w:keepLines w:val="0"/>
              <w:widowControl/>
              <w:suppressLineNumbers w:val="0"/>
              <w:jc w:val="left"/>
              <w:textAlignment w:val="center"/>
              <w:rPr>
                <w:rFonts w:hint="eastAsia" w:ascii="仿宋" w:hAnsi="仿宋" w:eastAsia="仿宋" w:cs="仿宋"/>
                <w:i w:val="0"/>
                <w:iCs w:val="0"/>
                <w:color w:val="auto"/>
                <w:sz w:val="24"/>
                <w:szCs w:val="24"/>
                <w:highlight w:val="none"/>
                <w:u w:val="none"/>
              </w:rPr>
            </w:pPr>
            <w:r>
              <w:rPr>
                <w:rFonts w:hint="eastAsia" w:ascii="仿宋" w:hAnsi="仿宋" w:eastAsia="仿宋" w:cs="仿宋"/>
                <w:i w:val="0"/>
                <w:iCs w:val="0"/>
                <w:color w:val="auto"/>
                <w:kern w:val="0"/>
                <w:sz w:val="24"/>
                <w:szCs w:val="24"/>
                <w:highlight w:val="none"/>
                <w:u w:val="none"/>
                <w:lang w:val="en-US" w:eastAsia="zh-CN" w:bidi="ar"/>
              </w:rPr>
              <w:t>注：1、本表一式三份，交接单位及项目部各执一份，本表格签字完善后作为分包单位申请工程进度款的依据。2、移交人和接收人均为合同约定现场负责人。</w:t>
            </w:r>
          </w:p>
        </w:tc>
      </w:tr>
      <w:tr w14:paraId="7FDF89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5" w:hRule="atLeast"/>
        </w:trPr>
        <w:tc>
          <w:tcPr>
            <w:tcW w:w="9266" w:type="dxa"/>
            <w:gridSpan w:val="4"/>
            <w:vMerge w:val="continue"/>
            <w:tcBorders>
              <w:top w:val="nil"/>
              <w:left w:val="nil"/>
              <w:bottom w:val="nil"/>
              <w:right w:val="nil"/>
            </w:tcBorders>
            <w:noWrap w:val="0"/>
            <w:vAlign w:val="center"/>
          </w:tcPr>
          <w:p w14:paraId="1D26A558">
            <w:pPr>
              <w:jc w:val="left"/>
              <w:rPr>
                <w:rFonts w:hint="eastAsia" w:ascii="仿宋" w:hAnsi="仿宋" w:eastAsia="仿宋" w:cs="仿宋"/>
                <w:i w:val="0"/>
                <w:iCs w:val="0"/>
                <w:color w:val="auto"/>
                <w:sz w:val="24"/>
                <w:szCs w:val="24"/>
                <w:highlight w:val="none"/>
                <w:u w:val="none"/>
              </w:rPr>
            </w:pPr>
          </w:p>
        </w:tc>
      </w:tr>
    </w:tbl>
    <w:p w14:paraId="4EF32A2C">
      <w:pPr>
        <w:keepNext w:val="0"/>
        <w:keepLines w:val="0"/>
        <w:pageBreakBefore w:val="0"/>
        <w:shd w:val="clear" w:color="auto" w:fill="auto"/>
        <w:overflowPunct/>
        <w:topLinePunct w:val="0"/>
        <w:bidi w:val="0"/>
        <w:snapToGrid w:val="0"/>
        <w:spacing w:line="360" w:lineRule="auto"/>
        <w:ind w:right="-672" w:rightChars="-320"/>
        <w:jc w:val="right"/>
        <w:rPr>
          <w:rFonts w:hint="eastAsia" w:ascii="仿宋" w:hAnsi="仿宋" w:eastAsia="仿宋" w:cs="仿宋"/>
          <w:b/>
          <w:bCs w:val="0"/>
          <w:color w:val="auto"/>
          <w:sz w:val="40"/>
          <w:szCs w:val="40"/>
          <w:highlight w:val="none"/>
          <w:shd w:val="clear" w:color="auto" w:fill="auto"/>
          <w:lang w:val="en-US" w:eastAsia="zh-CN"/>
        </w:rPr>
      </w:pPr>
    </w:p>
    <w:p w14:paraId="3313E95D">
      <w:pPr>
        <w:keepNext w:val="0"/>
        <w:keepLines w:val="0"/>
        <w:pageBreakBefore w:val="0"/>
        <w:shd w:val="clear" w:color="auto" w:fill="auto"/>
        <w:overflowPunct/>
        <w:topLinePunct w:val="0"/>
        <w:bidi w:val="0"/>
        <w:snapToGrid w:val="0"/>
        <w:spacing w:line="360" w:lineRule="auto"/>
        <w:ind w:firstLineChars="0"/>
        <w:jc w:val="right"/>
        <w:outlineLvl w:val="9"/>
        <w:rPr>
          <w:rFonts w:hint="eastAsia" w:ascii="仿宋" w:hAnsi="仿宋" w:eastAsia="仿宋" w:cs="仿宋"/>
          <w:b/>
          <w:bCs w:val="0"/>
          <w:color w:val="auto"/>
          <w:sz w:val="40"/>
          <w:szCs w:val="40"/>
          <w:highlight w:val="none"/>
          <w:shd w:val="clear" w:color="auto" w:fill="auto"/>
          <w:lang w:val="en-US" w:eastAsia="zh-CN"/>
        </w:rPr>
      </w:pPr>
      <w:bookmarkStart w:id="413" w:name="_Toc16390"/>
      <w:bookmarkStart w:id="414" w:name="_Toc5270"/>
    </w:p>
    <w:bookmarkEnd w:id="413"/>
    <w:bookmarkEnd w:id="414"/>
    <w:p w14:paraId="0B88CB2F">
      <w:pPr>
        <w:pStyle w:val="14"/>
        <w:rPr>
          <w:rFonts w:hint="default" w:ascii="仿宋" w:hAnsi="仿宋" w:eastAsia="仿宋" w:cs="仿宋"/>
          <w:b/>
          <w:bCs/>
          <w:color w:val="auto"/>
          <w:sz w:val="36"/>
          <w:szCs w:val="36"/>
          <w:highlight w:val="none"/>
          <w:lang w:val="en-US" w:eastAsia="zh-CN"/>
        </w:rPr>
      </w:pPr>
    </w:p>
    <w:p w14:paraId="5D548030">
      <w:pPr>
        <w:pStyle w:val="14"/>
        <w:rPr>
          <w:rFonts w:hint="default" w:ascii="仿宋" w:hAnsi="仿宋" w:eastAsia="仿宋" w:cs="仿宋"/>
          <w:b/>
          <w:bCs/>
          <w:color w:val="auto"/>
          <w:sz w:val="36"/>
          <w:szCs w:val="36"/>
          <w:highlight w:val="none"/>
          <w:lang w:val="en-US" w:eastAsia="zh-CN"/>
        </w:rPr>
      </w:pPr>
    </w:p>
    <w:p w14:paraId="049C54FE">
      <w:pPr>
        <w:pStyle w:val="14"/>
        <w:rPr>
          <w:rFonts w:hint="default" w:ascii="仿宋" w:hAnsi="仿宋" w:eastAsia="仿宋" w:cs="仿宋"/>
          <w:b/>
          <w:bCs/>
          <w:color w:val="auto"/>
          <w:sz w:val="36"/>
          <w:szCs w:val="36"/>
          <w:highlight w:val="none"/>
          <w:lang w:val="en-US" w:eastAsia="zh-CN"/>
        </w:rPr>
      </w:pPr>
    </w:p>
    <w:bookmarkEnd w:id="415"/>
    <w:sectPr>
      <w:footerReference r:id="rId6" w:type="default"/>
      <w:pgSz w:w="11906" w:h="16838"/>
      <w:pgMar w:top="1440" w:right="1361" w:bottom="952" w:left="1361" w:header="964" w:footer="567" w:gutter="0"/>
      <w:pgBorders>
        <w:top w:val="none" w:sz="0" w:space="0"/>
        <w:left w:val="none" w:sz="0" w:space="0"/>
        <w:bottom w:val="none" w:sz="0" w:space="0"/>
        <w:right w:val="none" w:sz="0" w:space="0"/>
      </w:pgBorders>
      <w:pgNumType w:fmt="decimal" w:start="1"/>
      <w:cols w:space="0" w:num="1"/>
      <w:docGrid w:type="lines" w:linePitch="29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Wingdings 2">
    <w:altName w:val="Wingdings"/>
    <w:panose1 w:val="05020102010507070707"/>
    <w:charset w:val="00"/>
    <w:family w:val="auto"/>
    <w:pitch w:val="default"/>
    <w:sig w:usb0="00000000" w:usb1="00000000" w:usb2="00000000" w:usb3="00000000" w:csb0="80000000" w:csb1="00000000"/>
  </w:font>
  <w:font w:name="仿宋_GB2312">
    <w:altName w:val="仿宋"/>
    <w:panose1 w:val="02010609030101010101"/>
    <w:charset w:val="86"/>
    <w:family w:val="auto"/>
    <w:pitch w:val="default"/>
    <w:sig w:usb0="00000000" w:usb1="00000000" w:usb2="00000000" w:usb3="00000000" w:csb0="00040000" w:csb1="00000000"/>
  </w:font>
  <w:font w:name="Kingsoft UE">
    <w:panose1 w:val="02000100010000000000"/>
    <w:charset w:val="00"/>
    <w:family w:val="auto"/>
    <w:pitch w:val="default"/>
    <w:sig w:usb0="00000001" w:usb1="00004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50CAEF">
    <w:pPr>
      <w:pStyle w:val="8"/>
      <w:jc w:val="center"/>
      <w:rPr>
        <w:rFonts w:hint="default" w:eastAsia="宋体"/>
        <w:lang w:val="en-US"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91FA38">
    <w:pPr>
      <w:pStyle w:val="8"/>
    </w:pPr>
  </w:p>
  <w:p w14:paraId="6689EE6F">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05C1AE">
    <w:pPr>
      <w:pStyle w:val="8"/>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017FB4">
                          <w:pPr>
                            <w:pStyle w:val="8"/>
                          </w:pPr>
                          <w:r>
                            <w:t xml:space="preserve">第 </w:t>
                          </w:r>
                          <w:r>
                            <w:fldChar w:fldCharType="begin"/>
                          </w:r>
                          <w:r>
                            <w:instrText xml:space="preserve"> PAGE  \* MERGEFORMAT </w:instrText>
                          </w:r>
                          <w:r>
                            <w:fldChar w:fldCharType="separate"/>
                          </w:r>
                          <w:r>
                            <w:t>1</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1A017FB4">
                    <w:pPr>
                      <w:pStyle w:val="8"/>
                    </w:pPr>
                    <w:r>
                      <w:t xml:space="preserve">第 </w:t>
                    </w:r>
                    <w:r>
                      <w:fldChar w:fldCharType="begin"/>
                    </w:r>
                    <w:r>
                      <w:instrText xml:space="preserve"> PAGE  \* MERGEFORMAT </w:instrText>
                    </w:r>
                    <w:r>
                      <w:fldChar w:fldCharType="separate"/>
                    </w:r>
                    <w:r>
                      <w:t>1</w:t>
                    </w:r>
                    <w:r>
                      <w:fldChar w:fldCharType="end"/>
                    </w:r>
                    <w:r>
                      <w:t xml:space="preserve"> 页</w:t>
                    </w:r>
                  </w:p>
                </w:txbxContent>
              </v:textbox>
            </v:shape>
          </w:pict>
        </mc:Fallback>
      </mc:AlternateContent>
    </w:r>
  </w:p>
  <w:p w14:paraId="27AD74AF">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F20ABC3">
    <w:pPr>
      <w:pStyle w:val="9"/>
      <w:ind w:left="7440" w:hanging="5580" w:hangingChars="3100"/>
      <w:rPr>
        <w:rFonts w:hint="default"/>
        <w:lang w:val="en-US"/>
      </w:rPr>
    </w:pPr>
    <w:r>
      <w:rPr>
        <w:rFonts w:hint="eastAsia"/>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A26E733"/>
    <w:multiLevelType w:val="singleLevel"/>
    <w:tmpl w:val="AA26E733"/>
    <w:lvl w:ilvl="0" w:tentative="0">
      <w:start w:val="1"/>
      <w:numFmt w:val="chineseCounting"/>
      <w:suff w:val="space"/>
      <w:lvlText w:val="第%1部分"/>
      <w:lvlJc w:val="left"/>
      <w:rPr>
        <w:rFonts w:hint="eastAsia"/>
      </w:rPr>
    </w:lvl>
  </w:abstractNum>
  <w:abstractNum w:abstractNumId="1">
    <w:nsid w:val="EF8D7EDD"/>
    <w:multiLevelType w:val="singleLevel"/>
    <w:tmpl w:val="EF8D7EDD"/>
    <w:lvl w:ilvl="0" w:tentative="0">
      <w:start w:val="1"/>
      <w:numFmt w:val="chineseCounting"/>
      <w:suff w:val="nothing"/>
      <w:lvlText w:val="%1、"/>
      <w:lvlJc w:val="left"/>
      <w:rPr>
        <w:rFonts w:hint="eastAsia"/>
      </w:rPr>
    </w:lvl>
  </w:abstractNum>
  <w:abstractNum w:abstractNumId="2">
    <w:nsid w:val="0EC079B0"/>
    <w:multiLevelType w:val="singleLevel"/>
    <w:tmpl w:val="0EC079B0"/>
    <w:lvl w:ilvl="0" w:tentative="0">
      <w:start w:val="1"/>
      <w:numFmt w:val="decimal"/>
      <w:suff w:val="nothing"/>
      <w:lvlText w:val="%1、"/>
      <w:lvlJc w:val="left"/>
    </w:lvl>
  </w:abstractNum>
  <w:abstractNum w:abstractNumId="3">
    <w:nsid w:val="763669C7"/>
    <w:multiLevelType w:val="singleLevel"/>
    <w:tmpl w:val="763669C7"/>
    <w:lvl w:ilvl="0" w:tentative="0">
      <w:start w:val="1"/>
      <w:numFmt w:val="decimal"/>
      <w:suff w:val="nothing"/>
      <w:lvlText w:val="%1、"/>
      <w:lvlJc w:val="left"/>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dit="trackedChanges" w:enforcement="0"/>
  <w:defaultTabStop w:val="420"/>
  <w:drawingGridVerticalSpacing w:val="14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RmNzg0ZDE1ZjI5YzY0YjcwMzc3YWFjNzM4OTY4NGIifQ=="/>
    <w:docVar w:name="KSO_WPS_MARK_KEY" w:val="3e6183d2-6170-4c9f-9194-9e1f6c12a256"/>
  </w:docVars>
  <w:rsids>
    <w:rsidRoot w:val="00172A27"/>
    <w:rsid w:val="000118A6"/>
    <w:rsid w:val="00014E71"/>
    <w:rsid w:val="00070351"/>
    <w:rsid w:val="00163894"/>
    <w:rsid w:val="00190047"/>
    <w:rsid w:val="00203180"/>
    <w:rsid w:val="00203CC0"/>
    <w:rsid w:val="00213CF6"/>
    <w:rsid w:val="00387CA6"/>
    <w:rsid w:val="003F5F2A"/>
    <w:rsid w:val="005373E8"/>
    <w:rsid w:val="00592882"/>
    <w:rsid w:val="006730BA"/>
    <w:rsid w:val="0078136E"/>
    <w:rsid w:val="008102F1"/>
    <w:rsid w:val="00895C57"/>
    <w:rsid w:val="008B3493"/>
    <w:rsid w:val="009224FE"/>
    <w:rsid w:val="009450A4"/>
    <w:rsid w:val="009530E3"/>
    <w:rsid w:val="00A566D5"/>
    <w:rsid w:val="00AE31A0"/>
    <w:rsid w:val="00B35E9C"/>
    <w:rsid w:val="00B970C4"/>
    <w:rsid w:val="00BC3A1F"/>
    <w:rsid w:val="00BF7D50"/>
    <w:rsid w:val="00C01140"/>
    <w:rsid w:val="00C14B6F"/>
    <w:rsid w:val="00C43E19"/>
    <w:rsid w:val="00C70D2C"/>
    <w:rsid w:val="00C94BA8"/>
    <w:rsid w:val="00CA1002"/>
    <w:rsid w:val="00CB30A1"/>
    <w:rsid w:val="00D25D47"/>
    <w:rsid w:val="00DF5360"/>
    <w:rsid w:val="00E1609D"/>
    <w:rsid w:val="00E178E3"/>
    <w:rsid w:val="00E95BC4"/>
    <w:rsid w:val="00ED202F"/>
    <w:rsid w:val="00F30062"/>
    <w:rsid w:val="00F474E7"/>
    <w:rsid w:val="010A1348"/>
    <w:rsid w:val="011E0CCE"/>
    <w:rsid w:val="013730A5"/>
    <w:rsid w:val="0147153B"/>
    <w:rsid w:val="01510F6A"/>
    <w:rsid w:val="015765E3"/>
    <w:rsid w:val="01813F60"/>
    <w:rsid w:val="01B5752C"/>
    <w:rsid w:val="01B6046E"/>
    <w:rsid w:val="01BF37C7"/>
    <w:rsid w:val="01C04E49"/>
    <w:rsid w:val="01D26D8C"/>
    <w:rsid w:val="01D54D98"/>
    <w:rsid w:val="01E46229"/>
    <w:rsid w:val="02170349"/>
    <w:rsid w:val="021C600F"/>
    <w:rsid w:val="022C24DE"/>
    <w:rsid w:val="02391BF0"/>
    <w:rsid w:val="024C0DD3"/>
    <w:rsid w:val="024E1742"/>
    <w:rsid w:val="024F7C95"/>
    <w:rsid w:val="02587777"/>
    <w:rsid w:val="02820350"/>
    <w:rsid w:val="02854A8C"/>
    <w:rsid w:val="028873DB"/>
    <w:rsid w:val="02994018"/>
    <w:rsid w:val="029D34AA"/>
    <w:rsid w:val="02A9480A"/>
    <w:rsid w:val="02B63659"/>
    <w:rsid w:val="02BF77F6"/>
    <w:rsid w:val="02D55869"/>
    <w:rsid w:val="02D768EE"/>
    <w:rsid w:val="02E1776D"/>
    <w:rsid w:val="02FE1B0B"/>
    <w:rsid w:val="032A2EC2"/>
    <w:rsid w:val="0332621A"/>
    <w:rsid w:val="033541AE"/>
    <w:rsid w:val="033E696D"/>
    <w:rsid w:val="03630182"/>
    <w:rsid w:val="036868D0"/>
    <w:rsid w:val="036D65A5"/>
    <w:rsid w:val="03800D34"/>
    <w:rsid w:val="03EE2CEC"/>
    <w:rsid w:val="03F07987"/>
    <w:rsid w:val="040B4A77"/>
    <w:rsid w:val="04277401"/>
    <w:rsid w:val="04332207"/>
    <w:rsid w:val="04340622"/>
    <w:rsid w:val="04910D1F"/>
    <w:rsid w:val="049F343C"/>
    <w:rsid w:val="04AB1DE0"/>
    <w:rsid w:val="04B35139"/>
    <w:rsid w:val="04C93D27"/>
    <w:rsid w:val="04CE3287"/>
    <w:rsid w:val="04D53318"/>
    <w:rsid w:val="04DA0918"/>
    <w:rsid w:val="04DF3C4E"/>
    <w:rsid w:val="04E6106A"/>
    <w:rsid w:val="04E77D7D"/>
    <w:rsid w:val="04EB042F"/>
    <w:rsid w:val="04FB7762"/>
    <w:rsid w:val="04FF3EDA"/>
    <w:rsid w:val="050128A7"/>
    <w:rsid w:val="051C4A8C"/>
    <w:rsid w:val="052027CE"/>
    <w:rsid w:val="05216546"/>
    <w:rsid w:val="052A61F4"/>
    <w:rsid w:val="053022E6"/>
    <w:rsid w:val="053F5954"/>
    <w:rsid w:val="054F4E62"/>
    <w:rsid w:val="05657FDC"/>
    <w:rsid w:val="056B1570"/>
    <w:rsid w:val="059B1E55"/>
    <w:rsid w:val="05A101F3"/>
    <w:rsid w:val="05AB5E10"/>
    <w:rsid w:val="05CD433B"/>
    <w:rsid w:val="05D56967"/>
    <w:rsid w:val="05E732EC"/>
    <w:rsid w:val="05FA2136"/>
    <w:rsid w:val="062A5FEE"/>
    <w:rsid w:val="064A0EA5"/>
    <w:rsid w:val="06530982"/>
    <w:rsid w:val="06706AD8"/>
    <w:rsid w:val="06976105"/>
    <w:rsid w:val="06A66D03"/>
    <w:rsid w:val="06D31393"/>
    <w:rsid w:val="06DC2F7F"/>
    <w:rsid w:val="06ED4932"/>
    <w:rsid w:val="06F832D7"/>
    <w:rsid w:val="071716FC"/>
    <w:rsid w:val="07181283"/>
    <w:rsid w:val="071B1643"/>
    <w:rsid w:val="073F4A62"/>
    <w:rsid w:val="07513FB1"/>
    <w:rsid w:val="07580BE5"/>
    <w:rsid w:val="075D56E6"/>
    <w:rsid w:val="076A3F72"/>
    <w:rsid w:val="07740BAF"/>
    <w:rsid w:val="07B436A2"/>
    <w:rsid w:val="07B9513E"/>
    <w:rsid w:val="07C02047"/>
    <w:rsid w:val="07E13D6B"/>
    <w:rsid w:val="07E31891"/>
    <w:rsid w:val="07F41CF0"/>
    <w:rsid w:val="07F61040"/>
    <w:rsid w:val="07FC5C21"/>
    <w:rsid w:val="081B54CF"/>
    <w:rsid w:val="081B70BC"/>
    <w:rsid w:val="083A6C4A"/>
    <w:rsid w:val="084731D1"/>
    <w:rsid w:val="085547A4"/>
    <w:rsid w:val="085C7B8E"/>
    <w:rsid w:val="089112ED"/>
    <w:rsid w:val="08A6123D"/>
    <w:rsid w:val="08AE465C"/>
    <w:rsid w:val="08B374B6"/>
    <w:rsid w:val="08BC34BB"/>
    <w:rsid w:val="08D04EA3"/>
    <w:rsid w:val="08D1580F"/>
    <w:rsid w:val="08F24A3C"/>
    <w:rsid w:val="08FA1588"/>
    <w:rsid w:val="08FB281E"/>
    <w:rsid w:val="090207D6"/>
    <w:rsid w:val="091A7535"/>
    <w:rsid w:val="09616F12"/>
    <w:rsid w:val="09757AB5"/>
    <w:rsid w:val="09760B9C"/>
    <w:rsid w:val="099A1CCF"/>
    <w:rsid w:val="09A56C91"/>
    <w:rsid w:val="09A82D92"/>
    <w:rsid w:val="09C46844"/>
    <w:rsid w:val="09C94AB7"/>
    <w:rsid w:val="09D71542"/>
    <w:rsid w:val="09E22A5D"/>
    <w:rsid w:val="09E87633"/>
    <w:rsid w:val="09FB1114"/>
    <w:rsid w:val="09FB55B8"/>
    <w:rsid w:val="09FB7366"/>
    <w:rsid w:val="09FF6F98"/>
    <w:rsid w:val="0A2118B5"/>
    <w:rsid w:val="0A375EC4"/>
    <w:rsid w:val="0A38348D"/>
    <w:rsid w:val="0A454A85"/>
    <w:rsid w:val="0A5922DF"/>
    <w:rsid w:val="0A60366D"/>
    <w:rsid w:val="0A7964DD"/>
    <w:rsid w:val="0A9A5DF0"/>
    <w:rsid w:val="0ACE6829"/>
    <w:rsid w:val="0AD62B48"/>
    <w:rsid w:val="0AD66408"/>
    <w:rsid w:val="0AE30F3A"/>
    <w:rsid w:val="0AFA3582"/>
    <w:rsid w:val="0B3C1D27"/>
    <w:rsid w:val="0B3D2BA6"/>
    <w:rsid w:val="0B521A65"/>
    <w:rsid w:val="0B70650A"/>
    <w:rsid w:val="0B7A69B0"/>
    <w:rsid w:val="0BB46A91"/>
    <w:rsid w:val="0BB93035"/>
    <w:rsid w:val="0BD92D6E"/>
    <w:rsid w:val="0BD95485"/>
    <w:rsid w:val="0BDB7D38"/>
    <w:rsid w:val="0BE62E5F"/>
    <w:rsid w:val="0C1141B1"/>
    <w:rsid w:val="0C125258"/>
    <w:rsid w:val="0C167DEB"/>
    <w:rsid w:val="0C177688"/>
    <w:rsid w:val="0C1D2B00"/>
    <w:rsid w:val="0C4D2770"/>
    <w:rsid w:val="0C727688"/>
    <w:rsid w:val="0C8526FD"/>
    <w:rsid w:val="0C8E44C1"/>
    <w:rsid w:val="0C9B273A"/>
    <w:rsid w:val="0CBC5C8A"/>
    <w:rsid w:val="0CC04DC6"/>
    <w:rsid w:val="0CC9374C"/>
    <w:rsid w:val="0CCA5228"/>
    <w:rsid w:val="0CD137D8"/>
    <w:rsid w:val="0CE1709F"/>
    <w:rsid w:val="0D006A41"/>
    <w:rsid w:val="0D0522AA"/>
    <w:rsid w:val="0D077DD0"/>
    <w:rsid w:val="0D186481"/>
    <w:rsid w:val="0D4536A9"/>
    <w:rsid w:val="0D60217F"/>
    <w:rsid w:val="0D6042F4"/>
    <w:rsid w:val="0D723345"/>
    <w:rsid w:val="0D8B6C53"/>
    <w:rsid w:val="0D9553DC"/>
    <w:rsid w:val="0D964F5E"/>
    <w:rsid w:val="0D9C10BE"/>
    <w:rsid w:val="0DAE068F"/>
    <w:rsid w:val="0DAE649D"/>
    <w:rsid w:val="0DBB3044"/>
    <w:rsid w:val="0DD51C7C"/>
    <w:rsid w:val="0DD56120"/>
    <w:rsid w:val="0DD63101"/>
    <w:rsid w:val="0DD95C10"/>
    <w:rsid w:val="0DEF4AF4"/>
    <w:rsid w:val="0DF51C0D"/>
    <w:rsid w:val="0DFE67C9"/>
    <w:rsid w:val="0DFF1D72"/>
    <w:rsid w:val="0E060087"/>
    <w:rsid w:val="0E0D6E79"/>
    <w:rsid w:val="0E116E7B"/>
    <w:rsid w:val="0E2055ED"/>
    <w:rsid w:val="0E236E8B"/>
    <w:rsid w:val="0E40102B"/>
    <w:rsid w:val="0E464928"/>
    <w:rsid w:val="0E4741D7"/>
    <w:rsid w:val="0E4806A0"/>
    <w:rsid w:val="0E5205B9"/>
    <w:rsid w:val="0E575B4B"/>
    <w:rsid w:val="0E590AFF"/>
    <w:rsid w:val="0E5E0C34"/>
    <w:rsid w:val="0E753A46"/>
    <w:rsid w:val="0EA63619"/>
    <w:rsid w:val="0EC341CA"/>
    <w:rsid w:val="0EC92B57"/>
    <w:rsid w:val="0ED85346"/>
    <w:rsid w:val="0EDD34DE"/>
    <w:rsid w:val="0EFD148A"/>
    <w:rsid w:val="0F0A3692"/>
    <w:rsid w:val="0F0E18EA"/>
    <w:rsid w:val="0F3050A6"/>
    <w:rsid w:val="0F465E76"/>
    <w:rsid w:val="0F56503F"/>
    <w:rsid w:val="0F706264"/>
    <w:rsid w:val="0F9A1418"/>
    <w:rsid w:val="0FA17752"/>
    <w:rsid w:val="0FB22358"/>
    <w:rsid w:val="0FDC5544"/>
    <w:rsid w:val="101832A3"/>
    <w:rsid w:val="10352EA6"/>
    <w:rsid w:val="105C0433"/>
    <w:rsid w:val="108674CF"/>
    <w:rsid w:val="10922D88"/>
    <w:rsid w:val="109E0A4B"/>
    <w:rsid w:val="10A145F0"/>
    <w:rsid w:val="10A14840"/>
    <w:rsid w:val="10A23752"/>
    <w:rsid w:val="10D43A8A"/>
    <w:rsid w:val="10D80992"/>
    <w:rsid w:val="10DC4AB2"/>
    <w:rsid w:val="11126856"/>
    <w:rsid w:val="11243FFF"/>
    <w:rsid w:val="113718BF"/>
    <w:rsid w:val="11407F98"/>
    <w:rsid w:val="114F590B"/>
    <w:rsid w:val="11557E4D"/>
    <w:rsid w:val="11565855"/>
    <w:rsid w:val="115F413D"/>
    <w:rsid w:val="11621C5E"/>
    <w:rsid w:val="11665A0D"/>
    <w:rsid w:val="1188642D"/>
    <w:rsid w:val="11902C28"/>
    <w:rsid w:val="119B455F"/>
    <w:rsid w:val="119D1F55"/>
    <w:rsid w:val="11B14BEF"/>
    <w:rsid w:val="11D01CF9"/>
    <w:rsid w:val="11EB7CC0"/>
    <w:rsid w:val="11FC60EA"/>
    <w:rsid w:val="12077CFA"/>
    <w:rsid w:val="12111206"/>
    <w:rsid w:val="121B43BF"/>
    <w:rsid w:val="12271A49"/>
    <w:rsid w:val="122907E8"/>
    <w:rsid w:val="124205D1"/>
    <w:rsid w:val="1254057F"/>
    <w:rsid w:val="12613ED3"/>
    <w:rsid w:val="12635AA8"/>
    <w:rsid w:val="12696E37"/>
    <w:rsid w:val="126E62DF"/>
    <w:rsid w:val="127952CC"/>
    <w:rsid w:val="127F48AC"/>
    <w:rsid w:val="12947933"/>
    <w:rsid w:val="12A30FD7"/>
    <w:rsid w:val="12A64587"/>
    <w:rsid w:val="12AA36D7"/>
    <w:rsid w:val="12B83BBB"/>
    <w:rsid w:val="12CD386A"/>
    <w:rsid w:val="12F901BB"/>
    <w:rsid w:val="130D422A"/>
    <w:rsid w:val="130F3E82"/>
    <w:rsid w:val="13165211"/>
    <w:rsid w:val="132E143F"/>
    <w:rsid w:val="13471AD0"/>
    <w:rsid w:val="134753CA"/>
    <w:rsid w:val="134C478E"/>
    <w:rsid w:val="134F24D1"/>
    <w:rsid w:val="135B5878"/>
    <w:rsid w:val="13781A27"/>
    <w:rsid w:val="13783E48"/>
    <w:rsid w:val="13826402"/>
    <w:rsid w:val="13845E89"/>
    <w:rsid w:val="13877EBC"/>
    <w:rsid w:val="13985C26"/>
    <w:rsid w:val="13B14F39"/>
    <w:rsid w:val="13E97B32"/>
    <w:rsid w:val="14092680"/>
    <w:rsid w:val="14226B92"/>
    <w:rsid w:val="142D412F"/>
    <w:rsid w:val="14301B15"/>
    <w:rsid w:val="144A3631"/>
    <w:rsid w:val="14530591"/>
    <w:rsid w:val="14564D5E"/>
    <w:rsid w:val="14661880"/>
    <w:rsid w:val="14726477"/>
    <w:rsid w:val="14870CC8"/>
    <w:rsid w:val="1492781C"/>
    <w:rsid w:val="1499025C"/>
    <w:rsid w:val="149B6797"/>
    <w:rsid w:val="14B678F8"/>
    <w:rsid w:val="14C41530"/>
    <w:rsid w:val="14C9686C"/>
    <w:rsid w:val="14E07884"/>
    <w:rsid w:val="14E916C2"/>
    <w:rsid w:val="14F15522"/>
    <w:rsid w:val="14FC3F92"/>
    <w:rsid w:val="150337D5"/>
    <w:rsid w:val="1504174F"/>
    <w:rsid w:val="15084B3F"/>
    <w:rsid w:val="152135DE"/>
    <w:rsid w:val="15243815"/>
    <w:rsid w:val="152F6751"/>
    <w:rsid w:val="15412756"/>
    <w:rsid w:val="1553452D"/>
    <w:rsid w:val="15542020"/>
    <w:rsid w:val="156F29B6"/>
    <w:rsid w:val="157E0E4B"/>
    <w:rsid w:val="158263AD"/>
    <w:rsid w:val="158F501B"/>
    <w:rsid w:val="159452FD"/>
    <w:rsid w:val="15A9794A"/>
    <w:rsid w:val="15B036FB"/>
    <w:rsid w:val="15B14B22"/>
    <w:rsid w:val="15BA33B1"/>
    <w:rsid w:val="15CD0276"/>
    <w:rsid w:val="15D60C87"/>
    <w:rsid w:val="15E16D7A"/>
    <w:rsid w:val="15E46F00"/>
    <w:rsid w:val="15FE0734"/>
    <w:rsid w:val="16041350"/>
    <w:rsid w:val="16151C72"/>
    <w:rsid w:val="161A23FF"/>
    <w:rsid w:val="161F43DC"/>
    <w:rsid w:val="1622233E"/>
    <w:rsid w:val="16290B92"/>
    <w:rsid w:val="16297009"/>
    <w:rsid w:val="16411B20"/>
    <w:rsid w:val="165C2217"/>
    <w:rsid w:val="167069E6"/>
    <w:rsid w:val="167D7D71"/>
    <w:rsid w:val="169F1079"/>
    <w:rsid w:val="16A3500D"/>
    <w:rsid w:val="16A362C6"/>
    <w:rsid w:val="16B36AE1"/>
    <w:rsid w:val="16C15493"/>
    <w:rsid w:val="16DC051F"/>
    <w:rsid w:val="16E26C1C"/>
    <w:rsid w:val="16E42F30"/>
    <w:rsid w:val="16ED4897"/>
    <w:rsid w:val="16FE0496"/>
    <w:rsid w:val="17067FC0"/>
    <w:rsid w:val="172A0C99"/>
    <w:rsid w:val="173043C7"/>
    <w:rsid w:val="174C7453"/>
    <w:rsid w:val="174D0264"/>
    <w:rsid w:val="17822E75"/>
    <w:rsid w:val="179A1DCD"/>
    <w:rsid w:val="17A15E0B"/>
    <w:rsid w:val="17A31394"/>
    <w:rsid w:val="17AF1790"/>
    <w:rsid w:val="17B402E8"/>
    <w:rsid w:val="17C400EA"/>
    <w:rsid w:val="17DE3E23"/>
    <w:rsid w:val="17E53404"/>
    <w:rsid w:val="17EC5092"/>
    <w:rsid w:val="1811244B"/>
    <w:rsid w:val="18187335"/>
    <w:rsid w:val="181D494B"/>
    <w:rsid w:val="183C2E3A"/>
    <w:rsid w:val="183D3240"/>
    <w:rsid w:val="18416A30"/>
    <w:rsid w:val="185B7321"/>
    <w:rsid w:val="186E09C7"/>
    <w:rsid w:val="186F5387"/>
    <w:rsid w:val="18886814"/>
    <w:rsid w:val="18937310"/>
    <w:rsid w:val="189664AC"/>
    <w:rsid w:val="189E4F3F"/>
    <w:rsid w:val="18C0248B"/>
    <w:rsid w:val="18EA2938"/>
    <w:rsid w:val="18F224FA"/>
    <w:rsid w:val="18FC77C6"/>
    <w:rsid w:val="190D49C0"/>
    <w:rsid w:val="191D4341"/>
    <w:rsid w:val="19206CA1"/>
    <w:rsid w:val="19265A82"/>
    <w:rsid w:val="1938288F"/>
    <w:rsid w:val="193C37AA"/>
    <w:rsid w:val="193D3C3C"/>
    <w:rsid w:val="193E360F"/>
    <w:rsid w:val="19576FA0"/>
    <w:rsid w:val="19597C05"/>
    <w:rsid w:val="195C7136"/>
    <w:rsid w:val="197762DD"/>
    <w:rsid w:val="19786A87"/>
    <w:rsid w:val="19877546"/>
    <w:rsid w:val="198B5F6F"/>
    <w:rsid w:val="19A05834"/>
    <w:rsid w:val="19A1648E"/>
    <w:rsid w:val="19AE6C9F"/>
    <w:rsid w:val="19B1359D"/>
    <w:rsid w:val="19B24E93"/>
    <w:rsid w:val="19B25567"/>
    <w:rsid w:val="19B7455F"/>
    <w:rsid w:val="19DB4ABE"/>
    <w:rsid w:val="1A015E61"/>
    <w:rsid w:val="1A0667DD"/>
    <w:rsid w:val="1A1B00A3"/>
    <w:rsid w:val="1A2A15A2"/>
    <w:rsid w:val="1A366BD3"/>
    <w:rsid w:val="1A402B73"/>
    <w:rsid w:val="1A903AFB"/>
    <w:rsid w:val="1AA475A6"/>
    <w:rsid w:val="1AC11F06"/>
    <w:rsid w:val="1ACC0721"/>
    <w:rsid w:val="1AE91E6A"/>
    <w:rsid w:val="1B022F94"/>
    <w:rsid w:val="1B16140A"/>
    <w:rsid w:val="1B2B4344"/>
    <w:rsid w:val="1B310517"/>
    <w:rsid w:val="1B3C1FFD"/>
    <w:rsid w:val="1B6A60FA"/>
    <w:rsid w:val="1B9118D8"/>
    <w:rsid w:val="1BA16335"/>
    <w:rsid w:val="1BA57132"/>
    <w:rsid w:val="1BA6218E"/>
    <w:rsid w:val="1BAD5FE6"/>
    <w:rsid w:val="1BB13D28"/>
    <w:rsid w:val="1BC13DCC"/>
    <w:rsid w:val="1BDA4C79"/>
    <w:rsid w:val="1BDF0508"/>
    <w:rsid w:val="1BE177E6"/>
    <w:rsid w:val="1BEE6D2B"/>
    <w:rsid w:val="1BF5598D"/>
    <w:rsid w:val="1C0148AF"/>
    <w:rsid w:val="1C116575"/>
    <w:rsid w:val="1C305105"/>
    <w:rsid w:val="1C485D0F"/>
    <w:rsid w:val="1C4A1A87"/>
    <w:rsid w:val="1C547B70"/>
    <w:rsid w:val="1C700BEF"/>
    <w:rsid w:val="1C7B17FA"/>
    <w:rsid w:val="1C896A53"/>
    <w:rsid w:val="1C972259"/>
    <w:rsid w:val="1C9D20E2"/>
    <w:rsid w:val="1CA05B4B"/>
    <w:rsid w:val="1CA6603E"/>
    <w:rsid w:val="1CAF0157"/>
    <w:rsid w:val="1CB11B06"/>
    <w:rsid w:val="1CBF2781"/>
    <w:rsid w:val="1CC306E9"/>
    <w:rsid w:val="1CD70D11"/>
    <w:rsid w:val="1CDD0EA4"/>
    <w:rsid w:val="1CDF09E4"/>
    <w:rsid w:val="1CF42E6E"/>
    <w:rsid w:val="1CF70848"/>
    <w:rsid w:val="1D085BCA"/>
    <w:rsid w:val="1D0D1432"/>
    <w:rsid w:val="1D104A7F"/>
    <w:rsid w:val="1D1074B6"/>
    <w:rsid w:val="1D444728"/>
    <w:rsid w:val="1D52005B"/>
    <w:rsid w:val="1D5A2665"/>
    <w:rsid w:val="1D752B34"/>
    <w:rsid w:val="1D7711E5"/>
    <w:rsid w:val="1D7E60AC"/>
    <w:rsid w:val="1D8D5398"/>
    <w:rsid w:val="1DC36C05"/>
    <w:rsid w:val="1DD2442A"/>
    <w:rsid w:val="1DD26A50"/>
    <w:rsid w:val="1DDC6DCF"/>
    <w:rsid w:val="1DEB0CCB"/>
    <w:rsid w:val="1DFB128B"/>
    <w:rsid w:val="1E052B8D"/>
    <w:rsid w:val="1E0D7210"/>
    <w:rsid w:val="1E2A7D44"/>
    <w:rsid w:val="1E543091"/>
    <w:rsid w:val="1E611A53"/>
    <w:rsid w:val="1E641526"/>
    <w:rsid w:val="1E67154A"/>
    <w:rsid w:val="1E6B19BE"/>
    <w:rsid w:val="1E8A02A3"/>
    <w:rsid w:val="1E933BB9"/>
    <w:rsid w:val="1E9E3807"/>
    <w:rsid w:val="1ECE2E43"/>
    <w:rsid w:val="1EE518CA"/>
    <w:rsid w:val="1EF1268E"/>
    <w:rsid w:val="1EFE4EDD"/>
    <w:rsid w:val="1F026649"/>
    <w:rsid w:val="1F1464D9"/>
    <w:rsid w:val="1F176598"/>
    <w:rsid w:val="1F417171"/>
    <w:rsid w:val="1F437CC6"/>
    <w:rsid w:val="1F444EB4"/>
    <w:rsid w:val="1F4F074B"/>
    <w:rsid w:val="1F5A6485"/>
    <w:rsid w:val="1F6B5C4E"/>
    <w:rsid w:val="1F7A3063"/>
    <w:rsid w:val="1F881E32"/>
    <w:rsid w:val="1F8D23B7"/>
    <w:rsid w:val="1FB45B95"/>
    <w:rsid w:val="1FC3519E"/>
    <w:rsid w:val="1FC61487"/>
    <w:rsid w:val="1FD405FC"/>
    <w:rsid w:val="1FF57B15"/>
    <w:rsid w:val="201C6394"/>
    <w:rsid w:val="202076CF"/>
    <w:rsid w:val="202D3B9A"/>
    <w:rsid w:val="20305F21"/>
    <w:rsid w:val="203B28A1"/>
    <w:rsid w:val="204A474C"/>
    <w:rsid w:val="20542ED4"/>
    <w:rsid w:val="2063580D"/>
    <w:rsid w:val="20644136"/>
    <w:rsid w:val="20695B32"/>
    <w:rsid w:val="207B343E"/>
    <w:rsid w:val="20801F1B"/>
    <w:rsid w:val="209677A6"/>
    <w:rsid w:val="20994D8B"/>
    <w:rsid w:val="20B35E4D"/>
    <w:rsid w:val="20BB73F7"/>
    <w:rsid w:val="20CF6A27"/>
    <w:rsid w:val="20D364EF"/>
    <w:rsid w:val="20DB1848"/>
    <w:rsid w:val="20DB6048"/>
    <w:rsid w:val="20DE6C42"/>
    <w:rsid w:val="20E95E3C"/>
    <w:rsid w:val="20EC75B1"/>
    <w:rsid w:val="20EF2BFD"/>
    <w:rsid w:val="210539C6"/>
    <w:rsid w:val="21260D15"/>
    <w:rsid w:val="212C2C54"/>
    <w:rsid w:val="212C428E"/>
    <w:rsid w:val="212E52ED"/>
    <w:rsid w:val="214327CB"/>
    <w:rsid w:val="2144119B"/>
    <w:rsid w:val="21447C5E"/>
    <w:rsid w:val="215727DE"/>
    <w:rsid w:val="215D109F"/>
    <w:rsid w:val="215E090F"/>
    <w:rsid w:val="21613AFB"/>
    <w:rsid w:val="2164771A"/>
    <w:rsid w:val="216A13BE"/>
    <w:rsid w:val="21735A99"/>
    <w:rsid w:val="2177331E"/>
    <w:rsid w:val="21837F15"/>
    <w:rsid w:val="219A78C7"/>
    <w:rsid w:val="21A8557E"/>
    <w:rsid w:val="21BE2E1C"/>
    <w:rsid w:val="21CE3BBD"/>
    <w:rsid w:val="21D02A2F"/>
    <w:rsid w:val="21E55344"/>
    <w:rsid w:val="21E9116B"/>
    <w:rsid w:val="21EF4546"/>
    <w:rsid w:val="220B1CB9"/>
    <w:rsid w:val="220B2782"/>
    <w:rsid w:val="220F05CF"/>
    <w:rsid w:val="22205764"/>
    <w:rsid w:val="22381FC6"/>
    <w:rsid w:val="225275BA"/>
    <w:rsid w:val="225E003A"/>
    <w:rsid w:val="227B299A"/>
    <w:rsid w:val="227E692E"/>
    <w:rsid w:val="228E4923"/>
    <w:rsid w:val="228F6446"/>
    <w:rsid w:val="22910410"/>
    <w:rsid w:val="22A363ED"/>
    <w:rsid w:val="22AE65BE"/>
    <w:rsid w:val="22B63195"/>
    <w:rsid w:val="22B86A0B"/>
    <w:rsid w:val="22BC4220"/>
    <w:rsid w:val="22C17D82"/>
    <w:rsid w:val="22E5250A"/>
    <w:rsid w:val="22F369D5"/>
    <w:rsid w:val="22F616B5"/>
    <w:rsid w:val="22FD0E5C"/>
    <w:rsid w:val="23040BE2"/>
    <w:rsid w:val="230778C7"/>
    <w:rsid w:val="231A510B"/>
    <w:rsid w:val="23331187"/>
    <w:rsid w:val="23452CBC"/>
    <w:rsid w:val="235F1197"/>
    <w:rsid w:val="235F406A"/>
    <w:rsid w:val="236A7616"/>
    <w:rsid w:val="236F7F68"/>
    <w:rsid w:val="2374647C"/>
    <w:rsid w:val="237C3267"/>
    <w:rsid w:val="238A505C"/>
    <w:rsid w:val="239C706C"/>
    <w:rsid w:val="23A21A79"/>
    <w:rsid w:val="23A36A35"/>
    <w:rsid w:val="23BC326A"/>
    <w:rsid w:val="23BD72DF"/>
    <w:rsid w:val="23DA1E7B"/>
    <w:rsid w:val="23E629DD"/>
    <w:rsid w:val="23E7405F"/>
    <w:rsid w:val="23EA5501"/>
    <w:rsid w:val="24156E1F"/>
    <w:rsid w:val="243E45C7"/>
    <w:rsid w:val="2475240E"/>
    <w:rsid w:val="247955FF"/>
    <w:rsid w:val="24961E78"/>
    <w:rsid w:val="24AD5A93"/>
    <w:rsid w:val="24B126F4"/>
    <w:rsid w:val="24B56686"/>
    <w:rsid w:val="24BD3F2F"/>
    <w:rsid w:val="24D50656"/>
    <w:rsid w:val="24D665AE"/>
    <w:rsid w:val="25201F1F"/>
    <w:rsid w:val="25207829"/>
    <w:rsid w:val="25275932"/>
    <w:rsid w:val="254C15F2"/>
    <w:rsid w:val="256A6BDA"/>
    <w:rsid w:val="256E456D"/>
    <w:rsid w:val="257D3EAF"/>
    <w:rsid w:val="258A399C"/>
    <w:rsid w:val="259C15A5"/>
    <w:rsid w:val="25B34B41"/>
    <w:rsid w:val="25EC0125"/>
    <w:rsid w:val="26086C3B"/>
    <w:rsid w:val="261920D8"/>
    <w:rsid w:val="261B0492"/>
    <w:rsid w:val="26254703"/>
    <w:rsid w:val="262D7F52"/>
    <w:rsid w:val="26415CA9"/>
    <w:rsid w:val="26492DAF"/>
    <w:rsid w:val="264D0AF2"/>
    <w:rsid w:val="26571970"/>
    <w:rsid w:val="26655E3B"/>
    <w:rsid w:val="268044B5"/>
    <w:rsid w:val="26B172D2"/>
    <w:rsid w:val="26CA40F7"/>
    <w:rsid w:val="26E641FB"/>
    <w:rsid w:val="26E75394"/>
    <w:rsid w:val="26EF4335"/>
    <w:rsid w:val="26F27C1B"/>
    <w:rsid w:val="270B4948"/>
    <w:rsid w:val="27215AAC"/>
    <w:rsid w:val="2723400E"/>
    <w:rsid w:val="273E668C"/>
    <w:rsid w:val="274041B2"/>
    <w:rsid w:val="27594AEA"/>
    <w:rsid w:val="275E49DE"/>
    <w:rsid w:val="27764078"/>
    <w:rsid w:val="27767BD4"/>
    <w:rsid w:val="27873B8F"/>
    <w:rsid w:val="27A5262E"/>
    <w:rsid w:val="27AE55C0"/>
    <w:rsid w:val="27B8643F"/>
    <w:rsid w:val="27C132F1"/>
    <w:rsid w:val="27CB7D80"/>
    <w:rsid w:val="27CD1F54"/>
    <w:rsid w:val="27D85841"/>
    <w:rsid w:val="27D86AE1"/>
    <w:rsid w:val="27DD7C53"/>
    <w:rsid w:val="27E014F2"/>
    <w:rsid w:val="281F201A"/>
    <w:rsid w:val="28237D5C"/>
    <w:rsid w:val="283F090E"/>
    <w:rsid w:val="2844798D"/>
    <w:rsid w:val="28620E6F"/>
    <w:rsid w:val="28691716"/>
    <w:rsid w:val="28982180"/>
    <w:rsid w:val="28AA3543"/>
    <w:rsid w:val="28C12115"/>
    <w:rsid w:val="28C45AE6"/>
    <w:rsid w:val="28C64B8B"/>
    <w:rsid w:val="28CD5F1A"/>
    <w:rsid w:val="28D366FF"/>
    <w:rsid w:val="28D76D98"/>
    <w:rsid w:val="28D9669A"/>
    <w:rsid w:val="28DF697D"/>
    <w:rsid w:val="28F90ABD"/>
    <w:rsid w:val="28FE456C"/>
    <w:rsid w:val="291458F7"/>
    <w:rsid w:val="2941403E"/>
    <w:rsid w:val="297B7724"/>
    <w:rsid w:val="29826D04"/>
    <w:rsid w:val="29B6075C"/>
    <w:rsid w:val="29CE79D6"/>
    <w:rsid w:val="29D532D8"/>
    <w:rsid w:val="29EE6148"/>
    <w:rsid w:val="29FB219D"/>
    <w:rsid w:val="2A157B78"/>
    <w:rsid w:val="2A5A558B"/>
    <w:rsid w:val="2A6B59EA"/>
    <w:rsid w:val="2A6C2FBF"/>
    <w:rsid w:val="2A7D127A"/>
    <w:rsid w:val="2A8D5961"/>
    <w:rsid w:val="2A957654"/>
    <w:rsid w:val="2AD91A82"/>
    <w:rsid w:val="2AD92954"/>
    <w:rsid w:val="2AEA2DB3"/>
    <w:rsid w:val="2AEC6B2B"/>
    <w:rsid w:val="2B0B4446"/>
    <w:rsid w:val="2B0B5F38"/>
    <w:rsid w:val="2B230BF3"/>
    <w:rsid w:val="2B380B20"/>
    <w:rsid w:val="2B471FB3"/>
    <w:rsid w:val="2B88437A"/>
    <w:rsid w:val="2B88534B"/>
    <w:rsid w:val="2BB4516F"/>
    <w:rsid w:val="2BCD2F8E"/>
    <w:rsid w:val="2BCD3D7F"/>
    <w:rsid w:val="2BE27F2E"/>
    <w:rsid w:val="2BE55328"/>
    <w:rsid w:val="2BFF463C"/>
    <w:rsid w:val="2C047EA4"/>
    <w:rsid w:val="2C0E487F"/>
    <w:rsid w:val="2C161986"/>
    <w:rsid w:val="2C180916"/>
    <w:rsid w:val="2C1E35F3"/>
    <w:rsid w:val="2C35005E"/>
    <w:rsid w:val="2C4F5B19"/>
    <w:rsid w:val="2C505CDF"/>
    <w:rsid w:val="2C526E62"/>
    <w:rsid w:val="2C5524AE"/>
    <w:rsid w:val="2C6E3292"/>
    <w:rsid w:val="2C7E4AF1"/>
    <w:rsid w:val="2C862B2D"/>
    <w:rsid w:val="2C8974AE"/>
    <w:rsid w:val="2C901738"/>
    <w:rsid w:val="2C9651E0"/>
    <w:rsid w:val="2CA034F5"/>
    <w:rsid w:val="2CA64AB8"/>
    <w:rsid w:val="2CC118F2"/>
    <w:rsid w:val="2CC8525F"/>
    <w:rsid w:val="2CD34A44"/>
    <w:rsid w:val="2CE101E6"/>
    <w:rsid w:val="2CEB1DDF"/>
    <w:rsid w:val="2CF00E40"/>
    <w:rsid w:val="2CF43CB8"/>
    <w:rsid w:val="2CF96C08"/>
    <w:rsid w:val="2CFF066C"/>
    <w:rsid w:val="2D2360D5"/>
    <w:rsid w:val="2D2E08B5"/>
    <w:rsid w:val="2D3575D7"/>
    <w:rsid w:val="2D392A9A"/>
    <w:rsid w:val="2D3D2AEB"/>
    <w:rsid w:val="2D3F2720"/>
    <w:rsid w:val="2D6A3D37"/>
    <w:rsid w:val="2D8017AD"/>
    <w:rsid w:val="2DB43204"/>
    <w:rsid w:val="2DB54923"/>
    <w:rsid w:val="2DBF6A28"/>
    <w:rsid w:val="2DC75DE6"/>
    <w:rsid w:val="2DD04934"/>
    <w:rsid w:val="2DDB4BC1"/>
    <w:rsid w:val="2E0F2B31"/>
    <w:rsid w:val="2E220AB6"/>
    <w:rsid w:val="2E255EB0"/>
    <w:rsid w:val="2E3A7D96"/>
    <w:rsid w:val="2E4427DA"/>
    <w:rsid w:val="2E5C5D76"/>
    <w:rsid w:val="2E5D389C"/>
    <w:rsid w:val="2E5D477B"/>
    <w:rsid w:val="2E630C84"/>
    <w:rsid w:val="2E641B42"/>
    <w:rsid w:val="2E837111"/>
    <w:rsid w:val="2E84600A"/>
    <w:rsid w:val="2E956466"/>
    <w:rsid w:val="2EAB0AAB"/>
    <w:rsid w:val="2EBF37A7"/>
    <w:rsid w:val="2EBF4B0B"/>
    <w:rsid w:val="2ED26038"/>
    <w:rsid w:val="2ED86F63"/>
    <w:rsid w:val="2EED10C4"/>
    <w:rsid w:val="2EF7784D"/>
    <w:rsid w:val="2EFA10EB"/>
    <w:rsid w:val="2EFB21A9"/>
    <w:rsid w:val="2F116E8D"/>
    <w:rsid w:val="2F1A353B"/>
    <w:rsid w:val="2F1F5FD6"/>
    <w:rsid w:val="2F2C45A3"/>
    <w:rsid w:val="2F3C1703"/>
    <w:rsid w:val="2F407445"/>
    <w:rsid w:val="2F544C9F"/>
    <w:rsid w:val="2F5702EB"/>
    <w:rsid w:val="2F6F0666"/>
    <w:rsid w:val="2F860BD0"/>
    <w:rsid w:val="2F861416"/>
    <w:rsid w:val="2F927575"/>
    <w:rsid w:val="2FAC1422"/>
    <w:rsid w:val="2FB00331"/>
    <w:rsid w:val="2FC27288"/>
    <w:rsid w:val="2FF574A1"/>
    <w:rsid w:val="300246FB"/>
    <w:rsid w:val="301D42EF"/>
    <w:rsid w:val="30250D25"/>
    <w:rsid w:val="3025488D"/>
    <w:rsid w:val="3044084D"/>
    <w:rsid w:val="304E5F54"/>
    <w:rsid w:val="30515682"/>
    <w:rsid w:val="30644D23"/>
    <w:rsid w:val="30776BDB"/>
    <w:rsid w:val="30894E1C"/>
    <w:rsid w:val="3091142D"/>
    <w:rsid w:val="30AB66A8"/>
    <w:rsid w:val="30B05F05"/>
    <w:rsid w:val="30CD3408"/>
    <w:rsid w:val="30CF4EA4"/>
    <w:rsid w:val="30F57DBC"/>
    <w:rsid w:val="30FA3624"/>
    <w:rsid w:val="31002A27"/>
    <w:rsid w:val="310A4AEB"/>
    <w:rsid w:val="310D2023"/>
    <w:rsid w:val="313308E4"/>
    <w:rsid w:val="314D7BF8"/>
    <w:rsid w:val="3163741B"/>
    <w:rsid w:val="31662CD4"/>
    <w:rsid w:val="318111E9"/>
    <w:rsid w:val="31857392"/>
    <w:rsid w:val="318E1BB8"/>
    <w:rsid w:val="319475D5"/>
    <w:rsid w:val="319976C6"/>
    <w:rsid w:val="319A711F"/>
    <w:rsid w:val="31A15954"/>
    <w:rsid w:val="31E22A36"/>
    <w:rsid w:val="31E75151"/>
    <w:rsid w:val="31EA6401"/>
    <w:rsid w:val="320643AF"/>
    <w:rsid w:val="32130E41"/>
    <w:rsid w:val="322841C1"/>
    <w:rsid w:val="322D6302"/>
    <w:rsid w:val="323E7653"/>
    <w:rsid w:val="32562ADC"/>
    <w:rsid w:val="32632A63"/>
    <w:rsid w:val="326F46E0"/>
    <w:rsid w:val="32735F2E"/>
    <w:rsid w:val="327A3BC6"/>
    <w:rsid w:val="327D450D"/>
    <w:rsid w:val="327F745D"/>
    <w:rsid w:val="3284589B"/>
    <w:rsid w:val="328E671A"/>
    <w:rsid w:val="32962C35"/>
    <w:rsid w:val="32990C1B"/>
    <w:rsid w:val="32C24615"/>
    <w:rsid w:val="32C65567"/>
    <w:rsid w:val="32CB013A"/>
    <w:rsid w:val="32D3412D"/>
    <w:rsid w:val="32DA017D"/>
    <w:rsid w:val="32E4458C"/>
    <w:rsid w:val="32E8120D"/>
    <w:rsid w:val="32F347CF"/>
    <w:rsid w:val="32F848CB"/>
    <w:rsid w:val="33007B2E"/>
    <w:rsid w:val="330306C4"/>
    <w:rsid w:val="330B1B18"/>
    <w:rsid w:val="331134D2"/>
    <w:rsid w:val="331D1161"/>
    <w:rsid w:val="33372EAB"/>
    <w:rsid w:val="3341378C"/>
    <w:rsid w:val="334C66DF"/>
    <w:rsid w:val="335C4122"/>
    <w:rsid w:val="335D1989"/>
    <w:rsid w:val="336F1756"/>
    <w:rsid w:val="33786E01"/>
    <w:rsid w:val="337A0A4C"/>
    <w:rsid w:val="338056EA"/>
    <w:rsid w:val="33911204"/>
    <w:rsid w:val="33AF3D68"/>
    <w:rsid w:val="33AF6666"/>
    <w:rsid w:val="33B645E2"/>
    <w:rsid w:val="33BE6F4E"/>
    <w:rsid w:val="33C63C91"/>
    <w:rsid w:val="33CB572B"/>
    <w:rsid w:val="33CD2D9E"/>
    <w:rsid w:val="33CE657B"/>
    <w:rsid w:val="33EA3E24"/>
    <w:rsid w:val="33EC7B9C"/>
    <w:rsid w:val="33FB0977"/>
    <w:rsid w:val="34034EE6"/>
    <w:rsid w:val="340842AA"/>
    <w:rsid w:val="341C53BA"/>
    <w:rsid w:val="342C131A"/>
    <w:rsid w:val="34312EC5"/>
    <w:rsid w:val="344841F0"/>
    <w:rsid w:val="344A041F"/>
    <w:rsid w:val="34607C42"/>
    <w:rsid w:val="347C39A8"/>
    <w:rsid w:val="34847DD4"/>
    <w:rsid w:val="34853B4C"/>
    <w:rsid w:val="3493296C"/>
    <w:rsid w:val="349A316D"/>
    <w:rsid w:val="34AE30A3"/>
    <w:rsid w:val="34B34723"/>
    <w:rsid w:val="34DF2CBA"/>
    <w:rsid w:val="34E41339"/>
    <w:rsid w:val="34EB6364"/>
    <w:rsid w:val="34F565DC"/>
    <w:rsid w:val="35132F06"/>
    <w:rsid w:val="35373099"/>
    <w:rsid w:val="3538296D"/>
    <w:rsid w:val="353F42E9"/>
    <w:rsid w:val="354B444E"/>
    <w:rsid w:val="354E440C"/>
    <w:rsid w:val="356B4AF0"/>
    <w:rsid w:val="356F6F29"/>
    <w:rsid w:val="358A766C"/>
    <w:rsid w:val="358B2CE3"/>
    <w:rsid w:val="358C26FA"/>
    <w:rsid w:val="358E09E6"/>
    <w:rsid w:val="35932EB9"/>
    <w:rsid w:val="359C4C4F"/>
    <w:rsid w:val="35B4284D"/>
    <w:rsid w:val="35BE2E72"/>
    <w:rsid w:val="35C32BDC"/>
    <w:rsid w:val="35D5640E"/>
    <w:rsid w:val="35EC0748"/>
    <w:rsid w:val="361A2D90"/>
    <w:rsid w:val="36455341"/>
    <w:rsid w:val="364610BA"/>
    <w:rsid w:val="36724494"/>
    <w:rsid w:val="3679649B"/>
    <w:rsid w:val="367D0F7F"/>
    <w:rsid w:val="36826C31"/>
    <w:rsid w:val="368F0CBF"/>
    <w:rsid w:val="36916FED"/>
    <w:rsid w:val="36A469C4"/>
    <w:rsid w:val="36A521D9"/>
    <w:rsid w:val="36F55EAA"/>
    <w:rsid w:val="370F0532"/>
    <w:rsid w:val="37195AD1"/>
    <w:rsid w:val="372B09DB"/>
    <w:rsid w:val="373C3EE4"/>
    <w:rsid w:val="37763F45"/>
    <w:rsid w:val="3784095E"/>
    <w:rsid w:val="37895E9F"/>
    <w:rsid w:val="37A87D97"/>
    <w:rsid w:val="37CE559C"/>
    <w:rsid w:val="37E40B8A"/>
    <w:rsid w:val="37EA2644"/>
    <w:rsid w:val="37EB1F18"/>
    <w:rsid w:val="38044D88"/>
    <w:rsid w:val="3806031D"/>
    <w:rsid w:val="382C513A"/>
    <w:rsid w:val="38417D8A"/>
    <w:rsid w:val="3842422E"/>
    <w:rsid w:val="3847643D"/>
    <w:rsid w:val="38526F7A"/>
    <w:rsid w:val="385A05CB"/>
    <w:rsid w:val="387A2F34"/>
    <w:rsid w:val="387C555A"/>
    <w:rsid w:val="387E2D8D"/>
    <w:rsid w:val="389C521D"/>
    <w:rsid w:val="38DA5E89"/>
    <w:rsid w:val="38E52970"/>
    <w:rsid w:val="38EA21D0"/>
    <w:rsid w:val="38F24DE8"/>
    <w:rsid w:val="38F372D7"/>
    <w:rsid w:val="38F65019"/>
    <w:rsid w:val="38FB43DD"/>
    <w:rsid w:val="394324AC"/>
    <w:rsid w:val="3946752A"/>
    <w:rsid w:val="39641F82"/>
    <w:rsid w:val="39684912"/>
    <w:rsid w:val="396B0466"/>
    <w:rsid w:val="397441F3"/>
    <w:rsid w:val="398919E9"/>
    <w:rsid w:val="39A16C97"/>
    <w:rsid w:val="39A24859"/>
    <w:rsid w:val="39A56B84"/>
    <w:rsid w:val="39A77BB2"/>
    <w:rsid w:val="39AD5743"/>
    <w:rsid w:val="39BE5B37"/>
    <w:rsid w:val="39CD1EE3"/>
    <w:rsid w:val="39CD78A2"/>
    <w:rsid w:val="39D1471A"/>
    <w:rsid w:val="39ED6FFB"/>
    <w:rsid w:val="3A81200E"/>
    <w:rsid w:val="3A850402"/>
    <w:rsid w:val="3A975B5D"/>
    <w:rsid w:val="3A9C399E"/>
    <w:rsid w:val="3AA52E29"/>
    <w:rsid w:val="3AA91B3C"/>
    <w:rsid w:val="3ABB7AA2"/>
    <w:rsid w:val="3AD1189A"/>
    <w:rsid w:val="3AD62A0C"/>
    <w:rsid w:val="3AFD68A7"/>
    <w:rsid w:val="3B1F45BC"/>
    <w:rsid w:val="3B255741"/>
    <w:rsid w:val="3B345984"/>
    <w:rsid w:val="3B36794F"/>
    <w:rsid w:val="3B367AA6"/>
    <w:rsid w:val="3B437161"/>
    <w:rsid w:val="3B506C62"/>
    <w:rsid w:val="3B514FD2"/>
    <w:rsid w:val="3B5A7643"/>
    <w:rsid w:val="3B6224F2"/>
    <w:rsid w:val="3B693880"/>
    <w:rsid w:val="3B854AB6"/>
    <w:rsid w:val="3B8E1539"/>
    <w:rsid w:val="3B9D177C"/>
    <w:rsid w:val="3BA046F2"/>
    <w:rsid w:val="3BA50630"/>
    <w:rsid w:val="3BB41E68"/>
    <w:rsid w:val="3BD80550"/>
    <w:rsid w:val="3BD80ACD"/>
    <w:rsid w:val="3BE56E1B"/>
    <w:rsid w:val="3BED2DB3"/>
    <w:rsid w:val="3C215F09"/>
    <w:rsid w:val="3C4075D1"/>
    <w:rsid w:val="3C436B55"/>
    <w:rsid w:val="3C595E61"/>
    <w:rsid w:val="3C622D83"/>
    <w:rsid w:val="3C7324DC"/>
    <w:rsid w:val="3C920830"/>
    <w:rsid w:val="3CAA7145"/>
    <w:rsid w:val="3CB74ABF"/>
    <w:rsid w:val="3CBC6D81"/>
    <w:rsid w:val="3CC0618E"/>
    <w:rsid w:val="3CC35212"/>
    <w:rsid w:val="3CC828E4"/>
    <w:rsid w:val="3CD14C56"/>
    <w:rsid w:val="3CD25455"/>
    <w:rsid w:val="3CD87391"/>
    <w:rsid w:val="3D1D70A7"/>
    <w:rsid w:val="3D2263DC"/>
    <w:rsid w:val="3D2736E7"/>
    <w:rsid w:val="3D2C1009"/>
    <w:rsid w:val="3D3C1DEC"/>
    <w:rsid w:val="3D3E7E89"/>
    <w:rsid w:val="3D502922"/>
    <w:rsid w:val="3D5D7415"/>
    <w:rsid w:val="3D605157"/>
    <w:rsid w:val="3D631F35"/>
    <w:rsid w:val="3D9E0797"/>
    <w:rsid w:val="3DC96584"/>
    <w:rsid w:val="3DD17CFD"/>
    <w:rsid w:val="3DE042EE"/>
    <w:rsid w:val="3DE60DD6"/>
    <w:rsid w:val="3DF00D93"/>
    <w:rsid w:val="3E004349"/>
    <w:rsid w:val="3E0F7B1D"/>
    <w:rsid w:val="3E234AB8"/>
    <w:rsid w:val="3E2A5EBF"/>
    <w:rsid w:val="3E4009FD"/>
    <w:rsid w:val="3E444130"/>
    <w:rsid w:val="3E4C5C06"/>
    <w:rsid w:val="3E5C1BAD"/>
    <w:rsid w:val="3E5F25DA"/>
    <w:rsid w:val="3E60064C"/>
    <w:rsid w:val="3E9230EE"/>
    <w:rsid w:val="3E9F6F17"/>
    <w:rsid w:val="3EA37CD2"/>
    <w:rsid w:val="3EB36F85"/>
    <w:rsid w:val="3EDF3E59"/>
    <w:rsid w:val="3EE06168"/>
    <w:rsid w:val="3EE85404"/>
    <w:rsid w:val="3F141725"/>
    <w:rsid w:val="3F1B1335"/>
    <w:rsid w:val="3F200257"/>
    <w:rsid w:val="3F286DBF"/>
    <w:rsid w:val="3F4028FA"/>
    <w:rsid w:val="3F5F03B4"/>
    <w:rsid w:val="3F892743"/>
    <w:rsid w:val="3F8D1475"/>
    <w:rsid w:val="3F975C22"/>
    <w:rsid w:val="3FA70E1B"/>
    <w:rsid w:val="3FB47094"/>
    <w:rsid w:val="3FB5178A"/>
    <w:rsid w:val="3FB55365"/>
    <w:rsid w:val="3FC419A7"/>
    <w:rsid w:val="3FC64109"/>
    <w:rsid w:val="3FCC77A7"/>
    <w:rsid w:val="3FD65247"/>
    <w:rsid w:val="3FDB385A"/>
    <w:rsid w:val="3FDF6807"/>
    <w:rsid w:val="3FE23C01"/>
    <w:rsid w:val="3FE3145D"/>
    <w:rsid w:val="3FE71217"/>
    <w:rsid w:val="40061FE5"/>
    <w:rsid w:val="400E0CEC"/>
    <w:rsid w:val="40167D4F"/>
    <w:rsid w:val="4022565B"/>
    <w:rsid w:val="402266F3"/>
    <w:rsid w:val="40290AEF"/>
    <w:rsid w:val="403629A3"/>
    <w:rsid w:val="403B122D"/>
    <w:rsid w:val="404B007A"/>
    <w:rsid w:val="405A7C3B"/>
    <w:rsid w:val="405B7334"/>
    <w:rsid w:val="405C70C5"/>
    <w:rsid w:val="40646D0C"/>
    <w:rsid w:val="406B3BF6"/>
    <w:rsid w:val="40875F80"/>
    <w:rsid w:val="409505DD"/>
    <w:rsid w:val="40C31C84"/>
    <w:rsid w:val="40CD2BBC"/>
    <w:rsid w:val="40CE74E8"/>
    <w:rsid w:val="40D55514"/>
    <w:rsid w:val="40D7128C"/>
    <w:rsid w:val="40F96B4C"/>
    <w:rsid w:val="40FE0F0E"/>
    <w:rsid w:val="41107AF2"/>
    <w:rsid w:val="41390199"/>
    <w:rsid w:val="41561B7B"/>
    <w:rsid w:val="415B430F"/>
    <w:rsid w:val="415D5C35"/>
    <w:rsid w:val="415F2382"/>
    <w:rsid w:val="41644CA3"/>
    <w:rsid w:val="417C604D"/>
    <w:rsid w:val="418238EE"/>
    <w:rsid w:val="41876D28"/>
    <w:rsid w:val="41886A2A"/>
    <w:rsid w:val="419972CE"/>
    <w:rsid w:val="41DF75B5"/>
    <w:rsid w:val="41E64E09"/>
    <w:rsid w:val="41E81646"/>
    <w:rsid w:val="421568CA"/>
    <w:rsid w:val="422229DB"/>
    <w:rsid w:val="422F2C0A"/>
    <w:rsid w:val="424B287B"/>
    <w:rsid w:val="42731F37"/>
    <w:rsid w:val="427A77FA"/>
    <w:rsid w:val="427C658F"/>
    <w:rsid w:val="42997BDD"/>
    <w:rsid w:val="42AC4D28"/>
    <w:rsid w:val="42B60CBA"/>
    <w:rsid w:val="42BA4570"/>
    <w:rsid w:val="42C43A92"/>
    <w:rsid w:val="42CD0532"/>
    <w:rsid w:val="42DB62DB"/>
    <w:rsid w:val="42F40D87"/>
    <w:rsid w:val="43157031"/>
    <w:rsid w:val="431F6F1A"/>
    <w:rsid w:val="43204D6E"/>
    <w:rsid w:val="433E0C67"/>
    <w:rsid w:val="434171A0"/>
    <w:rsid w:val="434F476D"/>
    <w:rsid w:val="43661D30"/>
    <w:rsid w:val="436C09A1"/>
    <w:rsid w:val="436E0D52"/>
    <w:rsid w:val="436F047F"/>
    <w:rsid w:val="436F39FE"/>
    <w:rsid w:val="436F7EA2"/>
    <w:rsid w:val="4379759E"/>
    <w:rsid w:val="437B082C"/>
    <w:rsid w:val="43863FBF"/>
    <w:rsid w:val="439E18DD"/>
    <w:rsid w:val="43B835F7"/>
    <w:rsid w:val="43BA63BC"/>
    <w:rsid w:val="43BD6A6D"/>
    <w:rsid w:val="43E56FFE"/>
    <w:rsid w:val="43E77A38"/>
    <w:rsid w:val="44033175"/>
    <w:rsid w:val="44071DF4"/>
    <w:rsid w:val="440C749E"/>
    <w:rsid w:val="441912DB"/>
    <w:rsid w:val="442347E8"/>
    <w:rsid w:val="442567B2"/>
    <w:rsid w:val="44384517"/>
    <w:rsid w:val="445B2639"/>
    <w:rsid w:val="446056EA"/>
    <w:rsid w:val="446948F1"/>
    <w:rsid w:val="44894274"/>
    <w:rsid w:val="44894414"/>
    <w:rsid w:val="44C77869"/>
    <w:rsid w:val="44D51F86"/>
    <w:rsid w:val="44E70410"/>
    <w:rsid w:val="451720F2"/>
    <w:rsid w:val="451A0129"/>
    <w:rsid w:val="452B604A"/>
    <w:rsid w:val="4536795C"/>
    <w:rsid w:val="453C0257"/>
    <w:rsid w:val="45406B12"/>
    <w:rsid w:val="45536204"/>
    <w:rsid w:val="455A06DD"/>
    <w:rsid w:val="455F7AA2"/>
    <w:rsid w:val="45667082"/>
    <w:rsid w:val="458F482B"/>
    <w:rsid w:val="45C7664A"/>
    <w:rsid w:val="45DA2E00"/>
    <w:rsid w:val="45EC42D6"/>
    <w:rsid w:val="45ED3300"/>
    <w:rsid w:val="45EF1111"/>
    <w:rsid w:val="460C7409"/>
    <w:rsid w:val="460D74FE"/>
    <w:rsid w:val="4636593F"/>
    <w:rsid w:val="464A2500"/>
    <w:rsid w:val="464C0026"/>
    <w:rsid w:val="465D4CB9"/>
    <w:rsid w:val="467C2CE2"/>
    <w:rsid w:val="46B207DF"/>
    <w:rsid w:val="46B86825"/>
    <w:rsid w:val="46EA07B2"/>
    <w:rsid w:val="46F506BE"/>
    <w:rsid w:val="46F82CC1"/>
    <w:rsid w:val="4703337B"/>
    <w:rsid w:val="470E1780"/>
    <w:rsid w:val="47121270"/>
    <w:rsid w:val="47150D60"/>
    <w:rsid w:val="471E65B1"/>
    <w:rsid w:val="471F1784"/>
    <w:rsid w:val="47242D51"/>
    <w:rsid w:val="473311E6"/>
    <w:rsid w:val="47347438"/>
    <w:rsid w:val="474074AC"/>
    <w:rsid w:val="475A2341"/>
    <w:rsid w:val="4760647F"/>
    <w:rsid w:val="476C689D"/>
    <w:rsid w:val="47921D18"/>
    <w:rsid w:val="47A72EC9"/>
    <w:rsid w:val="47B71E17"/>
    <w:rsid w:val="47CA7D9C"/>
    <w:rsid w:val="47CC40D8"/>
    <w:rsid w:val="48082673"/>
    <w:rsid w:val="480B5E01"/>
    <w:rsid w:val="480E3260"/>
    <w:rsid w:val="48480CC1"/>
    <w:rsid w:val="48597B07"/>
    <w:rsid w:val="48691B36"/>
    <w:rsid w:val="48741AB6"/>
    <w:rsid w:val="487910EC"/>
    <w:rsid w:val="487B1097"/>
    <w:rsid w:val="48877A3B"/>
    <w:rsid w:val="48886A56"/>
    <w:rsid w:val="488C0CE1"/>
    <w:rsid w:val="489C2DB7"/>
    <w:rsid w:val="489E1D09"/>
    <w:rsid w:val="48A028AB"/>
    <w:rsid w:val="48AA237C"/>
    <w:rsid w:val="48BD520B"/>
    <w:rsid w:val="48C1039E"/>
    <w:rsid w:val="48EB1D78"/>
    <w:rsid w:val="490023BE"/>
    <w:rsid w:val="49023B00"/>
    <w:rsid w:val="491A265E"/>
    <w:rsid w:val="491D285B"/>
    <w:rsid w:val="491D3EFC"/>
    <w:rsid w:val="491F1A22"/>
    <w:rsid w:val="493666B5"/>
    <w:rsid w:val="494877A6"/>
    <w:rsid w:val="49550062"/>
    <w:rsid w:val="49663358"/>
    <w:rsid w:val="49683634"/>
    <w:rsid w:val="49724393"/>
    <w:rsid w:val="497C0C22"/>
    <w:rsid w:val="497F6965"/>
    <w:rsid w:val="49816239"/>
    <w:rsid w:val="49975BE8"/>
    <w:rsid w:val="49C425C9"/>
    <w:rsid w:val="49EF3581"/>
    <w:rsid w:val="49F66C27"/>
    <w:rsid w:val="49FA5FEB"/>
    <w:rsid w:val="4A1C69A8"/>
    <w:rsid w:val="4A282B58"/>
    <w:rsid w:val="4A2C2648"/>
    <w:rsid w:val="4A372D9B"/>
    <w:rsid w:val="4A38723F"/>
    <w:rsid w:val="4A5676C5"/>
    <w:rsid w:val="4A5A4C2D"/>
    <w:rsid w:val="4A622805"/>
    <w:rsid w:val="4A791606"/>
    <w:rsid w:val="4A83500A"/>
    <w:rsid w:val="4A842484"/>
    <w:rsid w:val="4A995804"/>
    <w:rsid w:val="4AA246B9"/>
    <w:rsid w:val="4AA541A9"/>
    <w:rsid w:val="4AAF6399"/>
    <w:rsid w:val="4AB27C27"/>
    <w:rsid w:val="4AC24D5B"/>
    <w:rsid w:val="4AD3077D"/>
    <w:rsid w:val="4AD67A86"/>
    <w:rsid w:val="4AF11ED8"/>
    <w:rsid w:val="4B0F3D9B"/>
    <w:rsid w:val="4B1F5D09"/>
    <w:rsid w:val="4B21248D"/>
    <w:rsid w:val="4B2B3A38"/>
    <w:rsid w:val="4B313C8F"/>
    <w:rsid w:val="4B6C61E6"/>
    <w:rsid w:val="4B6D633F"/>
    <w:rsid w:val="4B797CFE"/>
    <w:rsid w:val="4B7A6071"/>
    <w:rsid w:val="4B80662D"/>
    <w:rsid w:val="4B96714B"/>
    <w:rsid w:val="4BA95F1B"/>
    <w:rsid w:val="4BB16CD5"/>
    <w:rsid w:val="4BB5666E"/>
    <w:rsid w:val="4BB723FD"/>
    <w:rsid w:val="4BEE2F77"/>
    <w:rsid w:val="4BF73906"/>
    <w:rsid w:val="4C0F1BEA"/>
    <w:rsid w:val="4C187E5D"/>
    <w:rsid w:val="4C3A2445"/>
    <w:rsid w:val="4C3C28EB"/>
    <w:rsid w:val="4C5C727E"/>
    <w:rsid w:val="4C7223A4"/>
    <w:rsid w:val="4C87625C"/>
    <w:rsid w:val="4C942D3E"/>
    <w:rsid w:val="4CA56323"/>
    <w:rsid w:val="4CF66F3E"/>
    <w:rsid w:val="4D0478AD"/>
    <w:rsid w:val="4D0A4797"/>
    <w:rsid w:val="4D0C6761"/>
    <w:rsid w:val="4D0D5086"/>
    <w:rsid w:val="4D187642"/>
    <w:rsid w:val="4D2553D4"/>
    <w:rsid w:val="4D2F41FE"/>
    <w:rsid w:val="4D56422A"/>
    <w:rsid w:val="4D6F3B43"/>
    <w:rsid w:val="4D706155"/>
    <w:rsid w:val="4D712FDA"/>
    <w:rsid w:val="4D746E8E"/>
    <w:rsid w:val="4D800456"/>
    <w:rsid w:val="4D862070"/>
    <w:rsid w:val="4D92310A"/>
    <w:rsid w:val="4D9D385D"/>
    <w:rsid w:val="4DA4572D"/>
    <w:rsid w:val="4DC4703C"/>
    <w:rsid w:val="4DCD7C9F"/>
    <w:rsid w:val="4DE17BEE"/>
    <w:rsid w:val="4E1C02AE"/>
    <w:rsid w:val="4E1E6324"/>
    <w:rsid w:val="4E226070"/>
    <w:rsid w:val="4E4F4B57"/>
    <w:rsid w:val="4E5C1A72"/>
    <w:rsid w:val="4E615284"/>
    <w:rsid w:val="4EA64556"/>
    <w:rsid w:val="4EAD29E4"/>
    <w:rsid w:val="4EC310A1"/>
    <w:rsid w:val="4ED8361D"/>
    <w:rsid w:val="4F043B94"/>
    <w:rsid w:val="4F1A55F3"/>
    <w:rsid w:val="4F1B205A"/>
    <w:rsid w:val="4F2A7373"/>
    <w:rsid w:val="4F2E5442"/>
    <w:rsid w:val="4F2F1144"/>
    <w:rsid w:val="4F30313F"/>
    <w:rsid w:val="4F52580A"/>
    <w:rsid w:val="4F691C49"/>
    <w:rsid w:val="4F6A776F"/>
    <w:rsid w:val="4F702FD7"/>
    <w:rsid w:val="4F707F08"/>
    <w:rsid w:val="4F9273F2"/>
    <w:rsid w:val="4FD277EE"/>
    <w:rsid w:val="4FDA7D75"/>
    <w:rsid w:val="4FF57980"/>
    <w:rsid w:val="501E6ED7"/>
    <w:rsid w:val="50395ABF"/>
    <w:rsid w:val="50461F8A"/>
    <w:rsid w:val="50647425"/>
    <w:rsid w:val="50787096"/>
    <w:rsid w:val="507C775A"/>
    <w:rsid w:val="508D5E0B"/>
    <w:rsid w:val="508F1B83"/>
    <w:rsid w:val="50B25281"/>
    <w:rsid w:val="50E579F5"/>
    <w:rsid w:val="50E87836"/>
    <w:rsid w:val="50EA500B"/>
    <w:rsid w:val="50F83282"/>
    <w:rsid w:val="50FB4B23"/>
    <w:rsid w:val="510804C8"/>
    <w:rsid w:val="51173459"/>
    <w:rsid w:val="511E2B79"/>
    <w:rsid w:val="51265C7E"/>
    <w:rsid w:val="514814EC"/>
    <w:rsid w:val="5153670D"/>
    <w:rsid w:val="515E4990"/>
    <w:rsid w:val="515F1555"/>
    <w:rsid w:val="519C765E"/>
    <w:rsid w:val="51A83B47"/>
    <w:rsid w:val="51AC22C1"/>
    <w:rsid w:val="51B17E6B"/>
    <w:rsid w:val="51CB2747"/>
    <w:rsid w:val="51DB032E"/>
    <w:rsid w:val="51EB4B97"/>
    <w:rsid w:val="51EE6435"/>
    <w:rsid w:val="5201260D"/>
    <w:rsid w:val="52072F1E"/>
    <w:rsid w:val="5217644D"/>
    <w:rsid w:val="523D6181"/>
    <w:rsid w:val="523F4EE3"/>
    <w:rsid w:val="524620FA"/>
    <w:rsid w:val="5274360D"/>
    <w:rsid w:val="52756B57"/>
    <w:rsid w:val="52972F71"/>
    <w:rsid w:val="52B13297"/>
    <w:rsid w:val="52BF7DD2"/>
    <w:rsid w:val="52D6679B"/>
    <w:rsid w:val="52DA5E34"/>
    <w:rsid w:val="52EC1919"/>
    <w:rsid w:val="530A3743"/>
    <w:rsid w:val="530D2815"/>
    <w:rsid w:val="532145E9"/>
    <w:rsid w:val="53395DD6"/>
    <w:rsid w:val="5347038D"/>
    <w:rsid w:val="534A6CD4"/>
    <w:rsid w:val="534E7AD3"/>
    <w:rsid w:val="536553EF"/>
    <w:rsid w:val="538B4884"/>
    <w:rsid w:val="53A3143D"/>
    <w:rsid w:val="53A63921"/>
    <w:rsid w:val="53AC47FA"/>
    <w:rsid w:val="53CC5791"/>
    <w:rsid w:val="53D95D45"/>
    <w:rsid w:val="53DA1367"/>
    <w:rsid w:val="53E2646E"/>
    <w:rsid w:val="53EB53BD"/>
    <w:rsid w:val="53F8359B"/>
    <w:rsid w:val="54505185"/>
    <w:rsid w:val="545671EC"/>
    <w:rsid w:val="54611097"/>
    <w:rsid w:val="5487370E"/>
    <w:rsid w:val="54915C10"/>
    <w:rsid w:val="549A28A4"/>
    <w:rsid w:val="54C735ED"/>
    <w:rsid w:val="54CD4A28"/>
    <w:rsid w:val="54D15F1A"/>
    <w:rsid w:val="54D264E2"/>
    <w:rsid w:val="54D647BE"/>
    <w:rsid w:val="54D65699"/>
    <w:rsid w:val="54E01D6C"/>
    <w:rsid w:val="54E47B17"/>
    <w:rsid w:val="54E754F3"/>
    <w:rsid w:val="54E9481D"/>
    <w:rsid w:val="54F226E1"/>
    <w:rsid w:val="55046B0A"/>
    <w:rsid w:val="55094443"/>
    <w:rsid w:val="55173007"/>
    <w:rsid w:val="554127C0"/>
    <w:rsid w:val="55560EC1"/>
    <w:rsid w:val="556A2277"/>
    <w:rsid w:val="5579695E"/>
    <w:rsid w:val="557D19A9"/>
    <w:rsid w:val="55B87486"/>
    <w:rsid w:val="55C470D8"/>
    <w:rsid w:val="55CD41D9"/>
    <w:rsid w:val="55CE6CAA"/>
    <w:rsid w:val="55DF5DA8"/>
    <w:rsid w:val="55EF136D"/>
    <w:rsid w:val="55F55C55"/>
    <w:rsid w:val="55FE3F38"/>
    <w:rsid w:val="56156687"/>
    <w:rsid w:val="56177EC9"/>
    <w:rsid w:val="5635492A"/>
    <w:rsid w:val="563F0838"/>
    <w:rsid w:val="566E6859"/>
    <w:rsid w:val="5684052B"/>
    <w:rsid w:val="56893B3D"/>
    <w:rsid w:val="56921A85"/>
    <w:rsid w:val="56927CD7"/>
    <w:rsid w:val="569976E5"/>
    <w:rsid w:val="56A7495B"/>
    <w:rsid w:val="56E16569"/>
    <w:rsid w:val="56ED542D"/>
    <w:rsid w:val="56EE460E"/>
    <w:rsid w:val="56F25D16"/>
    <w:rsid w:val="56F72230"/>
    <w:rsid w:val="56F770C8"/>
    <w:rsid w:val="56F95FA8"/>
    <w:rsid w:val="57087F99"/>
    <w:rsid w:val="570A5ABF"/>
    <w:rsid w:val="570F0DAD"/>
    <w:rsid w:val="57136DC9"/>
    <w:rsid w:val="571C1C97"/>
    <w:rsid w:val="572C012C"/>
    <w:rsid w:val="57342B3C"/>
    <w:rsid w:val="57394670"/>
    <w:rsid w:val="57443D1C"/>
    <w:rsid w:val="575738E1"/>
    <w:rsid w:val="5769056B"/>
    <w:rsid w:val="57715B3F"/>
    <w:rsid w:val="577949F3"/>
    <w:rsid w:val="579068FA"/>
    <w:rsid w:val="579730CB"/>
    <w:rsid w:val="579B705F"/>
    <w:rsid w:val="57F02C2A"/>
    <w:rsid w:val="57F246BE"/>
    <w:rsid w:val="57F648EB"/>
    <w:rsid w:val="5806097D"/>
    <w:rsid w:val="5809221B"/>
    <w:rsid w:val="5814296E"/>
    <w:rsid w:val="582A3F3F"/>
    <w:rsid w:val="582B03E3"/>
    <w:rsid w:val="582F35B7"/>
    <w:rsid w:val="5839262E"/>
    <w:rsid w:val="58465229"/>
    <w:rsid w:val="584F48D9"/>
    <w:rsid w:val="585F0D52"/>
    <w:rsid w:val="586525C2"/>
    <w:rsid w:val="586557AC"/>
    <w:rsid w:val="5867455C"/>
    <w:rsid w:val="587A5C94"/>
    <w:rsid w:val="588B42F5"/>
    <w:rsid w:val="588D4BFA"/>
    <w:rsid w:val="58A81A34"/>
    <w:rsid w:val="58C139D3"/>
    <w:rsid w:val="58C93758"/>
    <w:rsid w:val="58D72319"/>
    <w:rsid w:val="58DE5456"/>
    <w:rsid w:val="58FA11D3"/>
    <w:rsid w:val="5939268C"/>
    <w:rsid w:val="594C6725"/>
    <w:rsid w:val="594E6C90"/>
    <w:rsid w:val="59617E35"/>
    <w:rsid w:val="596E25BB"/>
    <w:rsid w:val="59722042"/>
    <w:rsid w:val="59777658"/>
    <w:rsid w:val="59796F2C"/>
    <w:rsid w:val="599E0ACF"/>
    <w:rsid w:val="59AD3D34"/>
    <w:rsid w:val="59B03888"/>
    <w:rsid w:val="59C503C4"/>
    <w:rsid w:val="59EC76FE"/>
    <w:rsid w:val="59F91818"/>
    <w:rsid w:val="5A0626FA"/>
    <w:rsid w:val="5A172243"/>
    <w:rsid w:val="5A196ED2"/>
    <w:rsid w:val="5A3317D1"/>
    <w:rsid w:val="5A395B76"/>
    <w:rsid w:val="5A3C781D"/>
    <w:rsid w:val="5A432F55"/>
    <w:rsid w:val="5A5878B5"/>
    <w:rsid w:val="5A636344"/>
    <w:rsid w:val="5AA2093F"/>
    <w:rsid w:val="5AA95EA4"/>
    <w:rsid w:val="5AAF59A9"/>
    <w:rsid w:val="5AD21C13"/>
    <w:rsid w:val="5AD63E09"/>
    <w:rsid w:val="5AFF3461"/>
    <w:rsid w:val="5B123195"/>
    <w:rsid w:val="5B223606"/>
    <w:rsid w:val="5B266C40"/>
    <w:rsid w:val="5B2D6DE7"/>
    <w:rsid w:val="5B2E6FAA"/>
    <w:rsid w:val="5B392E17"/>
    <w:rsid w:val="5B4332B6"/>
    <w:rsid w:val="5B4B66A7"/>
    <w:rsid w:val="5B5E0F00"/>
    <w:rsid w:val="5B972453"/>
    <w:rsid w:val="5B9E7C72"/>
    <w:rsid w:val="5BA87F9D"/>
    <w:rsid w:val="5BAF4E87"/>
    <w:rsid w:val="5BDE39BF"/>
    <w:rsid w:val="5BE65C1B"/>
    <w:rsid w:val="5BF70F8E"/>
    <w:rsid w:val="5BFD68E7"/>
    <w:rsid w:val="5C0B7B76"/>
    <w:rsid w:val="5C1271C4"/>
    <w:rsid w:val="5C1C69C0"/>
    <w:rsid w:val="5C675762"/>
    <w:rsid w:val="5C682BEC"/>
    <w:rsid w:val="5C9A1694"/>
    <w:rsid w:val="5C9D1184"/>
    <w:rsid w:val="5C9D480A"/>
    <w:rsid w:val="5CA7123C"/>
    <w:rsid w:val="5CAE15E3"/>
    <w:rsid w:val="5CC42BB4"/>
    <w:rsid w:val="5CC826A5"/>
    <w:rsid w:val="5CDC7EFE"/>
    <w:rsid w:val="5CF77950"/>
    <w:rsid w:val="5D101956"/>
    <w:rsid w:val="5D441D14"/>
    <w:rsid w:val="5D4A542D"/>
    <w:rsid w:val="5D972077"/>
    <w:rsid w:val="5DAE426C"/>
    <w:rsid w:val="5DAF467E"/>
    <w:rsid w:val="5DCD04E0"/>
    <w:rsid w:val="5DD03A54"/>
    <w:rsid w:val="5DD15BF4"/>
    <w:rsid w:val="5DD25BBB"/>
    <w:rsid w:val="5DD4615C"/>
    <w:rsid w:val="5DDE1134"/>
    <w:rsid w:val="5DE66B5A"/>
    <w:rsid w:val="5E1D1CEB"/>
    <w:rsid w:val="5E23390B"/>
    <w:rsid w:val="5E311C0C"/>
    <w:rsid w:val="5E3C66E4"/>
    <w:rsid w:val="5E895C8E"/>
    <w:rsid w:val="5E8C5954"/>
    <w:rsid w:val="5ED510A9"/>
    <w:rsid w:val="5ED57321"/>
    <w:rsid w:val="5ED65AE1"/>
    <w:rsid w:val="5F20216B"/>
    <w:rsid w:val="5F36439B"/>
    <w:rsid w:val="5F723726"/>
    <w:rsid w:val="5F755A2A"/>
    <w:rsid w:val="5F814D8D"/>
    <w:rsid w:val="5F8328B3"/>
    <w:rsid w:val="5F8959EF"/>
    <w:rsid w:val="5F920D48"/>
    <w:rsid w:val="5FA40A7B"/>
    <w:rsid w:val="5FB07420"/>
    <w:rsid w:val="5FC04410"/>
    <w:rsid w:val="5FC652C4"/>
    <w:rsid w:val="5FC845C3"/>
    <w:rsid w:val="5FCB6F0A"/>
    <w:rsid w:val="5FCD7FD2"/>
    <w:rsid w:val="5FD56738"/>
    <w:rsid w:val="5FE62E42"/>
    <w:rsid w:val="6016735B"/>
    <w:rsid w:val="601C6864"/>
    <w:rsid w:val="601F4747"/>
    <w:rsid w:val="602D6CC3"/>
    <w:rsid w:val="602F6597"/>
    <w:rsid w:val="6052321D"/>
    <w:rsid w:val="60696BC9"/>
    <w:rsid w:val="608508AD"/>
    <w:rsid w:val="609A3376"/>
    <w:rsid w:val="60A42170"/>
    <w:rsid w:val="60CF38D6"/>
    <w:rsid w:val="60E5134B"/>
    <w:rsid w:val="60FD45FF"/>
    <w:rsid w:val="611A0FF5"/>
    <w:rsid w:val="61220F29"/>
    <w:rsid w:val="612B3202"/>
    <w:rsid w:val="61523FEE"/>
    <w:rsid w:val="616008F1"/>
    <w:rsid w:val="61847169"/>
    <w:rsid w:val="618625DD"/>
    <w:rsid w:val="61903065"/>
    <w:rsid w:val="61932B55"/>
    <w:rsid w:val="61B7149D"/>
    <w:rsid w:val="61B9080E"/>
    <w:rsid w:val="61CA1C79"/>
    <w:rsid w:val="61D61932"/>
    <w:rsid w:val="61EC233E"/>
    <w:rsid w:val="620852F1"/>
    <w:rsid w:val="621048C9"/>
    <w:rsid w:val="6210694A"/>
    <w:rsid w:val="621231A6"/>
    <w:rsid w:val="621641CF"/>
    <w:rsid w:val="62210161"/>
    <w:rsid w:val="62861F1F"/>
    <w:rsid w:val="629139EC"/>
    <w:rsid w:val="62917095"/>
    <w:rsid w:val="62A16A87"/>
    <w:rsid w:val="62CF7FE7"/>
    <w:rsid w:val="62D94CCA"/>
    <w:rsid w:val="63141A74"/>
    <w:rsid w:val="631D2A8C"/>
    <w:rsid w:val="63462575"/>
    <w:rsid w:val="63493E13"/>
    <w:rsid w:val="635A1B7D"/>
    <w:rsid w:val="63666773"/>
    <w:rsid w:val="638B7F88"/>
    <w:rsid w:val="63931444"/>
    <w:rsid w:val="63936E3D"/>
    <w:rsid w:val="639B087E"/>
    <w:rsid w:val="63A64DC2"/>
    <w:rsid w:val="63A90E76"/>
    <w:rsid w:val="63B55005"/>
    <w:rsid w:val="63BA6D0B"/>
    <w:rsid w:val="63C15CAE"/>
    <w:rsid w:val="63CB5CCC"/>
    <w:rsid w:val="63DF65BB"/>
    <w:rsid w:val="63EB4ECB"/>
    <w:rsid w:val="63F975E8"/>
    <w:rsid w:val="63FA3360"/>
    <w:rsid w:val="640B731B"/>
    <w:rsid w:val="641745A0"/>
    <w:rsid w:val="642479C1"/>
    <w:rsid w:val="645C36D2"/>
    <w:rsid w:val="64657739"/>
    <w:rsid w:val="64754794"/>
    <w:rsid w:val="64824B18"/>
    <w:rsid w:val="64881976"/>
    <w:rsid w:val="649359D3"/>
    <w:rsid w:val="64942E6C"/>
    <w:rsid w:val="64AE3CB5"/>
    <w:rsid w:val="64AF6674"/>
    <w:rsid w:val="64B90B25"/>
    <w:rsid w:val="64CD637E"/>
    <w:rsid w:val="64CF659A"/>
    <w:rsid w:val="64DC03FF"/>
    <w:rsid w:val="64F425BA"/>
    <w:rsid w:val="65071890"/>
    <w:rsid w:val="650D6603"/>
    <w:rsid w:val="65202952"/>
    <w:rsid w:val="65210C32"/>
    <w:rsid w:val="652225D5"/>
    <w:rsid w:val="652F2B95"/>
    <w:rsid w:val="65311E05"/>
    <w:rsid w:val="65451957"/>
    <w:rsid w:val="65623E76"/>
    <w:rsid w:val="659770B8"/>
    <w:rsid w:val="65995BCE"/>
    <w:rsid w:val="65B46366"/>
    <w:rsid w:val="65BD63F3"/>
    <w:rsid w:val="65D025CA"/>
    <w:rsid w:val="65E91ADB"/>
    <w:rsid w:val="65F570CF"/>
    <w:rsid w:val="66002CD4"/>
    <w:rsid w:val="6624387D"/>
    <w:rsid w:val="662824C8"/>
    <w:rsid w:val="66320B8F"/>
    <w:rsid w:val="663E7534"/>
    <w:rsid w:val="664B6B47"/>
    <w:rsid w:val="66661757"/>
    <w:rsid w:val="66763171"/>
    <w:rsid w:val="667B683E"/>
    <w:rsid w:val="667C005C"/>
    <w:rsid w:val="66850E75"/>
    <w:rsid w:val="66976C44"/>
    <w:rsid w:val="669B7B39"/>
    <w:rsid w:val="66AC7A81"/>
    <w:rsid w:val="66AE4D0B"/>
    <w:rsid w:val="66B5494D"/>
    <w:rsid w:val="66B84695"/>
    <w:rsid w:val="66D103A8"/>
    <w:rsid w:val="66DE0D17"/>
    <w:rsid w:val="66EF6A80"/>
    <w:rsid w:val="66F978FF"/>
    <w:rsid w:val="66FB71D3"/>
    <w:rsid w:val="67043905"/>
    <w:rsid w:val="670523DE"/>
    <w:rsid w:val="670C5884"/>
    <w:rsid w:val="670D5158"/>
    <w:rsid w:val="67461D48"/>
    <w:rsid w:val="67472418"/>
    <w:rsid w:val="67486190"/>
    <w:rsid w:val="674A6CAF"/>
    <w:rsid w:val="676034DA"/>
    <w:rsid w:val="67694A84"/>
    <w:rsid w:val="67784F2E"/>
    <w:rsid w:val="678A67A9"/>
    <w:rsid w:val="678F1925"/>
    <w:rsid w:val="67942577"/>
    <w:rsid w:val="67A92539"/>
    <w:rsid w:val="67C31BF5"/>
    <w:rsid w:val="67CA4EF1"/>
    <w:rsid w:val="67DF6AF4"/>
    <w:rsid w:val="67E20393"/>
    <w:rsid w:val="67F76A7E"/>
    <w:rsid w:val="67F86871"/>
    <w:rsid w:val="681D13CB"/>
    <w:rsid w:val="684352D5"/>
    <w:rsid w:val="684D1CB0"/>
    <w:rsid w:val="686F7E78"/>
    <w:rsid w:val="687E455F"/>
    <w:rsid w:val="687E630D"/>
    <w:rsid w:val="688B0A2A"/>
    <w:rsid w:val="68A5389A"/>
    <w:rsid w:val="68AF3CA2"/>
    <w:rsid w:val="68BB130F"/>
    <w:rsid w:val="68CB0E27"/>
    <w:rsid w:val="68CC560D"/>
    <w:rsid w:val="68E97265"/>
    <w:rsid w:val="68EF0FB9"/>
    <w:rsid w:val="691105D4"/>
    <w:rsid w:val="691668C0"/>
    <w:rsid w:val="691E189E"/>
    <w:rsid w:val="692635EB"/>
    <w:rsid w:val="69342E70"/>
    <w:rsid w:val="693B41FE"/>
    <w:rsid w:val="6951757E"/>
    <w:rsid w:val="69561384"/>
    <w:rsid w:val="69775165"/>
    <w:rsid w:val="69807E63"/>
    <w:rsid w:val="699F02F4"/>
    <w:rsid w:val="69B230A2"/>
    <w:rsid w:val="69CB3977"/>
    <w:rsid w:val="69DA3A17"/>
    <w:rsid w:val="69E2224C"/>
    <w:rsid w:val="69F819AA"/>
    <w:rsid w:val="6A0A597F"/>
    <w:rsid w:val="6A136F29"/>
    <w:rsid w:val="6A187723"/>
    <w:rsid w:val="6A1D1B56"/>
    <w:rsid w:val="6A1D2B18"/>
    <w:rsid w:val="6A3B3FBC"/>
    <w:rsid w:val="6A595414"/>
    <w:rsid w:val="6A5A4A67"/>
    <w:rsid w:val="6A6E7FF3"/>
    <w:rsid w:val="6A700C09"/>
    <w:rsid w:val="6A82630A"/>
    <w:rsid w:val="6A8E3BBF"/>
    <w:rsid w:val="6AA67D9D"/>
    <w:rsid w:val="6AAD6A36"/>
    <w:rsid w:val="6AC57AA5"/>
    <w:rsid w:val="6ADD3291"/>
    <w:rsid w:val="6AE66C85"/>
    <w:rsid w:val="6AF47095"/>
    <w:rsid w:val="6B0A70A4"/>
    <w:rsid w:val="6B3B6738"/>
    <w:rsid w:val="6B3D24B0"/>
    <w:rsid w:val="6B685053"/>
    <w:rsid w:val="6B7F4739"/>
    <w:rsid w:val="6B8A4FC9"/>
    <w:rsid w:val="6B9A5FD4"/>
    <w:rsid w:val="6BA75B7B"/>
    <w:rsid w:val="6BD36970"/>
    <w:rsid w:val="6BDA3212"/>
    <w:rsid w:val="6C042FCD"/>
    <w:rsid w:val="6C20148A"/>
    <w:rsid w:val="6C2C53A7"/>
    <w:rsid w:val="6C44786E"/>
    <w:rsid w:val="6C9431CC"/>
    <w:rsid w:val="6CAB1AEE"/>
    <w:rsid w:val="6CAE2F39"/>
    <w:rsid w:val="6CAF10DA"/>
    <w:rsid w:val="6CB513FE"/>
    <w:rsid w:val="6CCC150D"/>
    <w:rsid w:val="6CDA06B8"/>
    <w:rsid w:val="6CEA2E79"/>
    <w:rsid w:val="6D0715F8"/>
    <w:rsid w:val="6D30394E"/>
    <w:rsid w:val="6D426B56"/>
    <w:rsid w:val="6D505108"/>
    <w:rsid w:val="6D77297F"/>
    <w:rsid w:val="6D8238F3"/>
    <w:rsid w:val="6D8617C0"/>
    <w:rsid w:val="6D920165"/>
    <w:rsid w:val="6DA71652"/>
    <w:rsid w:val="6DBB5AC1"/>
    <w:rsid w:val="6DCF4F15"/>
    <w:rsid w:val="6E0468F3"/>
    <w:rsid w:val="6E0F7A08"/>
    <w:rsid w:val="6E38263C"/>
    <w:rsid w:val="6E526272"/>
    <w:rsid w:val="6E573B2B"/>
    <w:rsid w:val="6E825C5D"/>
    <w:rsid w:val="6E94481B"/>
    <w:rsid w:val="6EA2373C"/>
    <w:rsid w:val="6EDF387E"/>
    <w:rsid w:val="6F0357BE"/>
    <w:rsid w:val="6F0B01CF"/>
    <w:rsid w:val="6F241291"/>
    <w:rsid w:val="6F4066AD"/>
    <w:rsid w:val="6F4A1C6F"/>
    <w:rsid w:val="6F573660"/>
    <w:rsid w:val="6F6955AC"/>
    <w:rsid w:val="6F6F075E"/>
    <w:rsid w:val="6F7658CB"/>
    <w:rsid w:val="6F976FBE"/>
    <w:rsid w:val="6FA359EB"/>
    <w:rsid w:val="6FA6381A"/>
    <w:rsid w:val="6FB42615"/>
    <w:rsid w:val="6FC36CFC"/>
    <w:rsid w:val="6FCA63E4"/>
    <w:rsid w:val="6FD26F3F"/>
    <w:rsid w:val="6FF218DD"/>
    <w:rsid w:val="6FF42BE0"/>
    <w:rsid w:val="6FFC41AF"/>
    <w:rsid w:val="6FFF339E"/>
    <w:rsid w:val="700C0A1A"/>
    <w:rsid w:val="70187191"/>
    <w:rsid w:val="704C4F43"/>
    <w:rsid w:val="705A531C"/>
    <w:rsid w:val="705D4A5A"/>
    <w:rsid w:val="706804A2"/>
    <w:rsid w:val="706C2EEF"/>
    <w:rsid w:val="70761F1B"/>
    <w:rsid w:val="708C1ED2"/>
    <w:rsid w:val="70C44966"/>
    <w:rsid w:val="70CB230C"/>
    <w:rsid w:val="70E32593"/>
    <w:rsid w:val="70E801A2"/>
    <w:rsid w:val="70FF1132"/>
    <w:rsid w:val="7104581E"/>
    <w:rsid w:val="71132E62"/>
    <w:rsid w:val="711D41EA"/>
    <w:rsid w:val="71222297"/>
    <w:rsid w:val="71231438"/>
    <w:rsid w:val="714348B5"/>
    <w:rsid w:val="71504B10"/>
    <w:rsid w:val="71554590"/>
    <w:rsid w:val="715A0F06"/>
    <w:rsid w:val="715C38D8"/>
    <w:rsid w:val="715D01AD"/>
    <w:rsid w:val="716C2775"/>
    <w:rsid w:val="71747EF2"/>
    <w:rsid w:val="7175165A"/>
    <w:rsid w:val="719941B8"/>
    <w:rsid w:val="719E357C"/>
    <w:rsid w:val="71A87F57"/>
    <w:rsid w:val="71BD1788"/>
    <w:rsid w:val="71C50B09"/>
    <w:rsid w:val="71FB452B"/>
    <w:rsid w:val="722515A8"/>
    <w:rsid w:val="723979C9"/>
    <w:rsid w:val="72465471"/>
    <w:rsid w:val="725E7ADD"/>
    <w:rsid w:val="727265AC"/>
    <w:rsid w:val="727B1B10"/>
    <w:rsid w:val="727D13E4"/>
    <w:rsid w:val="729C3F60"/>
    <w:rsid w:val="729D54E7"/>
    <w:rsid w:val="72A526E9"/>
    <w:rsid w:val="72A82A29"/>
    <w:rsid w:val="72CC4119"/>
    <w:rsid w:val="72D71070"/>
    <w:rsid w:val="72EC1039"/>
    <w:rsid w:val="72F13B80"/>
    <w:rsid w:val="72FF57F4"/>
    <w:rsid w:val="73004C2C"/>
    <w:rsid w:val="7304330F"/>
    <w:rsid w:val="73085A6A"/>
    <w:rsid w:val="732E5FCC"/>
    <w:rsid w:val="73337CF4"/>
    <w:rsid w:val="733817AF"/>
    <w:rsid w:val="73412411"/>
    <w:rsid w:val="73440778"/>
    <w:rsid w:val="734463A5"/>
    <w:rsid w:val="734C6011"/>
    <w:rsid w:val="73520AC2"/>
    <w:rsid w:val="7358775B"/>
    <w:rsid w:val="73840550"/>
    <w:rsid w:val="739509AF"/>
    <w:rsid w:val="73C052CC"/>
    <w:rsid w:val="73DC3547"/>
    <w:rsid w:val="73ED2599"/>
    <w:rsid w:val="73F750FA"/>
    <w:rsid w:val="73F957F0"/>
    <w:rsid w:val="740D6797"/>
    <w:rsid w:val="74113F05"/>
    <w:rsid w:val="74163F16"/>
    <w:rsid w:val="741C69DA"/>
    <w:rsid w:val="742424F5"/>
    <w:rsid w:val="744103B3"/>
    <w:rsid w:val="7450221E"/>
    <w:rsid w:val="745574FA"/>
    <w:rsid w:val="74566390"/>
    <w:rsid w:val="745E0F4B"/>
    <w:rsid w:val="74805D4F"/>
    <w:rsid w:val="749F595E"/>
    <w:rsid w:val="74AA2238"/>
    <w:rsid w:val="74DF0134"/>
    <w:rsid w:val="74F87650"/>
    <w:rsid w:val="75054390"/>
    <w:rsid w:val="75114065"/>
    <w:rsid w:val="751A5610"/>
    <w:rsid w:val="7539539D"/>
    <w:rsid w:val="754805A5"/>
    <w:rsid w:val="75695C4F"/>
    <w:rsid w:val="756E5EE8"/>
    <w:rsid w:val="757B0B57"/>
    <w:rsid w:val="759248B8"/>
    <w:rsid w:val="759A23CC"/>
    <w:rsid w:val="759C7DD3"/>
    <w:rsid w:val="75A153E9"/>
    <w:rsid w:val="75A2017C"/>
    <w:rsid w:val="75CB6E7D"/>
    <w:rsid w:val="75E32C67"/>
    <w:rsid w:val="75EA3234"/>
    <w:rsid w:val="75ED3231"/>
    <w:rsid w:val="75FC2C73"/>
    <w:rsid w:val="75FD5C4B"/>
    <w:rsid w:val="76047756"/>
    <w:rsid w:val="76155660"/>
    <w:rsid w:val="761B33ED"/>
    <w:rsid w:val="761E5D99"/>
    <w:rsid w:val="761F03BE"/>
    <w:rsid w:val="762B1157"/>
    <w:rsid w:val="76315A85"/>
    <w:rsid w:val="764A5A81"/>
    <w:rsid w:val="764C7A4B"/>
    <w:rsid w:val="766111DA"/>
    <w:rsid w:val="76612DCA"/>
    <w:rsid w:val="766528BB"/>
    <w:rsid w:val="766E040B"/>
    <w:rsid w:val="767B20DE"/>
    <w:rsid w:val="767B7C93"/>
    <w:rsid w:val="768C42EB"/>
    <w:rsid w:val="7694586D"/>
    <w:rsid w:val="76A7663B"/>
    <w:rsid w:val="76B4739E"/>
    <w:rsid w:val="76C75323"/>
    <w:rsid w:val="76D1655C"/>
    <w:rsid w:val="76D25D41"/>
    <w:rsid w:val="76E666DE"/>
    <w:rsid w:val="76E72AA0"/>
    <w:rsid w:val="7701090C"/>
    <w:rsid w:val="771A711A"/>
    <w:rsid w:val="771D4F43"/>
    <w:rsid w:val="772A600E"/>
    <w:rsid w:val="77336515"/>
    <w:rsid w:val="77362975"/>
    <w:rsid w:val="77422BFC"/>
    <w:rsid w:val="77444BC6"/>
    <w:rsid w:val="77577349"/>
    <w:rsid w:val="775972A4"/>
    <w:rsid w:val="775A6197"/>
    <w:rsid w:val="77634A70"/>
    <w:rsid w:val="776D7992"/>
    <w:rsid w:val="7772349F"/>
    <w:rsid w:val="777A3677"/>
    <w:rsid w:val="777C4360"/>
    <w:rsid w:val="778238FB"/>
    <w:rsid w:val="77955421"/>
    <w:rsid w:val="77A411C1"/>
    <w:rsid w:val="77B238DE"/>
    <w:rsid w:val="77C2798F"/>
    <w:rsid w:val="77DC6BAC"/>
    <w:rsid w:val="77F71C38"/>
    <w:rsid w:val="77F90661"/>
    <w:rsid w:val="7808174F"/>
    <w:rsid w:val="780D57F6"/>
    <w:rsid w:val="78106856"/>
    <w:rsid w:val="781E4FE7"/>
    <w:rsid w:val="783764D9"/>
    <w:rsid w:val="7840256B"/>
    <w:rsid w:val="7884096A"/>
    <w:rsid w:val="78850FF2"/>
    <w:rsid w:val="788E0A67"/>
    <w:rsid w:val="78924071"/>
    <w:rsid w:val="789524E8"/>
    <w:rsid w:val="78B611AB"/>
    <w:rsid w:val="78CA10FB"/>
    <w:rsid w:val="78E03E67"/>
    <w:rsid w:val="78E51A91"/>
    <w:rsid w:val="78EA52F9"/>
    <w:rsid w:val="78F06D68"/>
    <w:rsid w:val="78F55DA6"/>
    <w:rsid w:val="790E548B"/>
    <w:rsid w:val="79236E7C"/>
    <w:rsid w:val="792A1B99"/>
    <w:rsid w:val="793D1B4C"/>
    <w:rsid w:val="794013BD"/>
    <w:rsid w:val="796B1B89"/>
    <w:rsid w:val="797B008A"/>
    <w:rsid w:val="797B7D48"/>
    <w:rsid w:val="798516DF"/>
    <w:rsid w:val="798C015E"/>
    <w:rsid w:val="79921C19"/>
    <w:rsid w:val="79A46F00"/>
    <w:rsid w:val="79C618C2"/>
    <w:rsid w:val="79D73ACF"/>
    <w:rsid w:val="79E46056"/>
    <w:rsid w:val="7A0C534E"/>
    <w:rsid w:val="7A222CE3"/>
    <w:rsid w:val="7A247526"/>
    <w:rsid w:val="7A735C4D"/>
    <w:rsid w:val="7A8C2B0C"/>
    <w:rsid w:val="7A8E7C8A"/>
    <w:rsid w:val="7A9F01F0"/>
    <w:rsid w:val="7AAA6765"/>
    <w:rsid w:val="7ABB7B5C"/>
    <w:rsid w:val="7AD6462F"/>
    <w:rsid w:val="7AD87AFF"/>
    <w:rsid w:val="7B0152A5"/>
    <w:rsid w:val="7B02692A"/>
    <w:rsid w:val="7B112B38"/>
    <w:rsid w:val="7B2A5E81"/>
    <w:rsid w:val="7B2C7E4B"/>
    <w:rsid w:val="7B2F16E9"/>
    <w:rsid w:val="7B7567C0"/>
    <w:rsid w:val="7B7B66DC"/>
    <w:rsid w:val="7B7D2454"/>
    <w:rsid w:val="7B845591"/>
    <w:rsid w:val="7B9072BC"/>
    <w:rsid w:val="7B944A08"/>
    <w:rsid w:val="7B960850"/>
    <w:rsid w:val="7B9F57C7"/>
    <w:rsid w:val="7BC45E69"/>
    <w:rsid w:val="7BF97C74"/>
    <w:rsid w:val="7C1245E3"/>
    <w:rsid w:val="7C19584E"/>
    <w:rsid w:val="7C266648"/>
    <w:rsid w:val="7C2823C0"/>
    <w:rsid w:val="7C354382"/>
    <w:rsid w:val="7C563402"/>
    <w:rsid w:val="7C5E2286"/>
    <w:rsid w:val="7C686C61"/>
    <w:rsid w:val="7C765D1B"/>
    <w:rsid w:val="7C7B659E"/>
    <w:rsid w:val="7C7E0232"/>
    <w:rsid w:val="7C831CEC"/>
    <w:rsid w:val="7C9712F4"/>
    <w:rsid w:val="7C9B0FDB"/>
    <w:rsid w:val="7CBA4D6C"/>
    <w:rsid w:val="7CC85951"/>
    <w:rsid w:val="7CCC5441"/>
    <w:rsid w:val="7CD23C7F"/>
    <w:rsid w:val="7CD24BAE"/>
    <w:rsid w:val="7CE56503"/>
    <w:rsid w:val="7D033147"/>
    <w:rsid w:val="7D1066E2"/>
    <w:rsid w:val="7D1B3CD3"/>
    <w:rsid w:val="7D227CB6"/>
    <w:rsid w:val="7D2E2566"/>
    <w:rsid w:val="7D300C5A"/>
    <w:rsid w:val="7D40198C"/>
    <w:rsid w:val="7D4C0330"/>
    <w:rsid w:val="7D811B7B"/>
    <w:rsid w:val="7D836171"/>
    <w:rsid w:val="7DA23520"/>
    <w:rsid w:val="7DAB2803"/>
    <w:rsid w:val="7DBA0B43"/>
    <w:rsid w:val="7DF47503"/>
    <w:rsid w:val="7E186464"/>
    <w:rsid w:val="7E3E4800"/>
    <w:rsid w:val="7E696CC0"/>
    <w:rsid w:val="7E7B41B8"/>
    <w:rsid w:val="7E7F0292"/>
    <w:rsid w:val="7E835AFC"/>
    <w:rsid w:val="7E851714"/>
    <w:rsid w:val="7E88060D"/>
    <w:rsid w:val="7E966D9F"/>
    <w:rsid w:val="7EA45F4A"/>
    <w:rsid w:val="7EBA4F0B"/>
    <w:rsid w:val="7ECA197C"/>
    <w:rsid w:val="7ECA3C03"/>
    <w:rsid w:val="7ED13387"/>
    <w:rsid w:val="7ED26AAB"/>
    <w:rsid w:val="7EDC4C8D"/>
    <w:rsid w:val="7EDF79CA"/>
    <w:rsid w:val="7EE02B0F"/>
    <w:rsid w:val="7EF16259"/>
    <w:rsid w:val="7EF163A6"/>
    <w:rsid w:val="7EFD72F6"/>
    <w:rsid w:val="7EFE1AFE"/>
    <w:rsid w:val="7F0D7FB9"/>
    <w:rsid w:val="7F2B0D53"/>
    <w:rsid w:val="7F4E65E2"/>
    <w:rsid w:val="7F6A7194"/>
    <w:rsid w:val="7F714152"/>
    <w:rsid w:val="7F7F5D50"/>
    <w:rsid w:val="7F9A5B2F"/>
    <w:rsid w:val="7FA0125F"/>
    <w:rsid w:val="7FA043A1"/>
    <w:rsid w:val="7FAD4202"/>
    <w:rsid w:val="7FD12D6F"/>
    <w:rsid w:val="7FD44B5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qFormat/>
    <w:uiPriority w:val="0"/>
    <w:pPr>
      <w:spacing w:beforeAutospacing="1" w:afterAutospacing="1"/>
      <w:jc w:val="left"/>
      <w:outlineLvl w:val="0"/>
    </w:pPr>
    <w:rPr>
      <w:rFonts w:hint="eastAsia" w:ascii="宋体" w:hAnsi="宋体"/>
      <w:b/>
      <w:kern w:val="44"/>
      <w:sz w:val="48"/>
      <w:szCs w:val="48"/>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2"/>
    <w:qFormat/>
    <w:uiPriority w:val="0"/>
    <w:pPr>
      <w:jc w:val="left"/>
    </w:pPr>
  </w:style>
  <w:style w:type="paragraph" w:styleId="4">
    <w:name w:val="Body Text"/>
    <w:basedOn w:val="1"/>
    <w:semiHidden/>
    <w:qFormat/>
    <w:uiPriority w:val="0"/>
    <w:rPr>
      <w:rFonts w:ascii="宋体" w:hAnsi="宋体" w:eastAsia="宋体" w:cs="宋体"/>
      <w:sz w:val="28"/>
      <w:szCs w:val="28"/>
      <w:lang w:val="en-US" w:eastAsia="en-US" w:bidi="ar-SA"/>
    </w:rPr>
  </w:style>
  <w:style w:type="paragraph" w:styleId="5">
    <w:name w:val="Body Text Indent"/>
    <w:basedOn w:val="1"/>
    <w:qFormat/>
    <w:uiPriority w:val="0"/>
    <w:pPr>
      <w:tabs>
        <w:tab w:val="left" w:pos="840"/>
      </w:tabs>
      <w:snapToGrid w:val="0"/>
      <w:spacing w:line="300" w:lineRule="exact"/>
      <w:ind w:left="630" w:leftChars="300"/>
    </w:pPr>
  </w:style>
  <w:style w:type="paragraph" w:styleId="6">
    <w:name w:val="Plain Text"/>
    <w:basedOn w:val="1"/>
    <w:qFormat/>
    <w:uiPriority w:val="0"/>
    <w:pPr>
      <w:spacing w:line="240" w:lineRule="auto"/>
      <w:ind w:firstLine="0" w:firstLineChars="0"/>
    </w:pPr>
    <w:rPr>
      <w:rFonts w:ascii="宋体" w:hAnsi="Courier New" w:eastAsia="宋体" w:cs="Courier New"/>
      <w:sz w:val="21"/>
      <w:szCs w:val="21"/>
    </w:rPr>
  </w:style>
  <w:style w:type="paragraph" w:styleId="7">
    <w:name w:val="Balloon Text"/>
    <w:basedOn w:val="1"/>
    <w:link w:val="21"/>
    <w:qFormat/>
    <w:uiPriority w:val="0"/>
    <w:rPr>
      <w:sz w:val="18"/>
      <w:szCs w:val="18"/>
    </w:rPr>
  </w:style>
  <w:style w:type="paragraph" w:styleId="8">
    <w:name w:val="footer"/>
    <w:basedOn w:val="1"/>
    <w:qFormat/>
    <w:uiPriority w:val="0"/>
    <w:pPr>
      <w:tabs>
        <w:tab w:val="center" w:pos="4153"/>
        <w:tab w:val="right" w:pos="8306"/>
      </w:tabs>
      <w:snapToGrid w:val="0"/>
      <w:jc w:val="left"/>
    </w:pPr>
    <w:rPr>
      <w:sz w:val="18"/>
    </w:rPr>
  </w:style>
  <w:style w:type="paragraph" w:styleId="9">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0">
    <w:name w:val="toc 1"/>
    <w:basedOn w:val="1"/>
    <w:next w:val="1"/>
    <w:qFormat/>
    <w:uiPriority w:val="0"/>
  </w:style>
  <w:style w:type="paragraph" w:styleId="11">
    <w:name w:val="toc 2"/>
    <w:basedOn w:val="1"/>
    <w:next w:val="1"/>
    <w:qFormat/>
    <w:uiPriority w:val="0"/>
    <w:pPr>
      <w:ind w:left="420" w:leftChars="200"/>
    </w:pPr>
  </w:style>
  <w:style w:type="paragraph" w:styleId="12">
    <w:name w:val="Normal (Web)"/>
    <w:basedOn w:val="1"/>
    <w:qFormat/>
    <w:uiPriority w:val="0"/>
    <w:pPr>
      <w:spacing w:before="0" w:beforeAutospacing="1" w:after="0" w:afterAutospacing="1"/>
      <w:ind w:left="0" w:right="0"/>
      <w:jc w:val="left"/>
    </w:pPr>
    <w:rPr>
      <w:kern w:val="0"/>
      <w:sz w:val="24"/>
      <w:lang w:val="en-US" w:eastAsia="zh-CN" w:bidi="ar"/>
    </w:rPr>
  </w:style>
  <w:style w:type="paragraph" w:styleId="13">
    <w:name w:val="annotation subject"/>
    <w:basedOn w:val="3"/>
    <w:next w:val="3"/>
    <w:link w:val="23"/>
    <w:qFormat/>
    <w:uiPriority w:val="0"/>
    <w:rPr>
      <w:b/>
      <w:bCs/>
    </w:rPr>
  </w:style>
  <w:style w:type="paragraph" w:styleId="14">
    <w:name w:val="Body Text First Indent 2"/>
    <w:basedOn w:val="5"/>
    <w:qFormat/>
    <w:uiPriority w:val="0"/>
    <w:pPr>
      <w:tabs>
        <w:tab w:val="left" w:pos="-116"/>
        <w:tab w:val="left" w:pos="420"/>
      </w:tabs>
      <w:ind w:firstLine="420" w:firstLineChars="200"/>
    </w:pPr>
  </w:style>
  <w:style w:type="table" w:styleId="16">
    <w:name w:val="Table Grid"/>
    <w:basedOn w:val="1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8">
    <w:name w:val="page number"/>
    <w:basedOn w:val="17"/>
    <w:qFormat/>
    <w:uiPriority w:val="0"/>
  </w:style>
  <w:style w:type="character" w:styleId="19">
    <w:name w:val="Emphasis"/>
    <w:basedOn w:val="17"/>
    <w:qFormat/>
    <w:uiPriority w:val="0"/>
    <w:rPr>
      <w:i/>
    </w:rPr>
  </w:style>
  <w:style w:type="character" w:styleId="20">
    <w:name w:val="annotation reference"/>
    <w:basedOn w:val="17"/>
    <w:qFormat/>
    <w:uiPriority w:val="0"/>
    <w:rPr>
      <w:sz w:val="21"/>
      <w:szCs w:val="21"/>
    </w:rPr>
  </w:style>
  <w:style w:type="character" w:customStyle="1" w:styleId="21">
    <w:name w:val="批注框文本 Char"/>
    <w:basedOn w:val="17"/>
    <w:link w:val="7"/>
    <w:qFormat/>
    <w:uiPriority w:val="0"/>
    <w:rPr>
      <w:rFonts w:ascii="Times New Roman" w:hAnsi="Times New Roman"/>
      <w:kern w:val="2"/>
      <w:sz w:val="18"/>
      <w:szCs w:val="18"/>
    </w:rPr>
  </w:style>
  <w:style w:type="character" w:customStyle="1" w:styleId="22">
    <w:name w:val="批注文字 Char"/>
    <w:basedOn w:val="17"/>
    <w:link w:val="3"/>
    <w:qFormat/>
    <w:uiPriority w:val="0"/>
    <w:rPr>
      <w:rFonts w:ascii="Times New Roman" w:hAnsi="Times New Roman"/>
      <w:kern w:val="2"/>
      <w:sz w:val="21"/>
      <w:szCs w:val="22"/>
    </w:rPr>
  </w:style>
  <w:style w:type="character" w:customStyle="1" w:styleId="23">
    <w:name w:val="批注主题 Char"/>
    <w:basedOn w:val="22"/>
    <w:link w:val="13"/>
    <w:qFormat/>
    <w:uiPriority w:val="0"/>
  </w:style>
  <w:style w:type="character" w:customStyle="1" w:styleId="24">
    <w:name w:val="font51"/>
    <w:basedOn w:val="17"/>
    <w:qFormat/>
    <w:uiPriority w:val="0"/>
    <w:rPr>
      <w:rFonts w:hint="eastAsia" w:ascii="宋体" w:hAnsi="宋体" w:eastAsia="宋体" w:cs="宋体"/>
      <w:color w:val="000000"/>
      <w:sz w:val="20"/>
      <w:szCs w:val="20"/>
      <w:u w:val="none"/>
    </w:rPr>
  </w:style>
  <w:style w:type="paragraph" w:customStyle="1" w:styleId="25">
    <w:name w:val="WPSOffice手动目录 1"/>
    <w:qFormat/>
    <w:uiPriority w:val="0"/>
    <w:pPr>
      <w:ind w:leftChars="0"/>
    </w:pPr>
    <w:rPr>
      <w:rFonts w:ascii="Times New Roman" w:hAnsi="Times New Roman" w:eastAsia="宋体" w:cs="Times New Roman"/>
      <w:sz w:val="20"/>
      <w:szCs w:val="20"/>
    </w:rPr>
  </w:style>
  <w:style w:type="character" w:customStyle="1" w:styleId="26">
    <w:name w:val="font31"/>
    <w:basedOn w:val="17"/>
    <w:qFormat/>
    <w:uiPriority w:val="0"/>
    <w:rPr>
      <w:rFonts w:hint="eastAsia" w:ascii="宋体" w:hAnsi="宋体" w:eastAsia="宋体" w:cs="宋体"/>
      <w:color w:val="000000"/>
      <w:sz w:val="20"/>
      <w:szCs w:val="20"/>
      <w:u w:val="none"/>
    </w:rPr>
  </w:style>
  <w:style w:type="character" w:customStyle="1" w:styleId="27">
    <w:name w:val="font21"/>
    <w:qFormat/>
    <w:uiPriority w:val="0"/>
    <w:rPr>
      <w:rFonts w:hint="eastAsia" w:ascii="宋体" w:hAnsi="宋体" w:eastAsia="宋体" w:cs="宋体"/>
      <w:color w:val="000000"/>
      <w:sz w:val="20"/>
      <w:szCs w:val="20"/>
      <w:u w:val="none"/>
    </w:rPr>
  </w:style>
  <w:style w:type="table" w:customStyle="1" w:styleId="28">
    <w:name w:val="Table Normal"/>
    <w:unhideWhenUsed/>
    <w:qFormat/>
    <w:uiPriority w:val="0"/>
    <w:tblPr>
      <w:tblCellMar>
        <w:top w:w="0" w:type="dxa"/>
        <w:left w:w="0" w:type="dxa"/>
        <w:bottom w:w="0" w:type="dxa"/>
        <w:right w:w="0" w:type="dxa"/>
      </w:tblCellMar>
    </w:tblPr>
  </w:style>
  <w:style w:type="paragraph" w:customStyle="1" w:styleId="29">
    <w:name w:val="WPSOffice手动目录 2"/>
    <w:qFormat/>
    <w:uiPriority w:val="0"/>
    <w:pPr>
      <w:ind w:leftChars="2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JandyChen</Company>
  <Pages>59</Pages>
  <Words>25667</Words>
  <Characters>27056</Characters>
  <Lines>1</Lines>
  <Paragraphs>1</Paragraphs>
  <TotalTime>13</TotalTime>
  <ScaleCrop>false</ScaleCrop>
  <LinksUpToDate>false</LinksUpToDate>
  <CharactersWithSpaces>27467</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2021-06-28T00:40:00Z</dcterms:created>
  <dc:creator>Administrator</dc:creator>
  <cp:lastModifiedBy>招采中心2</cp:lastModifiedBy>
  <cp:lastPrinted>2025-04-08T01:40:00Z</cp:lastPrinted>
  <dcterms:modified xsi:type="dcterms:W3CDTF">2025-08-26T08:46:26Z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5CBBE6332F9A440C87B31B7516107904_13</vt:lpwstr>
  </property>
  <property fmtid="{D5CDD505-2E9C-101B-9397-08002B2CF9AE}" pid="4" name="commondata">
    <vt:lpwstr>eyJoZGlkIjoiZDJiMzdlZTkyZWRmN2IzYzY2ZmI2ZTBlN2MyMWRiOWEifQ==</vt:lpwstr>
  </property>
  <property fmtid="{D5CDD505-2E9C-101B-9397-08002B2CF9AE}" pid="5" name="KSOTemplateDocerSaveRecord">
    <vt:lpwstr>eyJoZGlkIjoiODhjOGVjNTk4ZTYxYzgzZGFiNTgwOGRhMGUwNjQ1NDQiLCJ1c2VySWQiOiIzMjYyOTIwOTcifQ==</vt:lpwstr>
  </property>
</Properties>
</file>