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南峰中心中央空调冷却塔填料、减速器</w:t>
      </w:r>
    </w:p>
    <w:p>
      <w:pPr>
        <w:spacing w:line="440" w:lineRule="exact"/>
        <w:jc w:val="center"/>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val="en-US" w:eastAsia="zh-CN"/>
        </w:rPr>
        <w:t>更换工程</w:t>
      </w:r>
      <w:r>
        <w:rPr>
          <w:rFonts w:hint="eastAsia" w:ascii="仿宋" w:hAnsi="仿宋" w:eastAsia="仿宋" w:cs="仿宋"/>
          <w:b/>
          <w:bCs/>
          <w:color w:val="auto"/>
          <w:sz w:val="44"/>
          <w:szCs w:val="44"/>
          <w:highlight w:val="none"/>
        </w:rPr>
        <w:t>合同</w:t>
      </w:r>
    </w:p>
    <w:p>
      <w:pPr>
        <w:spacing w:line="440" w:lineRule="exact"/>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20231213版</w:t>
      </w:r>
      <w:r>
        <w:rPr>
          <w:rFonts w:hint="eastAsia" w:ascii="仿宋" w:hAnsi="仿宋" w:eastAsia="仿宋" w:cs="仿宋"/>
          <w:b/>
          <w:bCs/>
          <w:color w:val="auto"/>
          <w:sz w:val="24"/>
          <w:szCs w:val="24"/>
          <w:highlight w:val="none"/>
          <w:lang w:eastAsia="zh-CN"/>
        </w:rPr>
        <w:t>）</w:t>
      </w: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spacing w:line="440" w:lineRule="exact"/>
        <w:jc w:val="left"/>
        <w:rPr>
          <w:rFonts w:hint="eastAsia" w:ascii="仿宋" w:hAnsi="仿宋" w:eastAsia="仿宋" w:cs="仿宋"/>
          <w:b/>
          <w:bCs/>
          <w:color w:val="auto"/>
          <w:sz w:val="32"/>
          <w:szCs w:val="32"/>
          <w:highlight w:val="none"/>
          <w:lang w:val="en-US" w:eastAsia="zh-CN"/>
        </w:rPr>
      </w:pPr>
      <w:r>
        <w:rPr>
          <w:rFonts w:hint="eastAsia" w:ascii="黑体" w:eastAsia="黑体"/>
          <w:color w:val="auto"/>
          <w:sz w:val="36"/>
          <w:highlight w:val="none"/>
        </w:rPr>
        <w:t xml:space="preserve"> </w:t>
      </w:r>
      <w:r>
        <w:rPr>
          <w:rFonts w:hint="eastAsia" w:ascii="黑体" w:eastAsia="黑体"/>
          <w:color w:val="auto"/>
          <w:sz w:val="36"/>
          <w:highlight w:val="none"/>
          <w:lang w:val="en-US" w:eastAsia="zh-CN"/>
        </w:rPr>
        <w:t xml:space="preserve">     </w:t>
      </w:r>
      <w:r>
        <w:rPr>
          <w:rFonts w:hint="eastAsia" w:ascii="仿宋" w:hAnsi="仿宋" w:eastAsia="仿宋" w:cs="仿宋"/>
          <w:b/>
          <w:bCs/>
          <w:color w:val="auto"/>
          <w:sz w:val="32"/>
          <w:szCs w:val="32"/>
          <w:highlight w:val="none"/>
          <w:lang w:val="en-US" w:eastAsia="zh-CN"/>
        </w:rPr>
        <w:t>合同编号：</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发 包 人：</w:t>
      </w:r>
      <w:r>
        <w:rPr>
          <w:rFonts w:hint="eastAsia" w:ascii="仿宋" w:hAnsi="仿宋" w:eastAsia="仿宋" w:cs="仿宋"/>
          <w:b/>
          <w:bCs/>
          <w:color w:val="auto"/>
          <w:sz w:val="32"/>
          <w:szCs w:val="32"/>
          <w:highlight w:val="none"/>
          <w:u w:val="single"/>
          <w:lang w:val="en-US" w:eastAsia="zh-CN"/>
        </w:rPr>
        <w:t xml:space="preserve">广东南峰集团有限公司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承 包 人：</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both"/>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南峰中心中央空调冷却塔填料、减速器更换工程</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发包方（以下简称甲方）：</w:t>
      </w:r>
      <w:r>
        <w:rPr>
          <w:rFonts w:hint="eastAsia" w:ascii="仿宋" w:hAnsi="仿宋" w:eastAsia="仿宋" w:cs="仿宋"/>
          <w:b w:val="0"/>
          <w:bCs/>
          <w:color w:val="auto"/>
          <w:sz w:val="24"/>
          <w:szCs w:val="24"/>
          <w:highlight w:val="none"/>
          <w:u w:val="single"/>
          <w:lang w:val="en-US" w:eastAsia="zh-CN"/>
        </w:rPr>
        <w:t xml:space="preserve">广东南峰集团有限公司      </w:t>
      </w:r>
    </w:p>
    <w:p>
      <w:pP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color w:val="auto"/>
          <w:sz w:val="24"/>
          <w:szCs w:val="24"/>
          <w:highlight w:val="none"/>
          <w:u w:val="single"/>
          <w:lang w:val="en-US" w:eastAsia="zh-CN"/>
        </w:rPr>
        <w:t>南峰中心中央空调冷却塔填料、减速器更换工程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pacing w:line="440" w:lineRule="exact"/>
        <w:ind w:firstLine="480" w:firstLineChars="200"/>
        <w:rPr>
          <w:rFonts w:hint="default"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rPr>
        <w:t>1.1工程地址：</w:t>
      </w:r>
      <w:r>
        <w:rPr>
          <w:rFonts w:hint="eastAsia" w:ascii="仿宋" w:hAnsi="仿宋" w:eastAsia="仿宋" w:cs="仿宋"/>
          <w:b w:val="0"/>
          <w:bCs w:val="0"/>
          <w:color w:val="auto"/>
          <w:sz w:val="24"/>
          <w:szCs w:val="24"/>
          <w:highlight w:val="none"/>
          <w:u w:val="single"/>
          <w:lang w:val="en-US" w:eastAsia="zh-CN"/>
        </w:rPr>
        <w:t>南峰中心4楼</w:t>
      </w:r>
    </w:p>
    <w:p>
      <w:pP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none"/>
          <w:u w:val="single"/>
          <w:lang w:eastAsia="zh-CN"/>
        </w:rPr>
        <w:t>包括但不限于 1、2号和3号冷却塔内部填料和2号塔减速器、散热电机、散热风扇更换等全部工作。</w:t>
      </w:r>
    </w:p>
    <w:p>
      <w:pPr>
        <w:numPr>
          <w:ilvl w:val="0"/>
          <w:numId w:val="1"/>
        </w:num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bookmarkStart w:id="0" w:name="_GoBack"/>
      <w:bookmarkEnd w:id="0"/>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b w:val="0"/>
          <w:bCs w:val="0"/>
          <w:color w:val="auto"/>
          <w:sz w:val="24"/>
          <w:szCs w:val="24"/>
          <w:highlight w:val="none"/>
        </w:rPr>
        <w:t>甲方通知之日起</w:t>
      </w:r>
      <w:r>
        <w:rPr>
          <w:rFonts w:hint="eastAsia" w:ascii="仿宋" w:hAnsi="仿宋" w:eastAsia="仿宋" w:cs="仿宋"/>
          <w:b w:val="0"/>
          <w:bCs w:val="0"/>
          <w:color w:val="auto"/>
          <w:sz w:val="24"/>
          <w:szCs w:val="24"/>
          <w:highlight w:val="none"/>
          <w:u w:val="single"/>
          <w:lang w:val="en-US" w:eastAsia="zh-CN"/>
        </w:rPr>
        <w:t>10</w:t>
      </w:r>
      <w:r>
        <w:rPr>
          <w:rFonts w:hint="eastAsia" w:ascii="仿宋" w:hAnsi="仿宋" w:eastAsia="仿宋" w:cs="仿宋"/>
          <w:b w:val="0"/>
          <w:bCs w:val="0"/>
          <w:color w:val="auto"/>
          <w:sz w:val="24"/>
          <w:szCs w:val="24"/>
          <w:highlight w:val="none"/>
        </w:rPr>
        <w:t>个日</w:t>
      </w:r>
      <w:r>
        <w:rPr>
          <w:rFonts w:hint="eastAsia" w:ascii="仿宋" w:hAnsi="仿宋" w:eastAsia="仿宋" w:cs="仿宋"/>
          <w:b w:val="0"/>
          <w:bCs w:val="0"/>
          <w:color w:val="auto"/>
          <w:sz w:val="24"/>
          <w:szCs w:val="24"/>
          <w:highlight w:val="none"/>
          <w:lang w:val="en-US" w:eastAsia="zh-CN"/>
        </w:rPr>
        <w:t>历天</w:t>
      </w:r>
      <w:r>
        <w:rPr>
          <w:rFonts w:hint="eastAsia" w:ascii="仿宋" w:hAnsi="仿宋" w:eastAsia="仿宋" w:cs="仿宋"/>
          <w:b w:val="0"/>
          <w:bCs w:val="0"/>
          <w:color w:val="auto"/>
          <w:sz w:val="24"/>
          <w:szCs w:val="24"/>
          <w:highlight w:val="none"/>
        </w:rPr>
        <w:t>内（</w:t>
      </w:r>
      <w:r>
        <w:rPr>
          <w:rFonts w:hint="eastAsia" w:ascii="仿宋" w:hAnsi="仿宋" w:eastAsia="仿宋" w:cs="仿宋"/>
          <w:b w:val="0"/>
          <w:bCs w:val="0"/>
          <w:color w:val="auto"/>
          <w:sz w:val="24"/>
          <w:szCs w:val="24"/>
          <w:highlight w:val="none"/>
          <w:lang w:val="en-US" w:eastAsia="zh-CN"/>
        </w:rPr>
        <w:t>以甲方通知为准</w:t>
      </w: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rPr>
        <w:t>，乙方完成本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并交付甲方正常使用，延迟超过3个日历天的，甲方有权单方解除合同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numPr>
          <w:ilvl w:val="0"/>
          <w:numId w:val="1"/>
        </w:num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包安全文明施工措施费、包利润、包管理费、包税金、包风险、包保险、包场地清理、</w:t>
      </w:r>
      <w:r>
        <w:rPr>
          <w:rFonts w:hint="eastAsia" w:ascii="仿宋" w:hAnsi="仿宋" w:eastAsia="仿宋" w:cs="仿宋"/>
          <w:b/>
          <w:bCs/>
          <w:color w:val="auto"/>
          <w:sz w:val="24"/>
          <w:szCs w:val="24"/>
          <w:highlight w:val="none"/>
          <w:lang w:val="en-US" w:eastAsia="zh-CN"/>
        </w:rPr>
        <w:t>包废旧设备回收、</w:t>
      </w:r>
      <w:r>
        <w:rPr>
          <w:rFonts w:hint="eastAsia" w:ascii="仿宋" w:hAnsi="仿宋" w:eastAsia="仿宋" w:cs="仿宋"/>
          <w:color w:val="auto"/>
          <w:sz w:val="24"/>
          <w:szCs w:val="24"/>
          <w:highlight w:val="none"/>
        </w:rPr>
        <w:t>包验收合格、包保修、包防疫</w:t>
      </w:r>
      <w:r>
        <w:rPr>
          <w:rFonts w:hint="eastAsia" w:ascii="仿宋" w:hAnsi="仿宋" w:eastAsia="仿宋" w:cs="仿宋"/>
          <w:color w:val="auto"/>
          <w:sz w:val="24"/>
          <w:szCs w:val="24"/>
          <w:highlight w:val="none"/>
          <w:lang w:eastAsia="zh-CN"/>
        </w:rPr>
        <w:t>费、包报建安工程险、包物业报建费（如押金</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lang w:eastAsia="zh-CN"/>
        </w:rPr>
        <w:t>费用）</w:t>
      </w:r>
      <w:r>
        <w:rPr>
          <w:rFonts w:hint="eastAsia" w:ascii="仿宋" w:hAnsi="仿宋" w:eastAsia="仿宋" w:cs="仿宋"/>
          <w:color w:val="auto"/>
          <w:sz w:val="24"/>
          <w:szCs w:val="24"/>
          <w:highlight w:val="none"/>
        </w:rPr>
        <w:t>等本工程涉及的全部内容及费用。</w:t>
      </w:r>
    </w:p>
    <w:p>
      <w:pP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4.1本合同为</w:t>
      </w:r>
      <w:r>
        <w:rPr>
          <w:rFonts w:hint="eastAsia" w:ascii="仿宋" w:hAnsi="仿宋" w:eastAsia="仿宋" w:cs="仿宋"/>
          <w:b/>
          <w:bCs/>
          <w:color w:val="auto"/>
          <w:sz w:val="24"/>
          <w:szCs w:val="24"/>
          <w:highlight w:val="none"/>
          <w:u w:val="none"/>
        </w:rPr>
        <w:t>固定</w:t>
      </w:r>
      <w:r>
        <w:rPr>
          <w:rFonts w:hint="eastAsia" w:ascii="仿宋" w:hAnsi="仿宋" w:eastAsia="仿宋" w:cs="仿宋"/>
          <w:b/>
          <w:bCs/>
          <w:color w:val="auto"/>
          <w:sz w:val="24"/>
          <w:szCs w:val="24"/>
          <w:highlight w:val="none"/>
          <w:u w:val="none"/>
          <w:lang w:val="en-US" w:eastAsia="zh-CN"/>
        </w:rPr>
        <w:t>总</w:t>
      </w:r>
      <w:r>
        <w:rPr>
          <w:rFonts w:hint="eastAsia" w:ascii="仿宋" w:hAnsi="仿宋" w:eastAsia="仿宋" w:cs="仿宋"/>
          <w:b/>
          <w:bCs/>
          <w:color w:val="auto"/>
          <w:sz w:val="24"/>
          <w:szCs w:val="24"/>
          <w:highlight w:val="none"/>
          <w:u w:val="none"/>
        </w:rPr>
        <w:t>价包干</w:t>
      </w:r>
      <w:r>
        <w:rPr>
          <w:rFonts w:hint="eastAsia" w:ascii="仿宋" w:hAnsi="仿宋" w:eastAsia="仿宋" w:cs="仿宋"/>
          <w:color w:val="auto"/>
          <w:sz w:val="24"/>
          <w:szCs w:val="24"/>
          <w:highlight w:val="none"/>
          <w:u w:val="none"/>
        </w:rPr>
        <w:t>合同，</w:t>
      </w:r>
      <w:r>
        <w:rPr>
          <w:rFonts w:hint="eastAsia" w:ascii="仿宋" w:hAnsi="仿宋" w:eastAsia="仿宋" w:cs="仿宋"/>
          <w:b/>
          <w:bCs/>
          <w:color w:val="auto"/>
          <w:sz w:val="24"/>
          <w:szCs w:val="24"/>
          <w:highlight w:val="none"/>
          <w:u w:val="none"/>
        </w:rPr>
        <w:t>合同</w:t>
      </w:r>
      <w:r>
        <w:rPr>
          <w:rFonts w:hint="eastAsia" w:ascii="仿宋" w:hAnsi="仿宋" w:eastAsia="仿宋" w:cs="仿宋"/>
          <w:b/>
          <w:bCs/>
          <w:color w:val="auto"/>
          <w:sz w:val="24"/>
          <w:szCs w:val="24"/>
          <w:highlight w:val="none"/>
          <w:u w:val="none"/>
          <w:lang w:val="en-US" w:eastAsia="zh-CN"/>
        </w:rPr>
        <w:t>总</w:t>
      </w:r>
      <w:r>
        <w:rPr>
          <w:rFonts w:hint="eastAsia" w:ascii="仿宋" w:hAnsi="仿宋" w:eastAsia="仿宋" w:cs="仿宋"/>
          <w:b/>
          <w:bCs/>
          <w:color w:val="auto"/>
          <w:sz w:val="24"/>
          <w:szCs w:val="24"/>
          <w:highlight w:val="none"/>
          <w:lang w:eastAsia="zh-CN"/>
        </w:rPr>
        <w:t>价</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lang w:val="en-US" w:eastAsia="zh-CN"/>
        </w:rPr>
        <w:t>元，详见</w:t>
      </w:r>
      <w:r>
        <w:rPr>
          <w:rFonts w:hint="eastAsia" w:ascii="仿宋" w:hAnsi="仿宋" w:eastAsia="仿宋" w:cs="仿宋"/>
          <w:b/>
          <w:bCs/>
          <w:color w:val="auto"/>
          <w:sz w:val="24"/>
          <w:szCs w:val="24"/>
          <w:highlight w:val="none"/>
          <w:lang w:eastAsia="zh-CN"/>
        </w:rPr>
        <w:t>附件一</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价</w:t>
      </w:r>
      <w:r>
        <w:rPr>
          <w:rFonts w:hint="eastAsia" w:ascii="仿宋" w:hAnsi="仿宋" w:eastAsia="仿宋" w:cs="仿宋"/>
          <w:color w:val="auto"/>
          <w:sz w:val="24"/>
          <w:szCs w:val="24"/>
          <w:highlight w:val="none"/>
        </w:rPr>
        <w:t>包括乙方承担合同义务、责任、风险的费用，除合同另有约定外，不作调整。</w:t>
      </w:r>
      <w:r>
        <w:rPr>
          <w:rFonts w:hint="eastAsia" w:ascii="仿宋" w:hAnsi="仿宋" w:eastAsia="仿宋" w:cs="仿宋"/>
          <w:b w:val="0"/>
          <w:bCs w:val="0"/>
          <w:color w:val="auto"/>
          <w:sz w:val="24"/>
          <w:szCs w:val="24"/>
          <w:highlight w:val="none"/>
          <w:lang w:eastAsia="zh-CN"/>
        </w:rPr>
        <w:t>乙方</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lang w:eastAsia="zh-CN"/>
        </w:rPr>
        <w:t>税率</w:t>
      </w:r>
      <w:r>
        <w:rPr>
          <w:rFonts w:hint="eastAsia" w:ascii="仿宋" w:hAnsi="仿宋" w:eastAsia="仿宋" w:cs="仿宋"/>
          <w:color w:val="auto"/>
          <w:sz w:val="24"/>
          <w:szCs w:val="24"/>
          <w:highlight w:val="none"/>
        </w:rPr>
        <w:t>增值税</w:t>
      </w:r>
      <w:r>
        <w:rPr>
          <w:rFonts w:hint="eastAsia" w:ascii="仿宋" w:hAnsi="仿宋" w:eastAsia="仿宋" w:cs="仿宋"/>
          <w:color w:val="auto"/>
          <w:sz w:val="24"/>
          <w:szCs w:val="24"/>
          <w:highlight w:val="none"/>
          <w:lang w:val="en-US" w:eastAsia="zh-CN"/>
        </w:rPr>
        <w:t>普通</w:t>
      </w:r>
      <w:r>
        <w:rPr>
          <w:rFonts w:hint="eastAsia" w:ascii="仿宋" w:hAnsi="仿宋" w:eastAsia="仿宋" w:cs="仿宋"/>
          <w:color w:val="auto"/>
          <w:sz w:val="24"/>
          <w:szCs w:val="24"/>
          <w:highlight w:val="none"/>
        </w:rPr>
        <w:t>发票（税率按国家政策执行，如税率调整，</w:t>
      </w:r>
      <w:r>
        <w:rPr>
          <w:rFonts w:hint="eastAsia" w:ascii="仿宋" w:hAnsi="仿宋" w:eastAsia="仿宋" w:cs="仿宋"/>
          <w:color w:val="auto"/>
          <w:sz w:val="24"/>
          <w:szCs w:val="24"/>
          <w:highlight w:val="none"/>
          <w:lang w:eastAsia="zh-CN"/>
        </w:rPr>
        <w:t>税金</w:t>
      </w:r>
      <w:r>
        <w:rPr>
          <w:rFonts w:hint="eastAsia" w:ascii="仿宋" w:hAnsi="仿宋" w:eastAsia="仿宋" w:cs="仿宋"/>
          <w:color w:val="auto"/>
          <w:sz w:val="24"/>
          <w:szCs w:val="24"/>
          <w:highlight w:val="none"/>
        </w:rPr>
        <w:t>随之调整）。</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4.2乙方确认合同价为乙方完成本合同3.1条所述承包内容的价款，乙方不因施工条件、施工难度等的任何变化向甲方主张增加价款。</w:t>
      </w:r>
    </w:p>
    <w:p>
      <w:pPr>
        <w:snapToGrid w:val="0"/>
        <w:spacing w:line="440" w:lineRule="exact"/>
        <w:ind w:firstLine="482" w:firstLineChars="200"/>
        <w:textAlignment w:val="baseline"/>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4.3本工程所有更换废旧物料、设备由乙方自行处理并负责清运，废旧物料、设备回收处置所得或产生的所有费用均考虑在本合同固定总价内。</w:t>
      </w:r>
    </w:p>
    <w:p>
      <w:pP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napToGrid w:val="0"/>
        <w:spacing w:line="440" w:lineRule="exact"/>
        <w:ind w:firstLine="480" w:firstLineChars="200"/>
        <w:textAlignment w:val="baseline"/>
        <w:rPr>
          <w:rFonts w:ascii="仿宋" w:hAnsi="仿宋" w:eastAsia="仿宋" w:cs="仿宋"/>
          <w:bCs/>
          <w:color w:val="auto"/>
          <w:sz w:val="24"/>
          <w:szCs w:val="24"/>
        </w:rPr>
      </w:pPr>
      <w:r>
        <w:rPr>
          <w:rFonts w:hint="eastAsia" w:ascii="仿宋" w:hAnsi="仿宋" w:eastAsia="仿宋" w:cs="仿宋"/>
          <w:bCs/>
          <w:color w:val="auto"/>
          <w:sz w:val="24"/>
          <w:szCs w:val="24"/>
        </w:rPr>
        <w:t>5.1</w:t>
      </w:r>
      <w:r>
        <w:rPr>
          <w:rFonts w:hint="eastAsia" w:ascii="仿宋" w:hAnsi="仿宋" w:eastAsia="仿宋" w:cs="仿宋"/>
          <w:bCs/>
          <w:color w:val="auto"/>
          <w:sz w:val="24"/>
          <w:szCs w:val="24"/>
          <w:lang w:val="en-US" w:eastAsia="zh-CN"/>
        </w:rPr>
        <w:t>乙方如实完成本工程</w:t>
      </w:r>
      <w:r>
        <w:rPr>
          <w:rFonts w:hint="eastAsia" w:ascii="仿宋" w:hAnsi="仿宋" w:eastAsia="仿宋" w:cs="仿宋"/>
          <w:bCs/>
          <w:color w:val="auto"/>
          <w:sz w:val="24"/>
          <w:szCs w:val="24"/>
        </w:rPr>
        <w:t>经甲方验收合格</w:t>
      </w:r>
      <w:r>
        <w:rPr>
          <w:rFonts w:hint="eastAsia" w:ascii="仿宋" w:hAnsi="仿宋" w:eastAsia="仿宋" w:cs="仿宋"/>
          <w:bCs/>
          <w:color w:val="auto"/>
          <w:sz w:val="24"/>
          <w:szCs w:val="24"/>
          <w:lang w:val="en-US" w:eastAsia="zh-CN"/>
        </w:rPr>
        <w:t>并</w:t>
      </w:r>
      <w:r>
        <w:rPr>
          <w:rFonts w:hint="eastAsia" w:ascii="仿宋" w:hAnsi="仿宋" w:eastAsia="仿宋" w:cs="仿宋"/>
          <w:color w:val="auto"/>
          <w:sz w:val="24"/>
          <w:szCs w:val="24"/>
        </w:rPr>
        <w:t>交付甲方正常使用</w:t>
      </w:r>
      <w:r>
        <w:rPr>
          <w:rFonts w:hint="eastAsia" w:ascii="仿宋" w:hAnsi="仿宋" w:eastAsia="仿宋" w:cs="仿宋"/>
          <w:bCs/>
          <w:color w:val="auto"/>
          <w:sz w:val="24"/>
          <w:szCs w:val="24"/>
          <w:lang w:val="en-US" w:eastAsia="zh-CN"/>
        </w:rPr>
        <w:t>后</w:t>
      </w:r>
      <w:r>
        <w:rPr>
          <w:rFonts w:hint="eastAsia" w:ascii="仿宋" w:hAnsi="仿宋" w:eastAsia="仿宋" w:cs="仿宋"/>
          <w:bCs/>
          <w:color w:val="auto"/>
          <w:sz w:val="24"/>
          <w:szCs w:val="24"/>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rPr>
        <w:t>结算。</w:t>
      </w:r>
    </w:p>
    <w:p>
      <w:pPr>
        <w:snapToGrid w:val="0"/>
        <w:spacing w:line="440" w:lineRule="exact"/>
        <w:ind w:firstLine="480" w:firstLineChars="200"/>
        <w:textAlignment w:val="baseline"/>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rPr>
        <w:t>5.2未经甲方验收或验收达不到合同标准、在整改中的</w:t>
      </w:r>
      <w:r>
        <w:rPr>
          <w:rFonts w:hint="eastAsia" w:ascii="仿宋" w:hAnsi="仿宋" w:eastAsia="仿宋" w:cs="仿宋"/>
          <w:bCs/>
          <w:color w:val="auto"/>
          <w:sz w:val="24"/>
          <w:szCs w:val="24"/>
          <w:lang w:val="en-US" w:eastAsia="zh-CN"/>
        </w:rPr>
        <w:t>工程</w:t>
      </w:r>
      <w:r>
        <w:rPr>
          <w:rFonts w:hint="eastAsia" w:ascii="仿宋" w:hAnsi="仿宋" w:eastAsia="仿宋" w:cs="仿宋"/>
          <w:bCs/>
          <w:color w:val="auto"/>
          <w:sz w:val="24"/>
          <w:szCs w:val="24"/>
        </w:rPr>
        <w:t>不予结算</w:t>
      </w:r>
      <w:r>
        <w:rPr>
          <w:rFonts w:hint="eastAsia" w:ascii="仿宋" w:hAnsi="仿宋" w:eastAsia="仿宋" w:cs="仿宋"/>
          <w:bCs/>
          <w:color w:val="auto"/>
          <w:sz w:val="24"/>
          <w:szCs w:val="24"/>
          <w:lang w:eastAsia="zh-CN"/>
        </w:rPr>
        <w:t>；乙方整改完成并经甲方验收合格</w:t>
      </w:r>
      <w:r>
        <w:rPr>
          <w:rFonts w:hint="eastAsia" w:ascii="仿宋" w:hAnsi="仿宋" w:eastAsia="仿宋" w:cs="仿宋"/>
          <w:bCs/>
          <w:color w:val="auto"/>
          <w:sz w:val="24"/>
          <w:szCs w:val="24"/>
          <w:lang w:val="en-US" w:eastAsia="zh-CN"/>
        </w:rPr>
        <w:t>后方</w:t>
      </w:r>
      <w:r>
        <w:rPr>
          <w:rFonts w:hint="eastAsia" w:ascii="仿宋" w:hAnsi="仿宋" w:eastAsia="仿宋" w:cs="仿宋"/>
          <w:bCs/>
          <w:color w:val="auto"/>
          <w:sz w:val="24"/>
          <w:szCs w:val="24"/>
          <w:lang w:eastAsia="zh-CN"/>
        </w:rPr>
        <w:t>可结算。</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5.3</w:t>
      </w:r>
      <w:r>
        <w:rPr>
          <w:rFonts w:hint="eastAsia" w:ascii="仿宋" w:hAnsi="仿宋" w:eastAsia="仿宋" w:cs="仿宋"/>
          <w:bCs/>
          <w:color w:val="auto"/>
          <w:sz w:val="24"/>
          <w:szCs w:val="24"/>
        </w:rPr>
        <w:t>合同约定工程量清单项目的合同</w:t>
      </w:r>
      <w:r>
        <w:rPr>
          <w:rFonts w:hint="eastAsia" w:ascii="仿宋" w:hAnsi="仿宋" w:eastAsia="仿宋" w:cs="仿宋"/>
          <w:bCs/>
          <w:color w:val="auto"/>
          <w:sz w:val="24"/>
          <w:szCs w:val="24"/>
          <w:u w:val="none"/>
          <w:lang w:val="en-US" w:eastAsia="zh-CN"/>
        </w:rPr>
        <w:t>总</w:t>
      </w:r>
      <w:r>
        <w:rPr>
          <w:rFonts w:hint="eastAsia" w:ascii="仿宋" w:hAnsi="仿宋" w:eastAsia="仿宋" w:cs="仿宋"/>
          <w:bCs/>
          <w:color w:val="auto"/>
          <w:sz w:val="24"/>
          <w:szCs w:val="24"/>
        </w:rPr>
        <w:t>价在约定条件及范围内是固定的；</w:t>
      </w:r>
    </w:p>
    <w:p>
      <w:pPr>
        <w:snapToGrid w:val="0"/>
        <w:spacing w:line="440" w:lineRule="exact"/>
        <w:ind w:firstLine="480" w:firstLineChars="200"/>
        <w:textAlignment w:val="baseline"/>
        <w:rPr>
          <w:rFonts w:hint="eastAsia" w:ascii="仿宋" w:hAnsi="仿宋" w:eastAsia="仿宋" w:cs="仿宋"/>
          <w:bCs/>
          <w:color w:val="auto"/>
          <w:sz w:val="24"/>
          <w:szCs w:val="24"/>
          <w:u w:val="none"/>
        </w:rPr>
      </w:pPr>
      <w:r>
        <w:rPr>
          <w:rFonts w:hint="eastAsia" w:ascii="仿宋" w:hAnsi="仿宋" w:eastAsia="仿宋" w:cs="仿宋"/>
          <w:bCs/>
          <w:color w:val="auto"/>
          <w:sz w:val="24"/>
          <w:szCs w:val="24"/>
          <w:u w:val="none"/>
          <w:lang w:val="en-US" w:eastAsia="zh-CN"/>
        </w:rPr>
        <w:t>5.4</w:t>
      </w:r>
      <w:r>
        <w:rPr>
          <w:rFonts w:hint="eastAsia" w:ascii="仿宋" w:hAnsi="仿宋" w:eastAsia="仿宋" w:cs="仿宋"/>
          <w:bCs/>
          <w:color w:val="auto"/>
          <w:sz w:val="24"/>
          <w:szCs w:val="24"/>
          <w:u w:val="none"/>
        </w:rPr>
        <w:t>若</w:t>
      </w:r>
      <w:r>
        <w:rPr>
          <w:rFonts w:hint="eastAsia" w:ascii="仿宋" w:hAnsi="仿宋" w:eastAsia="仿宋" w:cs="仿宋"/>
          <w:bCs/>
          <w:color w:val="auto"/>
          <w:sz w:val="24"/>
          <w:szCs w:val="24"/>
          <w:u w:val="none"/>
          <w:lang w:eastAsia="zh-CN"/>
        </w:rPr>
        <w:t>发生</w:t>
      </w:r>
      <w:r>
        <w:rPr>
          <w:rFonts w:hint="eastAsia" w:ascii="仿宋" w:hAnsi="仿宋" w:eastAsia="仿宋" w:cs="仿宋"/>
          <w:bCs/>
          <w:color w:val="auto"/>
          <w:sz w:val="24"/>
          <w:szCs w:val="24"/>
          <w:u w:val="none"/>
        </w:rPr>
        <w:t>甲方原因</w:t>
      </w:r>
      <w:r>
        <w:rPr>
          <w:rFonts w:hint="eastAsia" w:ascii="仿宋" w:hAnsi="仿宋" w:eastAsia="仿宋" w:cs="仿宋"/>
          <w:bCs/>
          <w:color w:val="auto"/>
          <w:sz w:val="24"/>
          <w:szCs w:val="24"/>
          <w:u w:val="none"/>
          <w:lang w:eastAsia="zh-CN"/>
        </w:rPr>
        <w:t>的变更</w:t>
      </w:r>
      <w:r>
        <w:rPr>
          <w:rFonts w:hint="eastAsia" w:ascii="仿宋" w:hAnsi="仿宋" w:eastAsia="仿宋" w:cs="仿宋"/>
          <w:bCs/>
          <w:color w:val="auto"/>
          <w:sz w:val="24"/>
          <w:szCs w:val="24"/>
          <w:u w:val="none"/>
        </w:rPr>
        <w:t>时（以甲方书面确认的为准</w:t>
      </w:r>
      <w:r>
        <w:rPr>
          <w:rFonts w:hint="eastAsia" w:ascii="仿宋" w:hAnsi="仿宋" w:eastAsia="仿宋" w:cs="仿宋"/>
          <w:bCs/>
          <w:color w:val="auto"/>
          <w:sz w:val="24"/>
          <w:szCs w:val="24"/>
          <w:u w:val="none"/>
          <w:lang w:eastAsia="zh-CN"/>
        </w:rPr>
        <w:t>），工程量</w:t>
      </w:r>
      <w:r>
        <w:rPr>
          <w:rFonts w:hint="eastAsia" w:ascii="仿宋" w:hAnsi="仿宋" w:eastAsia="仿宋" w:cs="仿宋"/>
          <w:bCs/>
          <w:color w:val="auto"/>
          <w:sz w:val="24"/>
          <w:szCs w:val="24"/>
          <w:u w:val="none"/>
          <w:lang w:val="en-US" w:eastAsia="zh-CN"/>
        </w:rPr>
        <w:t>变更</w:t>
      </w:r>
      <w:r>
        <w:rPr>
          <w:rFonts w:hint="eastAsia" w:ascii="仿宋" w:hAnsi="仿宋" w:eastAsia="仿宋" w:cs="仿宋"/>
          <w:bCs/>
          <w:color w:val="auto"/>
          <w:sz w:val="24"/>
          <w:szCs w:val="24"/>
          <w:u w:val="none"/>
          <w:lang w:eastAsia="zh-CN"/>
        </w:rPr>
        <w:t>不超过</w:t>
      </w:r>
      <w:r>
        <w:rPr>
          <w:rFonts w:hint="eastAsia" w:ascii="仿宋" w:hAnsi="仿宋" w:eastAsia="仿宋" w:cs="仿宋"/>
          <w:bCs/>
          <w:color w:val="auto"/>
          <w:sz w:val="24"/>
          <w:szCs w:val="24"/>
          <w:highlight w:val="none"/>
          <w:u w:val="single"/>
          <w:lang w:val="en-US" w:eastAsia="zh-CN"/>
        </w:rPr>
        <w:t xml:space="preserve"> 3 </w:t>
      </w:r>
      <w:r>
        <w:rPr>
          <w:rFonts w:hint="eastAsia" w:ascii="仿宋" w:hAnsi="仿宋" w:eastAsia="仿宋" w:cs="仿宋"/>
          <w:bCs/>
          <w:color w:val="auto"/>
          <w:sz w:val="24"/>
          <w:szCs w:val="24"/>
          <w:highlight w:val="none"/>
          <w:u w:val="none"/>
          <w:lang w:val="en-US" w:eastAsia="zh-CN"/>
        </w:rPr>
        <w:t>%（含</w:t>
      </w:r>
      <w:r>
        <w:rPr>
          <w:rFonts w:hint="eastAsia" w:ascii="仿宋" w:hAnsi="仿宋" w:eastAsia="仿宋" w:cs="仿宋"/>
          <w:bCs/>
          <w:color w:val="auto"/>
          <w:sz w:val="24"/>
          <w:szCs w:val="24"/>
          <w:highlight w:val="none"/>
          <w:u w:val="single"/>
          <w:lang w:val="en-US" w:eastAsia="zh-CN"/>
        </w:rPr>
        <w:t>3</w:t>
      </w:r>
      <w:r>
        <w:rPr>
          <w:rFonts w:hint="eastAsia" w:ascii="仿宋" w:hAnsi="仿宋" w:eastAsia="仿宋" w:cs="仿宋"/>
          <w:bCs/>
          <w:color w:val="auto"/>
          <w:sz w:val="24"/>
          <w:szCs w:val="24"/>
          <w:highlight w:val="none"/>
          <w:u w:val="none"/>
          <w:lang w:val="en-US" w:eastAsia="zh-CN"/>
        </w:rPr>
        <w:t>%），合同总价不调整</w:t>
      </w:r>
      <w:r>
        <w:rPr>
          <w:rFonts w:hint="eastAsia" w:ascii="仿宋" w:hAnsi="仿宋" w:eastAsia="仿宋" w:cs="仿宋"/>
          <w:bCs/>
          <w:color w:val="auto"/>
          <w:sz w:val="24"/>
          <w:szCs w:val="24"/>
          <w:highlight w:val="none"/>
          <w:u w:val="none"/>
        </w:rPr>
        <w:t>，</w:t>
      </w:r>
      <w:r>
        <w:rPr>
          <w:rFonts w:hint="eastAsia" w:ascii="仿宋" w:hAnsi="仿宋" w:eastAsia="仿宋" w:cs="仿宋"/>
          <w:bCs/>
          <w:color w:val="auto"/>
          <w:sz w:val="24"/>
          <w:szCs w:val="24"/>
          <w:highlight w:val="none"/>
          <w:u w:val="none"/>
          <w:lang w:val="en-US" w:eastAsia="zh-CN"/>
        </w:rPr>
        <w:t>超过</w:t>
      </w:r>
      <w:r>
        <w:rPr>
          <w:rFonts w:hint="eastAsia" w:ascii="仿宋" w:hAnsi="仿宋" w:eastAsia="仿宋" w:cs="仿宋"/>
          <w:bCs/>
          <w:color w:val="auto"/>
          <w:sz w:val="24"/>
          <w:szCs w:val="24"/>
          <w:highlight w:val="none"/>
          <w:u w:val="single"/>
          <w:lang w:val="en-US" w:eastAsia="zh-CN"/>
        </w:rPr>
        <w:t xml:space="preserve"> 3 </w:t>
      </w:r>
      <w:r>
        <w:rPr>
          <w:rFonts w:hint="eastAsia" w:ascii="仿宋" w:hAnsi="仿宋" w:eastAsia="仿宋" w:cs="仿宋"/>
          <w:bCs/>
          <w:color w:val="auto"/>
          <w:sz w:val="24"/>
          <w:szCs w:val="24"/>
          <w:highlight w:val="none"/>
          <w:u w:val="none"/>
          <w:lang w:val="en-US" w:eastAsia="zh-CN"/>
        </w:rPr>
        <w:t>%以上部分</w:t>
      </w:r>
      <w:r>
        <w:rPr>
          <w:rFonts w:hint="eastAsia" w:ascii="仿宋" w:hAnsi="仿宋" w:eastAsia="仿宋" w:cs="仿宋"/>
          <w:bCs/>
          <w:color w:val="auto"/>
          <w:sz w:val="24"/>
          <w:szCs w:val="24"/>
          <w:highlight w:val="none"/>
          <w:u w:val="none"/>
        </w:rPr>
        <w:t>按</w:t>
      </w:r>
      <w:r>
        <w:rPr>
          <w:rFonts w:hint="eastAsia" w:ascii="仿宋" w:hAnsi="仿宋" w:eastAsia="仿宋" w:cs="仿宋"/>
          <w:bCs/>
          <w:color w:val="auto"/>
          <w:sz w:val="24"/>
          <w:szCs w:val="24"/>
          <w:highlight w:val="none"/>
          <w:u w:val="none"/>
          <w:lang w:eastAsia="zh-CN"/>
        </w:rPr>
        <w:t>实际发生工程量</w:t>
      </w:r>
      <w:r>
        <w:rPr>
          <w:rFonts w:hint="eastAsia" w:ascii="仿宋" w:hAnsi="仿宋" w:eastAsia="仿宋" w:cs="仿宋"/>
          <w:bCs/>
          <w:color w:val="auto"/>
          <w:sz w:val="24"/>
          <w:szCs w:val="24"/>
          <w:highlight w:val="none"/>
          <w:u w:val="none"/>
        </w:rPr>
        <w:t>计算，单价套用适用的合同单价</w:t>
      </w:r>
      <w:r>
        <w:rPr>
          <w:rFonts w:hint="eastAsia" w:ascii="仿宋" w:hAnsi="仿宋" w:eastAsia="仿宋" w:cs="仿宋"/>
          <w:bCs/>
          <w:color w:val="auto"/>
          <w:sz w:val="24"/>
          <w:szCs w:val="24"/>
          <w:u w:val="none"/>
        </w:rPr>
        <w:t>（即本合同附件一的单价）</w:t>
      </w:r>
      <w:r>
        <w:rPr>
          <w:rFonts w:hint="eastAsia" w:ascii="仿宋" w:hAnsi="仿宋" w:eastAsia="仿宋" w:cs="仿宋"/>
          <w:bCs/>
          <w:color w:val="auto"/>
          <w:sz w:val="24"/>
          <w:szCs w:val="24"/>
          <w:highlight w:val="none"/>
          <w:u w:val="none"/>
        </w:rPr>
        <w:t>；合同中只有类似单价的，参照类似单价调整；若合同没有适用或类</w:t>
      </w:r>
      <w:r>
        <w:rPr>
          <w:rFonts w:hint="eastAsia" w:ascii="仿宋" w:hAnsi="仿宋" w:eastAsia="仿宋" w:cs="仿宋"/>
          <w:bCs/>
          <w:color w:val="auto"/>
          <w:sz w:val="24"/>
          <w:szCs w:val="24"/>
          <w:u w:val="none"/>
        </w:rPr>
        <w:t>似单价的，则由乙方提出并提供相关证明资料</w:t>
      </w:r>
      <w:r>
        <w:rPr>
          <w:rFonts w:hint="eastAsia" w:ascii="仿宋" w:hAnsi="仿宋" w:eastAsia="仿宋" w:cs="仿宋"/>
          <w:bCs/>
          <w:color w:val="auto"/>
          <w:sz w:val="24"/>
          <w:szCs w:val="24"/>
          <w:u w:val="none"/>
          <w:lang w:eastAsia="zh-CN"/>
        </w:rPr>
        <w:t>后</w:t>
      </w:r>
      <w:r>
        <w:rPr>
          <w:rFonts w:hint="eastAsia" w:ascii="仿宋" w:hAnsi="仿宋" w:eastAsia="仿宋" w:cs="仿宋"/>
          <w:bCs/>
          <w:color w:val="auto"/>
          <w:sz w:val="24"/>
          <w:szCs w:val="24"/>
          <w:u w:val="none"/>
        </w:rPr>
        <w:t>由甲方审定。</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5.5 凡</w:t>
      </w:r>
      <w:r>
        <w:rPr>
          <w:rFonts w:hint="eastAsia" w:ascii="仿宋" w:hAnsi="仿宋" w:eastAsia="仿宋" w:cs="仿宋"/>
          <w:color w:val="auto"/>
          <w:kern w:val="0"/>
          <w:sz w:val="24"/>
          <w:szCs w:val="24"/>
          <w:highlight w:val="none"/>
          <w:lang w:val="en-US" w:eastAsia="zh-CN"/>
        </w:rPr>
        <w:t>国家、广东省及东莞市规定</w:t>
      </w:r>
      <w:r>
        <w:rPr>
          <w:rFonts w:hint="eastAsia" w:ascii="仿宋" w:hAnsi="仿宋" w:eastAsia="仿宋" w:cs="仿宋"/>
          <w:b w:val="0"/>
          <w:bCs w:val="0"/>
          <w:color w:val="auto"/>
          <w:kern w:val="0"/>
          <w:sz w:val="24"/>
          <w:szCs w:val="24"/>
          <w:highlight w:val="none"/>
          <w:lang w:val="en-US" w:eastAsia="zh-CN"/>
        </w:rPr>
        <w:t>本工程应纳的税项及费用已包含在合同价内</w:t>
      </w:r>
      <w:r>
        <w:rPr>
          <w:rFonts w:hint="eastAsia" w:ascii="仿宋" w:hAnsi="仿宋" w:eastAsia="仿宋" w:cs="仿宋"/>
          <w:color w:val="auto"/>
          <w:kern w:val="0"/>
          <w:sz w:val="24"/>
          <w:szCs w:val="24"/>
          <w:highlight w:val="none"/>
          <w:lang w:val="en-US" w:eastAsia="zh-CN"/>
        </w:rPr>
        <w:t>，由乙方支付。施工条件的变化和一切政府部门颁布的价格调整文件及物价客观波动情况，已由乙方考虑在合同价内，日后工程造价不因此调整。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5.6乙方已实地考察过本工程施工现场，合同价内已包括保证质量、安全及进度的措施费用。施工组织设计中的任何措施不另外计取费用(即:经甲方认可的施工组织设计或方案，甲方只对其认可施工组织设计或方案的可行性，但由此而产生的一切增加费用不计取)。</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5.7若出现甲方原因造成的停建、缓建及必要停工，甲方无需补偿由此产生的任何费用，工期顺延。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5.8本工程如不符合（或超出)设计要求或本合同要求，或因乙方失误导致施工中发生设计变更的，由乙方负全责。</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5.9乙方在本工程竣工验收合格并交付甲方使用之日起30个日历天内，须向甲方提交完整的竣工结算资料(须本合同甲方项目经理签字确认)，逾期报送来的，甲方有权延付(至少6个月)或拒付工程结算款。</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5.10乙方应当向甲方提供(包括但不限于)以下结算资料:</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(1)结算申请会签表（按甲方格式，一份);</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(2)甲方书面确认的工程竣工图(含电子版，由乙方绘制);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(3)竣工验收合格证明和本工程移交甲方的证明;</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(4)工程结算书(含电子版);</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(5)工程材料及设备清单等(须注明主材的品牌、型号规格等):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(6)材料及设备说明书、认证书、检测报告及其合格证等;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(7)设计变更单及现场签证资料 ;</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(8)工程洽商记录等其他结算资料。</w:t>
      </w:r>
    </w:p>
    <w:p>
      <w:pPr>
        <w:snapToGrid w:val="0"/>
        <w:spacing w:line="440" w:lineRule="exact"/>
        <w:ind w:firstLine="480" w:firstLineChars="200"/>
        <w:textAlignment w:val="baseline"/>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5.11乙方提交的竣工资料、签证单(以甲方要求的格式为准)必须为签章齐全的原件，否则甲方不予结算相关费用。</w:t>
      </w:r>
    </w:p>
    <w:p>
      <w:pPr>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21"/>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6.1本合同生效</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本工程施工完成</w:t>
      </w:r>
      <w:r>
        <w:rPr>
          <w:rFonts w:hint="eastAsia" w:ascii="仿宋" w:hAnsi="仿宋" w:eastAsia="仿宋" w:cs="仿宋"/>
          <w:color w:val="auto"/>
          <w:sz w:val="24"/>
          <w:szCs w:val="24"/>
          <w:highlight w:val="none"/>
          <w:lang w:eastAsia="zh-CN"/>
        </w:rPr>
        <w:t>经甲方书面确认</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甲方向乙方支付</w:t>
      </w:r>
      <w:r>
        <w:rPr>
          <w:rFonts w:hint="eastAsia" w:ascii="仿宋" w:hAnsi="仿宋" w:eastAsia="仿宋" w:cs="仿宋"/>
          <w:color w:val="auto"/>
          <w:sz w:val="24"/>
          <w:szCs w:val="24"/>
          <w:highlight w:val="none"/>
          <w:lang w:eastAsia="zh-CN"/>
        </w:rPr>
        <w:t>本工程</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完成合格工程量造价的</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0%。</w:t>
      </w:r>
    </w:p>
    <w:p>
      <w:pPr>
        <w:pStyle w:val="21"/>
        <w:snapToGrid w:val="0"/>
        <w:spacing w:line="440" w:lineRule="exact"/>
        <w:ind w:firstLine="48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6.2</w:t>
      </w:r>
      <w:r>
        <w:rPr>
          <w:rFonts w:hint="eastAsia" w:ascii="仿宋" w:hAnsi="仿宋" w:eastAsia="仿宋" w:cs="仿宋"/>
          <w:color w:val="auto"/>
          <w:sz w:val="24"/>
          <w:szCs w:val="24"/>
          <w:highlight w:val="none"/>
          <w:lang w:val="en-US" w:eastAsia="zh-CN"/>
        </w:rPr>
        <w:t>本工程</w:t>
      </w:r>
      <w:r>
        <w:rPr>
          <w:rFonts w:hint="eastAsia" w:ascii="仿宋" w:hAnsi="仿宋" w:eastAsia="仿宋" w:cs="仿宋"/>
          <w:bCs/>
          <w:color w:val="auto"/>
          <w:sz w:val="24"/>
          <w:szCs w:val="24"/>
          <w:highlight w:val="none"/>
          <w:lang w:val="en-US" w:eastAsia="zh-CN"/>
        </w:rPr>
        <w:t>甲乙双方</w:t>
      </w:r>
      <w:r>
        <w:rPr>
          <w:rFonts w:hint="eastAsia" w:ascii="仿宋" w:hAnsi="仿宋" w:eastAsia="仿宋" w:cs="仿宋"/>
          <w:bCs/>
          <w:color w:val="auto"/>
          <w:sz w:val="24"/>
          <w:szCs w:val="24"/>
          <w:highlight w:val="none"/>
        </w:rPr>
        <w:t>验收合格并移交甲方后，双方办理结算，双方就结算结果达成</w:t>
      </w:r>
      <w:r>
        <w:rPr>
          <w:rFonts w:hint="eastAsia" w:ascii="仿宋" w:hAnsi="仿宋" w:eastAsia="仿宋" w:cs="仿宋"/>
          <w:bCs/>
          <w:color w:val="auto"/>
          <w:sz w:val="24"/>
          <w:szCs w:val="24"/>
          <w:highlight w:val="none"/>
          <w:lang w:val="en-US" w:eastAsia="zh-CN"/>
        </w:rPr>
        <w:t>书面</w:t>
      </w:r>
      <w:r>
        <w:rPr>
          <w:rFonts w:hint="eastAsia" w:ascii="仿宋" w:hAnsi="仿宋" w:eastAsia="仿宋" w:cs="仿宋"/>
          <w:bCs/>
          <w:color w:val="auto"/>
          <w:sz w:val="24"/>
          <w:szCs w:val="24"/>
          <w:highlight w:val="none"/>
        </w:rPr>
        <w:t>一致后，甲方付至</w:t>
      </w:r>
      <w:r>
        <w:rPr>
          <w:rFonts w:hint="eastAsia" w:ascii="仿宋" w:hAnsi="仿宋" w:eastAsia="仿宋" w:cs="仿宋"/>
          <w:bCs/>
          <w:color w:val="auto"/>
          <w:sz w:val="24"/>
          <w:szCs w:val="24"/>
          <w:highlight w:val="none"/>
          <w:lang w:eastAsia="zh-CN"/>
        </w:rPr>
        <w:t>结算</w:t>
      </w:r>
      <w:r>
        <w:rPr>
          <w:rFonts w:hint="eastAsia" w:ascii="仿宋" w:hAnsi="仿宋" w:eastAsia="仿宋" w:cs="仿宋"/>
          <w:bCs/>
          <w:color w:val="auto"/>
          <w:sz w:val="24"/>
          <w:szCs w:val="24"/>
          <w:highlight w:val="none"/>
        </w:rPr>
        <w:t>总价的9</w:t>
      </w:r>
      <w:r>
        <w:rPr>
          <w:rFonts w:hint="eastAsia" w:ascii="仿宋" w:hAnsi="仿宋" w:eastAsia="仿宋" w:cs="仿宋"/>
          <w:bCs/>
          <w:color w:val="auto"/>
          <w:sz w:val="24"/>
          <w:szCs w:val="24"/>
          <w:highlight w:val="none"/>
          <w:lang w:val="en-US" w:eastAsia="zh-CN"/>
        </w:rPr>
        <w:t>7</w:t>
      </w:r>
      <w:r>
        <w:rPr>
          <w:rFonts w:hint="eastAsia" w:ascii="仿宋" w:hAnsi="仿宋" w:eastAsia="仿宋" w:cs="仿宋"/>
          <w:color w:val="auto"/>
          <w:sz w:val="24"/>
          <w:szCs w:val="24"/>
          <w:highlight w:val="none"/>
        </w:rPr>
        <w:t>% 。</w:t>
      </w:r>
    </w:p>
    <w:p>
      <w:pPr>
        <w:pStyle w:val="21"/>
        <w:snapToGrid w:val="0"/>
        <w:spacing w:line="440" w:lineRule="exact"/>
        <w:ind w:firstLine="48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6.3</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总价的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%作为本工程保修金，保修期满</w:t>
      </w:r>
      <w:r>
        <w:rPr>
          <w:rFonts w:hint="eastAsia" w:ascii="仿宋" w:hAnsi="仿宋" w:eastAsia="仿宋" w:cs="仿宋"/>
          <w:color w:val="auto"/>
          <w:sz w:val="24"/>
          <w:szCs w:val="24"/>
          <w:highlight w:val="none"/>
          <w:u w:val="none"/>
        </w:rPr>
        <w:t>且乙方取得“保修</w:t>
      </w:r>
      <w:r>
        <w:rPr>
          <w:rFonts w:hint="eastAsia" w:ascii="仿宋" w:hAnsi="仿宋" w:eastAsia="仿宋" w:cs="仿宋"/>
          <w:color w:val="auto"/>
          <w:sz w:val="24"/>
          <w:szCs w:val="24"/>
          <w:highlight w:val="none"/>
        </w:rPr>
        <w:t>合格证明”后，双方无息结清保修金。</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6.4.2申请保修金时还需附“保修合格证明”。</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6.4.3申请结算款时需附“结算确认书”。</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1"/>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1"/>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如双方对付款金额产生争议，甲方有权暂缓支付款项且不视为违约，甲方无需向乙方支付违约金或利息。</w:t>
      </w:r>
    </w:p>
    <w:p>
      <w:pPr>
        <w:pStyle w:val="21"/>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6.8履行本合同过程中，凡甲方收取的款项（包括但不限于：各类押金、违约金、罚款、垃圾处理费、水电费、代收代缴款项、保证金等），乙方只有将款项付至以下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甲方收款账户：</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甲方开户名称：</w:t>
      </w:r>
      <w:r>
        <w:rPr>
          <w:rFonts w:hint="eastAsia" w:ascii="仿宋" w:hAnsi="仿宋" w:eastAsia="仿宋" w:cs="仿宋"/>
          <w:color w:val="auto"/>
          <w:kern w:val="0"/>
          <w:sz w:val="24"/>
          <w:szCs w:val="24"/>
          <w:highlight w:val="none"/>
          <w:u w:val="single"/>
          <w:lang w:val="en-US" w:eastAsia="zh-CN"/>
        </w:rPr>
        <w:t>广东南峰集团有限公司</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甲方开户银行：</w:t>
      </w:r>
      <w:r>
        <w:rPr>
          <w:rFonts w:hint="eastAsia" w:ascii="仿宋" w:hAnsi="仿宋" w:eastAsia="仿宋" w:cs="仿宋"/>
          <w:color w:val="auto"/>
          <w:kern w:val="0"/>
          <w:sz w:val="24"/>
          <w:szCs w:val="24"/>
          <w:highlight w:val="none"/>
          <w:u w:val="single"/>
          <w:lang w:val="en-US" w:eastAsia="zh-CN"/>
        </w:rPr>
        <w:t>6600 5774 9485</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甲方银行开户帐号：</w:t>
      </w:r>
      <w:r>
        <w:rPr>
          <w:rFonts w:hint="eastAsia" w:ascii="仿宋" w:hAnsi="仿宋" w:eastAsia="仿宋" w:cs="仿宋"/>
          <w:color w:val="auto"/>
          <w:kern w:val="0"/>
          <w:sz w:val="24"/>
          <w:szCs w:val="24"/>
          <w:highlight w:val="none"/>
          <w:u w:val="single"/>
          <w:lang w:val="en-US" w:eastAsia="zh-CN"/>
        </w:rPr>
        <w:t>中国银行东莞东城支行</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6.9甲方将合同款汇至以下账户即完成付款：  </w:t>
      </w:r>
    </w:p>
    <w:p>
      <w:pPr>
        <w:pStyle w:val="21"/>
        <w:snapToGrid w:val="0"/>
        <w:spacing w:line="440" w:lineRule="exact"/>
        <w:ind w:firstLine="48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乙方开户名称：</w:t>
      </w:r>
      <w:r>
        <w:rPr>
          <w:rFonts w:hint="eastAsia" w:ascii="仿宋" w:hAnsi="仿宋" w:eastAsia="仿宋" w:cs="仿宋"/>
          <w:color w:val="auto"/>
          <w:kern w:val="0"/>
          <w:sz w:val="24"/>
          <w:szCs w:val="24"/>
          <w:highlight w:val="none"/>
          <w:u w:val="singl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乙方开户银行：</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乙方银行开户账号：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p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w:t>
      </w:r>
      <w:r>
        <w:rPr>
          <w:rFonts w:hint="eastAsia" w:ascii="仿宋" w:hAnsi="仿宋" w:eastAsia="仿宋" w:cs="仿宋"/>
          <w:color w:val="auto"/>
          <w:sz w:val="24"/>
          <w:szCs w:val="24"/>
          <w:highlight w:val="none"/>
          <w:lang w:val="en-US" w:eastAsia="zh-CN"/>
        </w:rPr>
        <w:t>冷却塔填料品牌：良机、康明、菱电</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需满足甲方要求</w:t>
      </w:r>
      <w:r>
        <w:rPr>
          <w:rFonts w:hint="eastAsia" w:ascii="仿宋" w:hAnsi="仿宋" w:eastAsia="仿宋" w:cs="仿宋"/>
          <w:color w:val="auto"/>
          <w:sz w:val="24"/>
          <w:szCs w:val="24"/>
          <w:highlight w:val="none"/>
        </w:rPr>
        <w:t>。</w:t>
      </w:r>
    </w:p>
    <w:p>
      <w:pPr>
        <w:snapToGrid w:val="0"/>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7.3冷却塔填料型号规格：全原生小斜波型填料，材质为聚氯乙烯，PVC阻燃型。</w:t>
      </w:r>
    </w:p>
    <w:p>
      <w:pPr>
        <w:snapToGrid w:val="0"/>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7.4、冷却塔填料材质要求：a、拉伸强度≥40MPa；b、撕裂伸长率≥28%；c、缺口冲击强度≥80KJ/m2；d、热变形温度≥-10℃-60℃；e、氧指数≥32；f、成型填料厚度0.27mm(±0.01mm)。材质以出厂检测合格证为准。</w:t>
      </w:r>
    </w:p>
    <w:p>
      <w:pPr>
        <w:snapToGrid w:val="0"/>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7.5冷却塔填料施工要求：①将原有老化填料、垃圾清理干净，原安装横杆、拉杆进行拆除，视锈蚀情况判定是否可以再次利用。如可以二次利用采取除锈、采取除锈、刷涂防锈漆等方式。②清除干净后将新填料进行安装，再将横杆固定牢固，完成后将拉杆进行加固。③完成填料更换后做好冷却塔平衡性调整，确保冷却水在冷却过程中散热良好并不会外溢。</w:t>
      </w:r>
    </w:p>
    <w:p>
      <w:pPr>
        <w:snapToGrid w:val="0"/>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7.6冷却塔减速器技术要求：</w:t>
      </w:r>
    </w:p>
    <w:p>
      <w:pPr>
        <w:snapToGrid w:val="0"/>
        <w:spacing w:line="440" w:lineRule="exact"/>
        <w:ind w:left="479" w:leftChars="228" w:firstLine="0" w:firstLineChars="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品牌：浙江金链</w:t>
      </w:r>
      <w:r>
        <w:rPr>
          <w:rFonts w:hint="default" w:ascii="仿宋" w:hAnsi="仿宋" w:eastAsia="仿宋" w:cs="仿宋"/>
          <w:color w:val="auto"/>
          <w:sz w:val="24"/>
          <w:szCs w:val="24"/>
          <w:highlight w:val="none"/>
          <w:lang w:val="en-US" w:eastAsia="zh-CN"/>
        </w:rPr>
        <w:br w:type="textWrapping"/>
      </w:r>
      <w:r>
        <w:rPr>
          <w:rFonts w:hint="default" w:ascii="仿宋" w:hAnsi="仿宋" w:eastAsia="仿宋" w:cs="仿宋"/>
          <w:color w:val="auto"/>
          <w:sz w:val="24"/>
          <w:szCs w:val="24"/>
          <w:highlight w:val="none"/>
          <w:lang w:val="en-US" w:eastAsia="zh-CN"/>
        </w:rPr>
        <w:t>型号：X16</w:t>
      </w:r>
      <w:r>
        <w:rPr>
          <w:rFonts w:hint="default" w:ascii="仿宋" w:hAnsi="仿宋" w:eastAsia="仿宋" w:cs="仿宋"/>
          <w:color w:val="auto"/>
          <w:sz w:val="24"/>
          <w:szCs w:val="24"/>
          <w:highlight w:val="none"/>
          <w:lang w:val="en-US" w:eastAsia="zh-CN"/>
        </w:rPr>
        <w:br w:type="textWrapping"/>
      </w:r>
      <w:r>
        <w:rPr>
          <w:rFonts w:hint="default" w:ascii="仿宋" w:hAnsi="仿宋" w:eastAsia="仿宋" w:cs="仿宋"/>
          <w:color w:val="auto"/>
          <w:sz w:val="24"/>
          <w:szCs w:val="24"/>
          <w:highlight w:val="none"/>
          <w:lang w:val="en-US" w:eastAsia="zh-CN"/>
        </w:rPr>
        <w:t>皮带轮外经*槽数：660*6B型</w:t>
      </w:r>
      <w:r>
        <w:rPr>
          <w:rFonts w:hint="default" w:ascii="仿宋" w:hAnsi="仿宋" w:eastAsia="仿宋" w:cs="仿宋"/>
          <w:color w:val="auto"/>
          <w:sz w:val="24"/>
          <w:szCs w:val="24"/>
          <w:highlight w:val="none"/>
          <w:lang w:val="en-US" w:eastAsia="zh-CN"/>
        </w:rPr>
        <w:br w:type="textWrapping"/>
      </w:r>
      <w:r>
        <w:rPr>
          <w:rFonts w:hint="default" w:ascii="仿宋" w:hAnsi="仿宋" w:eastAsia="仿宋" w:cs="仿宋"/>
          <w:color w:val="auto"/>
          <w:sz w:val="24"/>
          <w:szCs w:val="24"/>
          <w:highlight w:val="none"/>
          <w:lang w:val="en-US" w:eastAsia="zh-CN"/>
        </w:rPr>
        <w:t>轴承型号</w:t>
      </w:r>
      <w:r>
        <w:rPr>
          <w:rFonts w:hint="eastAsia" w:ascii="仿宋" w:hAnsi="仿宋" w:eastAsia="仿宋" w:cs="仿宋"/>
          <w:color w:val="auto"/>
          <w:sz w:val="24"/>
          <w:szCs w:val="24"/>
          <w:highlight w:val="none"/>
          <w:lang w:val="en-US" w:eastAsia="zh-CN"/>
        </w:rPr>
        <w:t xml:space="preserve"> </w:t>
      </w:r>
      <w:r>
        <w:rPr>
          <w:rFonts w:hint="default" w:ascii="仿宋" w:hAnsi="仿宋" w:eastAsia="仿宋" w:cs="仿宋"/>
          <w:color w:val="auto"/>
          <w:sz w:val="24"/>
          <w:szCs w:val="24"/>
          <w:highlight w:val="none"/>
          <w:lang w:val="en-US" w:eastAsia="zh-CN"/>
        </w:rPr>
        <w:t>前：7316，后：22316</w:t>
      </w:r>
      <w:r>
        <w:rPr>
          <w:rFonts w:hint="default" w:ascii="仿宋" w:hAnsi="仿宋" w:eastAsia="仿宋" w:cs="仿宋"/>
          <w:color w:val="auto"/>
          <w:sz w:val="24"/>
          <w:szCs w:val="24"/>
          <w:highlight w:val="none"/>
          <w:lang w:val="en-US" w:eastAsia="zh-CN"/>
        </w:rPr>
        <w:br w:type="textWrapping"/>
      </w:r>
      <w:r>
        <w:rPr>
          <w:rFonts w:hint="default" w:ascii="仿宋" w:hAnsi="仿宋" w:eastAsia="仿宋" w:cs="仿宋"/>
          <w:color w:val="auto"/>
          <w:sz w:val="24"/>
          <w:szCs w:val="24"/>
          <w:highlight w:val="none"/>
          <w:lang w:val="en-US" w:eastAsia="zh-CN"/>
        </w:rPr>
        <w:t>风机档轴尺寸：75*156</w:t>
      </w:r>
      <w:r>
        <w:rPr>
          <w:rFonts w:hint="default" w:ascii="仿宋" w:hAnsi="仿宋" w:eastAsia="仿宋" w:cs="仿宋"/>
          <w:color w:val="auto"/>
          <w:sz w:val="24"/>
          <w:szCs w:val="24"/>
          <w:highlight w:val="none"/>
          <w:lang w:val="en-US" w:eastAsia="zh-CN"/>
        </w:rPr>
        <w:br w:type="textWrapping"/>
      </w:r>
      <w:r>
        <w:rPr>
          <w:rFonts w:hint="default" w:ascii="仿宋" w:hAnsi="仿宋" w:eastAsia="仿宋" w:cs="仿宋"/>
          <w:color w:val="auto"/>
          <w:sz w:val="24"/>
          <w:szCs w:val="24"/>
          <w:highlight w:val="none"/>
          <w:lang w:val="en-US" w:eastAsia="zh-CN"/>
        </w:rPr>
        <w:t>标准号：QYJL020-2000</w:t>
      </w:r>
      <w:r>
        <w:rPr>
          <w:rFonts w:hint="default" w:ascii="仿宋" w:hAnsi="仿宋" w:eastAsia="仿宋" w:cs="仿宋"/>
          <w:color w:val="auto"/>
          <w:sz w:val="24"/>
          <w:szCs w:val="24"/>
          <w:highlight w:val="none"/>
          <w:lang w:val="en-US" w:eastAsia="zh-CN"/>
        </w:rPr>
        <w:br w:type="textWrapping"/>
      </w:r>
      <w:r>
        <w:rPr>
          <w:rFonts w:hint="default" w:ascii="仿宋" w:hAnsi="仿宋" w:eastAsia="仿宋" w:cs="仿宋"/>
          <w:color w:val="auto"/>
          <w:sz w:val="24"/>
          <w:szCs w:val="24"/>
          <w:highlight w:val="none"/>
          <w:lang w:val="en-US" w:eastAsia="zh-CN"/>
        </w:rPr>
        <w:t>重量：215Kg</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乙方保证本工程使用的材料均为环保、无异味，否则，由此导致的一切责任和后果由乙方承担。</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乙方须按照甲方确认的样品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z w:val="24"/>
          <w:szCs w:val="24"/>
          <w:highlight w:val="none"/>
          <w:lang w:eastAsia="zh-CN"/>
        </w:rPr>
        <w:t>及施工</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w:t>
      </w:r>
      <w:r>
        <w:rPr>
          <w:rFonts w:hint="eastAsia" w:ascii="仿宋" w:hAnsi="仿宋" w:eastAsia="仿宋" w:cs="仿宋"/>
          <w:color w:val="auto"/>
          <w:sz w:val="24"/>
          <w:szCs w:val="24"/>
          <w:highlight w:val="none"/>
          <w:lang w:eastAsia="zh-CN"/>
        </w:rPr>
        <w:t>合同总价</w:t>
      </w:r>
      <w:r>
        <w:rPr>
          <w:rFonts w:hint="eastAsia" w:ascii="仿宋" w:hAnsi="仿宋" w:eastAsia="仿宋" w:cs="仿宋"/>
          <w:color w:val="auto"/>
          <w:sz w:val="24"/>
          <w:szCs w:val="24"/>
          <w:highlight w:val="none"/>
        </w:rPr>
        <w:t>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w:t>
      </w:r>
      <w:r>
        <w:rPr>
          <w:rFonts w:hint="eastAsia" w:ascii="仿宋" w:hAnsi="仿宋" w:eastAsia="仿宋" w:cs="仿宋"/>
          <w:color w:val="auto"/>
          <w:sz w:val="24"/>
          <w:szCs w:val="24"/>
          <w:highlight w:val="none"/>
          <w:lang w:eastAsia="zh-CN"/>
        </w:rPr>
        <w:t>合同价</w:t>
      </w:r>
      <w:r>
        <w:rPr>
          <w:rFonts w:hint="eastAsia" w:ascii="仿宋" w:hAnsi="仿宋" w:eastAsia="仿宋" w:cs="仿宋"/>
          <w:color w:val="auto"/>
          <w:sz w:val="24"/>
          <w:szCs w:val="24"/>
          <w:highlight w:val="none"/>
        </w:rPr>
        <w:t>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所供材料质量如不符本合同要求，甲方的合同执行联系人、签约代表等无权同意用于本工程（无论是否折价交易），此种情况下，无论甲方任何人员签字同意均无效且视为乙方未履行提供合格材料的义务，甲方亦不结算及支付款项。乙方须按合同约定承担未提供合格材料的违约责任。</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none"/>
          <w:u w:val="single"/>
          <w:lang w:val="en-US" w:eastAsia="zh-CN"/>
        </w:rPr>
        <w:t>戴开展</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13928807669</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（身份证号码：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价内，乙方不得就上述原因要求甲方对施工报酬再作相应调整；且乙方无论在任何时候进退场，均不计进退场费，其费用已包含在合同价内。</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w:t>
      </w:r>
      <w:r>
        <w:rPr>
          <w:rFonts w:hint="eastAsia" w:ascii="仿宋" w:hAnsi="仿宋" w:eastAsia="仿宋" w:cs="仿宋"/>
          <w:b/>
          <w:bCs/>
          <w:color w:val="auto"/>
          <w:sz w:val="24"/>
          <w:szCs w:val="24"/>
          <w:highlight w:val="none"/>
        </w:rPr>
        <w:t>本工程保修期为</w:t>
      </w:r>
      <w:r>
        <w:rPr>
          <w:rFonts w:hint="eastAsia" w:ascii="仿宋" w:hAnsi="仿宋" w:eastAsia="仿宋" w:cs="仿宋"/>
          <w:b/>
          <w:bCs/>
          <w:color w:val="auto"/>
          <w:sz w:val="24"/>
          <w:szCs w:val="24"/>
          <w:highlight w:val="none"/>
          <w:u w:val="single"/>
          <w:lang w:val="en-US" w:eastAsia="zh-CN"/>
        </w:rPr>
        <w:t xml:space="preserve"> 2 </w:t>
      </w:r>
      <w:r>
        <w:rPr>
          <w:rFonts w:hint="eastAsia" w:ascii="仿宋" w:hAnsi="仿宋" w:eastAsia="仿宋" w:cs="仿宋"/>
          <w:b/>
          <w:bCs/>
          <w:color w:val="auto"/>
          <w:sz w:val="24"/>
          <w:szCs w:val="24"/>
          <w:highlight w:val="none"/>
          <w:u w:val="none"/>
        </w:rPr>
        <w:t>年</w:t>
      </w:r>
      <w:r>
        <w:rPr>
          <w:rFonts w:hint="eastAsia" w:ascii="仿宋" w:hAnsi="仿宋" w:eastAsia="仿宋" w:cs="仿宋"/>
          <w:b/>
          <w:bCs/>
          <w:color w:val="auto"/>
          <w:sz w:val="24"/>
          <w:szCs w:val="24"/>
          <w:highlight w:val="none"/>
          <w:u w:val="none"/>
          <w:lang w:eastAsia="zh-CN"/>
        </w:rPr>
        <w:t>（</w:t>
      </w:r>
      <w:r>
        <w:rPr>
          <w:rFonts w:hint="eastAsia" w:ascii="仿宋" w:hAnsi="仿宋" w:eastAsia="仿宋" w:cs="仿宋"/>
          <w:b/>
          <w:bCs/>
          <w:color w:val="auto"/>
          <w:sz w:val="24"/>
          <w:szCs w:val="24"/>
          <w:highlight w:val="none"/>
          <w:u w:val="none"/>
          <w:lang w:val="en-US" w:eastAsia="zh-CN"/>
        </w:rPr>
        <w:t>投标单位若有更长保修周期，可提出正偏离</w:t>
      </w:r>
      <w:r>
        <w:rPr>
          <w:rFonts w:hint="eastAsia" w:ascii="仿宋" w:hAnsi="仿宋" w:eastAsia="仿宋" w:cs="仿宋"/>
          <w:b/>
          <w:bCs/>
          <w:color w:val="auto"/>
          <w:sz w:val="24"/>
          <w:szCs w:val="24"/>
          <w:highlight w:val="none"/>
          <w:u w:val="none"/>
          <w:lang w:eastAsia="zh-CN"/>
        </w:rPr>
        <w:t>）</w:t>
      </w:r>
      <w:r>
        <w:rPr>
          <w:rFonts w:hint="eastAsia" w:ascii="仿宋" w:hAnsi="仿宋" w:eastAsia="仿宋" w:cs="仿宋"/>
          <w:b w:val="0"/>
          <w:bCs w:val="0"/>
          <w:color w:val="auto"/>
          <w:sz w:val="24"/>
          <w:szCs w:val="24"/>
          <w:highlight w:val="none"/>
        </w:rPr>
        <w:t>，政府另有更长保修期限规定的，从其规定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val="en-US" w:eastAsia="zh-CN"/>
        </w:rPr>
        <w:t>自甲方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none"/>
          <w:lang w:val="en-US" w:eastAsia="zh-CN"/>
        </w:rPr>
        <w:t>2个日历天</w:t>
      </w:r>
      <w:r>
        <w:rPr>
          <w:rFonts w:hint="eastAsia" w:ascii="仿宋" w:hAnsi="仿宋" w:eastAsia="仿宋" w:cs="仿宋"/>
          <w:color w:val="auto"/>
          <w:sz w:val="24"/>
          <w:szCs w:val="24"/>
          <w:highlight w:val="none"/>
          <w:u w:val="none"/>
        </w:rPr>
        <w:t>内</w:t>
      </w:r>
      <w:r>
        <w:rPr>
          <w:rFonts w:hint="eastAsia" w:ascii="仿宋" w:hAnsi="仿宋" w:eastAsia="仿宋" w:cs="仿宋"/>
          <w:color w:val="auto"/>
          <w:sz w:val="24"/>
          <w:szCs w:val="24"/>
          <w:highlight w:val="none"/>
          <w:lang w:eastAsia="zh-CN"/>
        </w:rPr>
        <w:t>（刮风、下雨或因被疫情封控则顺延，具体视天气情况而定）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10.2乙方须对本工程涉及的乙方人员购买人身意外伤害险等保险，相关费用已含于合同价中甲方无需另行支付给乙方。</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南峰中心</w:t>
      </w:r>
      <w:r>
        <w:rPr>
          <w:rFonts w:hint="eastAsia" w:ascii="仿宋" w:hAnsi="仿宋" w:eastAsia="仿宋" w:cs="仿宋"/>
          <w:color w:val="auto"/>
          <w:sz w:val="24"/>
          <w:szCs w:val="24"/>
          <w:highlight w:val="none"/>
        </w:rPr>
        <w:t>范围内发生的伤亡事故，均由乙方承担责任和费用。</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500元的违约金，延迟三天以上的，甲方有权单方解除合同且不支付合同款。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w:t>
      </w:r>
      <w:r>
        <w:rPr>
          <w:rFonts w:hint="eastAsia" w:ascii="仿宋" w:hAnsi="仿宋" w:eastAsia="仿宋" w:cs="仿宋"/>
          <w:color w:val="auto"/>
          <w:kern w:val="0"/>
          <w:sz w:val="24"/>
          <w:szCs w:val="24"/>
          <w:highlight w:val="none"/>
          <w:lang w:eastAsia="zh-CN"/>
        </w:rPr>
        <w:t>合同总价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计收合同总价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default" w:ascii="仿宋" w:hAnsi="仿宋" w:eastAsia="仿宋" w:cs="仿宋"/>
          <w:color w:val="auto"/>
          <w:kern w:val="0"/>
          <w:sz w:val="24"/>
          <w:szCs w:val="24"/>
          <w:highlight w:val="none"/>
          <w:u w:val="none"/>
          <w:lang w:val="en-US" w:eastAsia="zh-CN"/>
        </w:rPr>
        <w:t>1</w:t>
      </w:r>
      <w:r>
        <w:rPr>
          <w:rFonts w:hint="eastAsia" w:ascii="仿宋" w:hAnsi="仿宋" w:eastAsia="仿宋" w:cs="仿宋"/>
          <w:color w:val="auto"/>
          <w:kern w:val="0"/>
          <w:sz w:val="24"/>
          <w:szCs w:val="24"/>
          <w:highlight w:val="none"/>
          <w:u w:val="none"/>
          <w:lang w:val="en-US" w:eastAsia="zh-CN"/>
        </w:rPr>
        <w:t>1.9</w:t>
      </w:r>
      <w:r>
        <w:rPr>
          <w:rFonts w:hint="default" w:ascii="仿宋" w:hAnsi="仿宋" w:eastAsia="仿宋" w:cs="仿宋"/>
          <w:color w:val="auto"/>
          <w:kern w:val="0"/>
          <w:sz w:val="24"/>
          <w:szCs w:val="24"/>
          <w:highlight w:val="none"/>
          <w:u w:val="none"/>
          <w:lang w:val="en-US" w:eastAsia="zh-CN"/>
        </w:rPr>
        <w:t>在本合同履行过程中，可能因乙方原因造成</w:t>
      </w:r>
      <w:r>
        <w:rPr>
          <w:rFonts w:hint="eastAsia" w:ascii="仿宋" w:hAnsi="仿宋" w:eastAsia="仿宋" w:cs="仿宋"/>
          <w:color w:val="auto"/>
          <w:kern w:val="0"/>
          <w:sz w:val="24"/>
          <w:szCs w:val="24"/>
          <w:highlight w:val="none"/>
          <w:u w:val="none"/>
          <w:lang w:val="en-US" w:eastAsia="zh-CN"/>
        </w:rPr>
        <w:t>工程</w:t>
      </w:r>
      <w:r>
        <w:rPr>
          <w:rFonts w:hint="default" w:ascii="仿宋" w:hAnsi="仿宋" w:eastAsia="仿宋" w:cs="仿宋"/>
          <w:color w:val="auto"/>
          <w:kern w:val="0"/>
          <w:sz w:val="24"/>
          <w:szCs w:val="24"/>
          <w:highlight w:val="none"/>
          <w:u w:val="none"/>
          <w:lang w:val="en-US" w:eastAsia="zh-CN"/>
        </w:rPr>
        <w:t>质量、安全文明等无法满足甲方及规范要求的，乙方须提供不属于其责任的证明并得到甲方的书面认可，否则视为乙方违约，全部责任及费用和损失由乙方承担。</w:t>
      </w:r>
    </w:p>
    <w:p>
      <w:pP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.1乙方在与甲方合作期间（包括本合同招标、签订、履行期间），不得向甲方职员提供请吃、送礼、旅游、色情服务、行贿、回扣或其他好处，如有违反，乙方每次向甲方支付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4"/>
          <w:szCs w:val="24"/>
          <w:highlight w:val="none"/>
        </w:rPr>
        <w:t>合同暂定总价/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color w:val="auto"/>
          <w:sz w:val="24"/>
          <w:szCs w:val="24"/>
          <w:highlight w:val="none"/>
        </w:rPr>
        <w:t>合同总价的10％作为违约金（甲方可从任意一笔合同款中扣款），造成甲方经济或其他损失的，乙方全额赔偿甲方。</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 如甲方发现乙方可能存在违反廉洁条款的行为时，甲方有权暂扣违约金/争议工程款/处罚款等对应等额的工程款，直至调查完毕后根据调查结果再作处理，甲方暂不付款的行为不视为甲方违约。</w:t>
      </w:r>
    </w:p>
    <w:p>
      <w:pP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13.1合同价款及合同条款已考虑“COVID-19”疫情影响，乙方不以疫情为由要求甲方对合同价款、结算办法等合同条款进行调整，防疫措施的一切费用由乙方承担。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w:t>
      </w:r>
      <w:r>
        <w:rPr>
          <w:rFonts w:hint="eastAsia" w:ascii="仿宋" w:hAnsi="仿宋" w:eastAsia="仿宋" w:cs="仿宋"/>
          <w:color w:val="auto"/>
          <w:kern w:val="0"/>
          <w:sz w:val="24"/>
          <w:szCs w:val="24"/>
          <w:highlight w:val="none"/>
          <w:lang w:eastAsia="zh-CN"/>
        </w:rPr>
        <w:t>叁</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lang w:eastAsia="zh-CN"/>
        </w:rPr>
        <w:t>贰</w:t>
      </w:r>
      <w:r>
        <w:rPr>
          <w:rFonts w:hint="eastAsia" w:ascii="仿宋" w:hAnsi="仿宋" w:eastAsia="仿宋" w:cs="仿宋"/>
          <w:color w:val="auto"/>
          <w:kern w:val="0"/>
          <w:sz w:val="24"/>
          <w:szCs w:val="24"/>
          <w:highlight w:val="none"/>
        </w:rPr>
        <w:t>份，</w:t>
      </w:r>
      <w:r>
        <w:rPr>
          <w:rFonts w:hint="eastAsia" w:ascii="仿宋" w:hAnsi="仿宋" w:eastAsia="仿宋" w:cs="仿宋"/>
          <w:color w:val="auto"/>
          <w:kern w:val="0"/>
          <w:sz w:val="24"/>
          <w:szCs w:val="24"/>
          <w:highlight w:val="none"/>
          <w:lang w:eastAsia="zh-CN"/>
        </w:rPr>
        <w:t>乙方执壹份，</w:t>
      </w:r>
      <w:r>
        <w:rPr>
          <w:rFonts w:hint="eastAsia" w:ascii="仿宋" w:hAnsi="仿宋" w:eastAsia="仿宋" w:cs="仿宋"/>
          <w:color w:val="auto"/>
          <w:kern w:val="0"/>
          <w:sz w:val="24"/>
          <w:szCs w:val="24"/>
          <w:highlight w:val="none"/>
        </w:rPr>
        <w:t>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napToGrid w:val="0"/>
        <w:spacing w:line="440" w:lineRule="exac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合同随附附件：</w:t>
      </w:r>
      <w:r>
        <w:rPr>
          <w:rFonts w:hint="eastAsia" w:ascii="仿宋" w:hAnsi="仿宋" w:eastAsia="仿宋" w:cs="仿宋"/>
          <w:color w:val="auto"/>
          <w:sz w:val="24"/>
          <w:szCs w:val="24"/>
          <w:highlight w:val="none"/>
          <w:lang w:eastAsia="zh-CN"/>
        </w:rPr>
        <w:t>附件一：</w:t>
      </w:r>
      <w:r>
        <w:rPr>
          <w:rFonts w:hint="eastAsia" w:ascii="仿宋" w:hAnsi="仿宋" w:eastAsia="仿宋" w:cs="仿宋"/>
          <w:color w:val="auto"/>
          <w:sz w:val="24"/>
          <w:szCs w:val="24"/>
          <w:highlight w:val="none"/>
        </w:rPr>
        <w:t>《报价清单》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 xml:space="preserve">        </w:t>
      </w: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甲  方：广东南峰集团有限公司</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       乙  方：</w:t>
      </w:r>
      <w:r>
        <w:rPr>
          <w:rFonts w:hint="eastAsia" w:ascii="仿宋" w:hAnsi="仿宋" w:eastAsia="仿宋" w:cs="仿宋"/>
          <w:b/>
          <w:color w:val="auto"/>
          <w:sz w:val="24"/>
          <w:szCs w:val="24"/>
          <w:highlight w:val="none"/>
          <w:lang w:val="en-US" w:eastAsia="zh-CN"/>
        </w:rPr>
        <w:t xml:space="preserve">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auto"/>
          <w:sz w:val="24"/>
          <w:szCs w:val="24"/>
          <w:highlight w:val="none"/>
          <w:shd w:val="clear" w:color="auto" w:fill="auto"/>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color w:val="auto"/>
          <w:sz w:val="24"/>
          <w:szCs w:val="24"/>
          <w:highlight w:val="none"/>
        </w:rPr>
        <w:t>。）</w:t>
      </w:r>
    </w:p>
    <w:sectPr>
      <w:footerReference r:id="rId3" w:type="default"/>
      <w:pgSz w:w="11906" w:h="16838"/>
      <w:pgMar w:top="-964" w:right="1596" w:bottom="781" w:left="1690" w:header="624" w:footer="567" w:gutter="0"/>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5"/>
                  </w:rPr>
                </w:pPr>
                <w:r>
                  <w:fldChar w:fldCharType="begin"/>
                </w:r>
                <w:r>
                  <w:rPr>
                    <w:rStyle w:val="15"/>
                  </w:rPr>
                  <w:instrText xml:space="preserve">PAGE  </w:instrText>
                </w:r>
                <w:r>
                  <w:fldChar w:fldCharType="separate"/>
                </w:r>
                <w:r>
                  <w:rPr>
                    <w:rStyle w:val="15"/>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ZWQxYjNiOGQwOWQ3ZDcwYzI4ZTE0M2ZhZmIzYTg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C2AD8"/>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B52F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50536"/>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660EC"/>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6E622D"/>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4C04A7"/>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5F36DD"/>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B7DF5"/>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235DB4"/>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CE5BC8"/>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394D97"/>
    <w:rsid w:val="2949671D"/>
    <w:rsid w:val="294C499F"/>
    <w:rsid w:val="295C2DFA"/>
    <w:rsid w:val="29641E6F"/>
    <w:rsid w:val="29736AC1"/>
    <w:rsid w:val="29791CF2"/>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3764"/>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48377E"/>
    <w:rsid w:val="2E5A3DAC"/>
    <w:rsid w:val="2E6A7D67"/>
    <w:rsid w:val="2E7577A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CD0C3F"/>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930DF"/>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40C92"/>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8E35BA"/>
    <w:rsid w:val="379F4F25"/>
    <w:rsid w:val="37AF33BA"/>
    <w:rsid w:val="37B22EAA"/>
    <w:rsid w:val="37B7401D"/>
    <w:rsid w:val="37BF7375"/>
    <w:rsid w:val="37C30C14"/>
    <w:rsid w:val="37CC3B28"/>
    <w:rsid w:val="37CD0DFA"/>
    <w:rsid w:val="37D90437"/>
    <w:rsid w:val="37E7650B"/>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20563C"/>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71552"/>
    <w:rsid w:val="3CAD1E92"/>
    <w:rsid w:val="3CAD59EE"/>
    <w:rsid w:val="3CBA0E32"/>
    <w:rsid w:val="3CBD0327"/>
    <w:rsid w:val="3CCA034E"/>
    <w:rsid w:val="3CCB40C7"/>
    <w:rsid w:val="3CEA6C43"/>
    <w:rsid w:val="3CF03B2D"/>
    <w:rsid w:val="3CF278A5"/>
    <w:rsid w:val="3D031AB2"/>
    <w:rsid w:val="3D0432D8"/>
    <w:rsid w:val="3D106262"/>
    <w:rsid w:val="3D145A6E"/>
    <w:rsid w:val="3D202664"/>
    <w:rsid w:val="3D232155"/>
    <w:rsid w:val="3D673DEF"/>
    <w:rsid w:val="3D7A6218"/>
    <w:rsid w:val="3D7B5AED"/>
    <w:rsid w:val="3D804EB1"/>
    <w:rsid w:val="3DA07301"/>
    <w:rsid w:val="3DA212CB"/>
    <w:rsid w:val="3DA35066"/>
    <w:rsid w:val="3DBF1E7D"/>
    <w:rsid w:val="3DC15BF5"/>
    <w:rsid w:val="3DCB0822"/>
    <w:rsid w:val="3DD2628A"/>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C02F6"/>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2E28D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551EC7"/>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4512D"/>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66EAD"/>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DA5EF9"/>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44DA5"/>
    <w:rsid w:val="56150435"/>
    <w:rsid w:val="561F5757"/>
    <w:rsid w:val="56246DA9"/>
    <w:rsid w:val="56262642"/>
    <w:rsid w:val="5627460C"/>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C494A"/>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286E5C"/>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773EB"/>
    <w:rsid w:val="5E8C75FF"/>
    <w:rsid w:val="5E9B16F3"/>
    <w:rsid w:val="5EA031AD"/>
    <w:rsid w:val="5EC155FD"/>
    <w:rsid w:val="5EE4309A"/>
    <w:rsid w:val="5EE72B8A"/>
    <w:rsid w:val="5EF05EE3"/>
    <w:rsid w:val="5F061262"/>
    <w:rsid w:val="5F0C439F"/>
    <w:rsid w:val="5F100333"/>
    <w:rsid w:val="5F2931A3"/>
    <w:rsid w:val="5F2D4A41"/>
    <w:rsid w:val="5F3C41E6"/>
    <w:rsid w:val="5F465AEA"/>
    <w:rsid w:val="5F4F0E5B"/>
    <w:rsid w:val="5F5A18F2"/>
    <w:rsid w:val="5F7406A0"/>
    <w:rsid w:val="5F8E3006"/>
    <w:rsid w:val="5F9745B0"/>
    <w:rsid w:val="5FA40A7B"/>
    <w:rsid w:val="5FB83B1F"/>
    <w:rsid w:val="5FCD3B2E"/>
    <w:rsid w:val="5FD21144"/>
    <w:rsid w:val="5FD70E51"/>
    <w:rsid w:val="5FDA449D"/>
    <w:rsid w:val="5FDD0B35"/>
    <w:rsid w:val="5FE175D9"/>
    <w:rsid w:val="5FF7796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E1894"/>
    <w:rsid w:val="611F03B9"/>
    <w:rsid w:val="61343994"/>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9E018F"/>
    <w:rsid w:val="64A37553"/>
    <w:rsid w:val="64A62BA0"/>
    <w:rsid w:val="64B74DAD"/>
    <w:rsid w:val="64CC2606"/>
    <w:rsid w:val="64CD637E"/>
    <w:rsid w:val="64D433D4"/>
    <w:rsid w:val="64E2007C"/>
    <w:rsid w:val="64E536C8"/>
    <w:rsid w:val="64EA5664"/>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0E0AA1"/>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BFD7D08"/>
    <w:rsid w:val="6C054650"/>
    <w:rsid w:val="6C0E1756"/>
    <w:rsid w:val="6C111246"/>
    <w:rsid w:val="6C16565A"/>
    <w:rsid w:val="6C1825D5"/>
    <w:rsid w:val="6C1A634D"/>
    <w:rsid w:val="6C1F3963"/>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16EE9"/>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33A67"/>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82783"/>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5F84C0B"/>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421CFE"/>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D0A44"/>
    <w:rsid w:val="796E7CD8"/>
    <w:rsid w:val="79793016"/>
    <w:rsid w:val="798968C0"/>
    <w:rsid w:val="79A8143C"/>
    <w:rsid w:val="79B06543"/>
    <w:rsid w:val="79B24069"/>
    <w:rsid w:val="79B72E08"/>
    <w:rsid w:val="79C45B4A"/>
    <w:rsid w:val="79C97604"/>
    <w:rsid w:val="79D00993"/>
    <w:rsid w:val="79E1494E"/>
    <w:rsid w:val="79E15B86"/>
    <w:rsid w:val="79EB1329"/>
    <w:rsid w:val="79EB30D7"/>
    <w:rsid w:val="7A03546E"/>
    <w:rsid w:val="7A1940E8"/>
    <w:rsid w:val="7A1C75D3"/>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8027A"/>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4"/>
    <w:qFormat/>
    <w:uiPriority w:val="0"/>
    <w:pPr>
      <w:jc w:val="left"/>
    </w:pPr>
  </w:style>
  <w:style w:type="paragraph" w:styleId="3">
    <w:name w:val="Body Text"/>
    <w:basedOn w:val="1"/>
    <w:link w:val="20"/>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6"/>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3"/>
    <w:qFormat/>
    <w:uiPriority w:val="0"/>
    <w:pPr>
      <w:snapToGrid w:val="0"/>
      <w:jc w:val="left"/>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annotation subject"/>
    <w:basedOn w:val="2"/>
    <w:next w:val="2"/>
    <w:link w:val="25"/>
    <w:qFormat/>
    <w:uiPriority w:val="0"/>
    <w:rPr>
      <w:b/>
      <w:bCs/>
    </w:rPr>
  </w:style>
  <w:style w:type="paragraph" w:styleId="11">
    <w:name w:val="Body Text First Indent 2"/>
    <w:basedOn w:val="4"/>
    <w:qFormat/>
    <w:uiPriority w:val="0"/>
    <w:pPr>
      <w:ind w:firstLine="420" w:firstLineChars="200"/>
    </w:pPr>
    <w:rPr>
      <w:rFonts w:ascii="Calibri" w:hAnsi="Calibri"/>
      <w:szCs w:val="22"/>
    </w:rPr>
  </w:style>
  <w:style w:type="table" w:styleId="13">
    <w:name w:val="Table Grid"/>
    <w:basedOn w:val="12"/>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annotation reference"/>
    <w:basedOn w:val="14"/>
    <w:qFormat/>
    <w:uiPriority w:val="0"/>
    <w:rPr>
      <w:sz w:val="21"/>
      <w:szCs w:val="21"/>
    </w:rPr>
  </w:style>
  <w:style w:type="character" w:styleId="17">
    <w:name w:val="footnote reference"/>
    <w:basedOn w:val="14"/>
    <w:qFormat/>
    <w:uiPriority w:val="0"/>
    <w:rPr>
      <w:vertAlign w:val="superscript"/>
    </w:rPr>
  </w:style>
  <w:style w:type="paragraph" w:customStyle="1" w:styleId="18">
    <w:name w:val="批注框文本 Char Char"/>
    <w:basedOn w:val="1"/>
    <w:qFormat/>
    <w:uiPriority w:val="0"/>
    <w:rPr>
      <w:sz w:val="18"/>
    </w:rPr>
  </w:style>
  <w:style w:type="character" w:customStyle="1" w:styleId="19">
    <w:name w:val="页眉 Char"/>
    <w:basedOn w:val="14"/>
    <w:link w:val="7"/>
    <w:qFormat/>
    <w:uiPriority w:val="0"/>
    <w:rPr>
      <w:kern w:val="2"/>
      <w:sz w:val="18"/>
      <w:szCs w:val="18"/>
    </w:rPr>
  </w:style>
  <w:style w:type="character" w:customStyle="1" w:styleId="20">
    <w:name w:val="正文文本 Char"/>
    <w:basedOn w:val="14"/>
    <w:link w:val="3"/>
    <w:qFormat/>
    <w:uiPriority w:val="0"/>
    <w:rPr>
      <w:kern w:val="2"/>
      <w:sz w:val="21"/>
    </w:rPr>
  </w:style>
  <w:style w:type="paragraph" w:styleId="21">
    <w:name w:val="List Paragraph"/>
    <w:basedOn w:val="1"/>
    <w:unhideWhenUsed/>
    <w:qFormat/>
    <w:uiPriority w:val="99"/>
    <w:pPr>
      <w:ind w:firstLine="420" w:firstLineChars="200"/>
    </w:pPr>
  </w:style>
  <w:style w:type="character" w:customStyle="1" w:styleId="22">
    <w:name w:val="memo"/>
    <w:basedOn w:val="14"/>
    <w:qFormat/>
    <w:uiPriority w:val="0"/>
  </w:style>
  <w:style w:type="character" w:customStyle="1" w:styleId="23">
    <w:name w:val="脚注文本 Char"/>
    <w:basedOn w:val="14"/>
    <w:link w:val="8"/>
    <w:qFormat/>
    <w:uiPriority w:val="0"/>
    <w:rPr>
      <w:rFonts w:ascii="Times New Roman" w:hAnsi="Times New Roman"/>
      <w:kern w:val="2"/>
      <w:sz w:val="18"/>
      <w:szCs w:val="18"/>
    </w:rPr>
  </w:style>
  <w:style w:type="character" w:customStyle="1" w:styleId="24">
    <w:name w:val="批注文字 Char"/>
    <w:basedOn w:val="14"/>
    <w:link w:val="2"/>
    <w:qFormat/>
    <w:uiPriority w:val="0"/>
    <w:rPr>
      <w:rFonts w:ascii="Times New Roman" w:hAnsi="Times New Roman"/>
      <w:kern w:val="2"/>
      <w:sz w:val="21"/>
    </w:rPr>
  </w:style>
  <w:style w:type="character" w:customStyle="1" w:styleId="25">
    <w:name w:val="批注主题 Char"/>
    <w:basedOn w:val="24"/>
    <w:link w:val="10"/>
    <w:qFormat/>
    <w:uiPriority w:val="0"/>
    <w:rPr>
      <w:rFonts w:ascii="Times New Roman" w:hAnsi="Times New Roman"/>
      <w:kern w:val="2"/>
      <w:sz w:val="21"/>
    </w:rPr>
  </w:style>
  <w:style w:type="character" w:customStyle="1" w:styleId="26">
    <w:name w:val="批注框文本 Char"/>
    <w:basedOn w:val="14"/>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21</TotalTime>
  <ScaleCrop>false</ScaleCrop>
  <LinksUpToDate>false</LinksUpToDate>
  <CharactersWithSpaces>8519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2023-05-19T02:20:00Z</cp:lastPrinted>
  <dcterms:modified xsi:type="dcterms:W3CDTF">2023-12-13T07:44:36Z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28828070C0634D43B2C3977096A9BAAF</vt:lpwstr>
  </property>
</Properties>
</file>