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E7B217">
      <w:pPr>
        <w:pStyle w:val="7"/>
        <w:adjustRightInd w:val="0"/>
        <w:snapToGrid w:val="0"/>
        <w:jc w:val="center"/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u w:val="none"/>
          <w:lang w:val="en-US" w:eastAsia="zh-CN"/>
        </w:rPr>
        <w:t>南京现代表面处理科技产业中心项目</w:t>
      </w:r>
    </w:p>
    <w:p w14:paraId="13BFC98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宋体" w:hAnsi="宋体" w:eastAsia="宋体" w:cs="宋体"/>
          <w:sz w:val="36"/>
          <w:szCs w:val="36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u w:val="none"/>
          <w:lang w:val="en-US" w:eastAsia="zh-CN"/>
        </w:rPr>
        <w:t>A地块工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highlight w:val="none"/>
          <w:u w:val="none"/>
          <w:lang w:val="en-US" w:eastAsia="zh-CN"/>
        </w:rPr>
        <w:t>程</w:t>
      </w:r>
      <w:r>
        <w:rPr>
          <w:rFonts w:hint="eastAsia" w:ascii="宋体" w:hAnsi="宋体" w:eastAsia="宋体" w:cs="宋体"/>
          <w:b/>
          <w:bCs/>
          <w:color w:val="0F1115"/>
          <w:sz w:val="36"/>
          <w:szCs w:val="36"/>
          <w:highlight w:val="none"/>
          <w:u w:val="none"/>
          <w:shd w:val="clear" w:fill="FFFFFF"/>
          <w:lang w:val="en-US" w:eastAsia="zh-CN"/>
        </w:rPr>
        <w:t>的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1D1D1D"/>
          <w:spacing w:val="0"/>
          <w:sz w:val="36"/>
          <w:szCs w:val="36"/>
          <w:u w:val="none"/>
          <w:shd w:val="clear" w:fill="FFFFFF"/>
        </w:rPr>
        <w:t>3#厂房管廊参观通道楼梯间瓷砖</w:t>
      </w:r>
      <w:r>
        <w:rPr>
          <w:rFonts w:hint="eastAsia" w:ascii="宋体" w:hAnsi="宋体" w:eastAsia="宋体" w:cs="宋体"/>
          <w:b/>
          <w:bCs/>
          <w:color w:val="0F1115"/>
          <w:sz w:val="36"/>
          <w:szCs w:val="36"/>
          <w:highlight w:val="none"/>
          <w:u w:val="none"/>
          <w:lang w:val="en-US" w:eastAsia="zh-CN"/>
        </w:rPr>
        <w:t>采</w:t>
      </w:r>
      <w:r>
        <w:rPr>
          <w:rFonts w:hint="eastAsia" w:ascii="宋体" w:hAnsi="宋体" w:eastAsia="宋体" w:cs="宋体"/>
          <w:b/>
          <w:bCs/>
          <w:color w:val="0F1115"/>
          <w:sz w:val="36"/>
          <w:szCs w:val="36"/>
          <w:highlight w:val="none"/>
          <w:lang w:val="en-US" w:eastAsia="zh-CN"/>
        </w:rPr>
        <w:t>购</w:t>
      </w:r>
      <w:r>
        <w:rPr>
          <w:rFonts w:hint="eastAsia" w:ascii="宋体" w:hAnsi="宋体" w:eastAsia="宋体" w:cs="宋体"/>
          <w:b/>
          <w:bCs/>
          <w:color w:val="0F1115"/>
          <w:sz w:val="36"/>
          <w:szCs w:val="36"/>
          <w:highlight w:val="none"/>
        </w:rPr>
        <w:t>公告</w:t>
      </w:r>
    </w:p>
    <w:p w14:paraId="450B5071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 w:firstLine="166" w:firstLineChars="69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项目基本情况</w:t>
      </w:r>
    </w:p>
    <w:p w14:paraId="5285F7A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firstLine="165" w:firstLineChars="69"/>
        <w:jc w:val="both"/>
        <w:textAlignment w:val="auto"/>
        <w:rPr>
          <w:rFonts w:hint="default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称：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highlight w:val="none"/>
          <w:u w:val="none"/>
          <w:lang w:val="en-US" w:eastAsia="zh-CN"/>
        </w:rPr>
        <w:t>南京现代表面处理科技产业中心项目A地块一标段。</w:t>
      </w:r>
    </w:p>
    <w:p w14:paraId="58084480">
      <w:pPr>
        <w:pStyle w:val="7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166" w:firstLineChars="69"/>
        <w:jc w:val="both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u w:val="none"/>
          <w:lang w:val="en-US" w:eastAsia="zh-CN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项目地点：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>江苏省南京市六合区双巷路南京现代表面处理科技产业中心项目。</w:t>
      </w:r>
    </w:p>
    <w:p w14:paraId="71624409">
      <w:pPr>
        <w:pStyle w:val="7"/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165" w:firstLineChars="69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（三）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项目概况：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工程位于南京市六合区南京新材料产业园沿河路以西，滨河路以北A地块，总建筑面积133948.7m2。本工程包括南京现代表面处理科技产业中心项目A地块一标段1-10#厂房、1座仓库、初期雨水收集池、门卫一、门卫二、门卫三及1套地下废水管廊，1-10#厂房均为5层，首层层高为9.9m，二层层高为8.9m，三至五层层高均为7.9m，建筑最大高度为52.5m。</w:t>
      </w:r>
    </w:p>
    <w:p w14:paraId="13C84474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166" w:firstLineChars="69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内容</w:t>
      </w:r>
    </w:p>
    <w:p w14:paraId="12CBFEE6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165" w:firstLineChars="69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本次是对用于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</w:rPr>
        <w:t>3#厂房管廊参观通道楼梯间瓷砖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none"/>
          <w:lang w:val="en-US" w:eastAsia="zh-CN"/>
        </w:rPr>
        <w:t>进行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，包括但不限于：</w:t>
      </w:r>
    </w:p>
    <w:p w14:paraId="23C26E8B">
      <w:pPr>
        <w:pStyle w:val="7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 w:firstLine="165" w:firstLineChars="69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提供产品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7E519262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 w:firstLine="144" w:firstLineChars="69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具体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内容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09D39DA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 w:firstLine="0" w:firstLineChars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三、估算金额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不公开。</w:t>
      </w:r>
    </w:p>
    <w:p w14:paraId="42B99B8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四、进场时间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计划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20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10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具体以采购文件为准。</w:t>
      </w:r>
    </w:p>
    <w:p w14:paraId="1E04DA41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五、合同履行期限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合同生效之日起至</w:t>
      </w:r>
      <w:r>
        <w:rPr>
          <w:rFonts w:hint="eastAsia" w:ascii="仿宋" w:hAnsi="仿宋" w:eastAsia="仿宋" w:cs="仿宋"/>
          <w:b w:val="0"/>
          <w:bCs w:val="0"/>
          <w:color w:val="0F1115"/>
          <w:sz w:val="24"/>
          <w:szCs w:val="24"/>
          <w:highlight w:val="none"/>
          <w:u w:val="single"/>
          <w:shd w:val="clear" w:fill="FFFFFF"/>
          <w:lang w:val="en-US" w:eastAsia="zh-CN"/>
        </w:rPr>
        <w:t>本项目的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FFFFF"/>
        </w:rPr>
        <w:t>3#厂房管廊参观通道楼梯间瓷砖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  <w:t>供应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完毕并验收合格，维保期满且双方履行完合同责任、义务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为止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具体以合同为准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。</w:t>
      </w:r>
    </w:p>
    <w:p w14:paraId="60FF17A9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六、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对报价单位的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要求</w:t>
      </w:r>
    </w:p>
    <w:p w14:paraId="06A93D2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具有独立承担民事责任的能力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1C3862D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具备良好的商业信誉及健全的财务会计制度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2DCED3D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具备履行合同所必需的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供货、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专业技术和履约能力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789D945E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依法纳税和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缴纳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社会保障资金，无不良记录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5B1DD37B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参加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本次采购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之日起过去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三年内无重大违法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违规的行为和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记录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B356F82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jc w:val="both"/>
        <w:textAlignment w:val="auto"/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在“信用中国”网站（www.creditchina.gov.cn）、中国政府采购网（www.ccgp.gov.cn）等平台查询中，未被列入失信被执行人、重大税收违法失信主体、政府采购严重违法失信行为记录名单（查询时间为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文件提交截止前一个月内）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48E745A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与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存在利害关系，可能影响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公正性或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采购单位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合法权益的法人、其他组织或个人，不得参与本次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活动。单位负责人为同一人或者存在直接控股、管理关系的不同单位，以及法定代表人为同一人的多个法人单位（包括母公司、全资子公司及其控股公司），不得参加同一标段的谈判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。</w:t>
      </w:r>
    </w:p>
    <w:p w14:paraId="119BB271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次采购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不接受联合体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报价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  <w:r>
        <w:rPr>
          <w:rFonts w:hint="eastAsia" w:ascii="仿宋" w:hAnsi="仿宋" w:eastAsia="仿宋" w:cs="仿宋"/>
        </w:rPr>
        <w:t>不允许转包及</w:t>
      </w:r>
      <w:r>
        <w:rPr>
          <w:rFonts w:hint="eastAsia" w:ascii="仿宋" w:hAnsi="仿宋" w:eastAsia="仿宋" w:cs="仿宋"/>
          <w:lang w:val="en-US" w:eastAsia="zh-CN"/>
        </w:rPr>
        <w:t>违法</w:t>
      </w:r>
      <w:r>
        <w:rPr>
          <w:rFonts w:hint="eastAsia" w:ascii="仿宋" w:hAnsi="仿宋" w:eastAsia="仿宋" w:cs="仿宋"/>
        </w:rPr>
        <w:t>分包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。</w:t>
      </w:r>
    </w:p>
    <w:p w14:paraId="515E4FD3">
      <w:pPr>
        <w:pStyle w:val="7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leftChars="0" w:right="0" w:firstLine="42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业绩要求：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具备完成类似项目的成功经验和业绩证明（需提供近三年本项目所在地同类业绩一览表及证明材料）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</w:t>
      </w:r>
    </w:p>
    <w:p w14:paraId="30486E70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七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采购文件的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获取</w:t>
      </w:r>
    </w:p>
    <w:p w14:paraId="0DBCE8CA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（一）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时间：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2026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9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上旬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50AC62DB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0"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1"/>
          <w:szCs w:val="21"/>
          <w:highlight w:val="none"/>
          <w:shd w:val="clear" w:fill="FFFFFF"/>
        </w:rPr>
        <w:t>（二）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方式：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采购单位仅通过邮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2"/>
          <w:szCs w:val="22"/>
          <w:highlight w:val="none"/>
          <w:shd w:val="clear" w:fill="FFFFFF"/>
          <w:lang w:val="en-US" w:eastAsia="zh-CN"/>
        </w:rPr>
        <w:t>箱</w:t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（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begin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instrText xml:space="preserve"> HYPERLINK "mailto:nfjtzczx@nanfeng.cn" \t "_blank" </w:instrTex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separate"/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nfjtzczx@nanfeng.cn</w:t>
      </w:r>
      <w:r>
        <w:rPr>
          <w:rFonts w:hint="default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fldChar w:fldCharType="end"/>
      </w:r>
      <w:r>
        <w:rPr>
          <w:rFonts w:hint="eastAsia" w:ascii="宋体" w:hAnsi="宋体" w:eastAsia="宋体" w:cs="宋体"/>
          <w:b/>
          <w:bCs w:val="0"/>
          <w:color w:val="FF0000"/>
          <w:kern w:val="2"/>
          <w:sz w:val="24"/>
          <w:szCs w:val="24"/>
          <w:highlight w:val="none"/>
          <w:u w:val="single"/>
          <w:lang w:val="en-US" w:eastAsia="zh-CN" w:bidi="ar-SA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发送电子版采购文件给报价单位，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4"/>
          <w:szCs w:val="24"/>
          <w:highlight w:val="none"/>
          <w:shd w:val="clear" w:fill="FFFFFF"/>
          <w:lang w:val="en-US" w:eastAsia="zh-CN"/>
        </w:rPr>
        <w:t>该邮箱不接收报价文件，报价单位向该邮箱发送的任何文件均视为无效。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有关本次采购的信息发布、澄清、答疑、说明、补充、解释、变更等，仅以采购单位通过前述电子邮箱发出的文件为准，采购单位不认可报价单位从其他渠道获取的内容。报价单位因采信采购单位任何人员通过口头、微信、短信、邮件等非正式方式提供的信息而造成的全部损失与后果，由报价单位自行承担。报价单位应每日登录自身的收件邮箱获取最新采购信息。</w:t>
      </w:r>
    </w:p>
    <w:p w14:paraId="52779848">
      <w:pPr>
        <w:pStyle w:val="7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left="-1" w:leftChars="0" w:right="0" w:firstLine="0" w:firstLineChars="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文件提交时间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及方式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暂定2026年9月上旬提交报价文件，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报价文件提交至采购文件指定的接收报价文件邮箱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，具体以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文件为准。</w:t>
      </w:r>
    </w:p>
    <w:p w14:paraId="4EEE3AE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九、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联系方式</w:t>
      </w:r>
    </w:p>
    <w:p w14:paraId="636DEC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采购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东莞市中泰建安工程有限公司</w:t>
      </w:r>
    </w:p>
    <w:p w14:paraId="0C4EFF3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地址：广东省东莞市南城街道鸿福路106号南峰中心1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楼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51CDB7E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周工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电话：</w:t>
      </w:r>
      <w:r>
        <w:rPr>
          <w:rFonts w:hint="default" w:ascii="仿宋" w:hAnsi="仿宋" w:eastAsia="仿宋" w:cs="仿宋"/>
          <w:color w:val="0F1115"/>
          <w:highlight w:val="none"/>
          <w:u w:val="single"/>
          <w:shd w:val="clear" w:fill="FFFFFF"/>
        </w:rPr>
        <w:t>13790399551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。</w:t>
      </w:r>
    </w:p>
    <w:p w14:paraId="3247098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踏勘现场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联系人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/样品接收人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eastAsia="zh-CN"/>
        </w:rPr>
        <w:t>彭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single"/>
          <w:shd w:val="clear" w:fill="FFFFFF"/>
          <w:lang w:val="en-US" w:eastAsia="zh-CN"/>
        </w:rPr>
        <w:t>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  <w:t>，电话：</w:t>
      </w:r>
      <w:r>
        <w:rPr>
          <w:rFonts w:hint="eastAsia" w:ascii="仿宋" w:hAnsi="仿宋" w:eastAsia="仿宋" w:cs="仿宋"/>
          <w:i w:val="0"/>
          <w:iCs w:val="0"/>
          <w:caps w:val="0"/>
          <w:color w:val="1D1D1D"/>
          <w:spacing w:val="0"/>
          <w:sz w:val="24"/>
          <w:szCs w:val="24"/>
          <w:u w:val="single"/>
          <w:shd w:val="clear" w:fill="F6F8F9"/>
        </w:rPr>
        <w:t>13539037637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fill="FFFFFF"/>
          <w:lang w:val="en-US" w:eastAsia="zh-CN"/>
        </w:rPr>
        <w:t>。</w:t>
      </w:r>
    </w:p>
    <w:p w14:paraId="45E03B2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 xml:space="preserve">十、投诉与监督 </w:t>
      </w:r>
    </w:p>
    <w:p w14:paraId="5CC812B8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采购单位人员如有营私舞弊、吃拿卡要等损害报价单位合法权益的行为，报价单位可拨打投诉专线 4000968086或发邮件至投诉邮箱：zhglzx@nanfeng.cn，也可至广东省东莞市南城街道鸿福路106号南峰中心12楼内控中心办公室面诉。</w:t>
      </w:r>
    </w:p>
    <w:p w14:paraId="5DD101A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 w:firstLine="48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</w:p>
    <w:p w14:paraId="67CBA24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Autospacing="0" w:line="360" w:lineRule="auto"/>
        <w:ind w:right="0" w:rightChars="0"/>
        <w:jc w:val="right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val="en-US" w:eastAsia="zh-CN"/>
        </w:rPr>
        <w:t>2026年08月31日</w:t>
      </w:r>
    </w:p>
    <w:sectPr>
      <w:footerReference r:id="rId3" w:type="default"/>
      <w:pgSz w:w="11906" w:h="16838"/>
      <w:pgMar w:top="1134" w:right="1562" w:bottom="1134" w:left="90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248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13D3EA"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13D3EA"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223CB2"/>
    <w:multiLevelType w:val="singleLevel"/>
    <w:tmpl w:val="88223CB2"/>
    <w:lvl w:ilvl="0" w:tentative="0">
      <w:start w:val="1"/>
      <w:numFmt w:val="chineseCounting"/>
      <w:suff w:val="space"/>
      <w:lvlText w:val="（%1）"/>
      <w:lvlJc w:val="left"/>
      <w:rPr>
        <w:rFonts w:hint="eastAsia" w:ascii="仿宋" w:hAnsi="仿宋" w:eastAsia="仿宋" w:cs="仿宋"/>
        <w:sz w:val="21"/>
        <w:szCs w:val="21"/>
      </w:rPr>
    </w:lvl>
  </w:abstractNum>
  <w:abstractNum w:abstractNumId="1">
    <w:nsid w:val="FED841A0"/>
    <w:multiLevelType w:val="singleLevel"/>
    <w:tmpl w:val="FED841A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  <w:sz w:val="21"/>
        <w:szCs w:val="21"/>
      </w:rPr>
    </w:lvl>
  </w:abstractNum>
  <w:abstractNum w:abstractNumId="2">
    <w:nsid w:val="376CA289"/>
    <w:multiLevelType w:val="singleLevel"/>
    <w:tmpl w:val="376CA289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trackRevisions w:val="1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20750"/>
    <w:rsid w:val="0414147C"/>
    <w:rsid w:val="04EE081E"/>
    <w:rsid w:val="05CC12E2"/>
    <w:rsid w:val="0636392C"/>
    <w:rsid w:val="06734E3F"/>
    <w:rsid w:val="06D5196F"/>
    <w:rsid w:val="08F655F4"/>
    <w:rsid w:val="0B73343C"/>
    <w:rsid w:val="0CCB3E38"/>
    <w:rsid w:val="10252FC2"/>
    <w:rsid w:val="11A77A4F"/>
    <w:rsid w:val="12D83520"/>
    <w:rsid w:val="14AD5701"/>
    <w:rsid w:val="15A87417"/>
    <w:rsid w:val="160101E2"/>
    <w:rsid w:val="1730149B"/>
    <w:rsid w:val="175956CC"/>
    <w:rsid w:val="182026A0"/>
    <w:rsid w:val="19A05834"/>
    <w:rsid w:val="19E27BFB"/>
    <w:rsid w:val="1A64598D"/>
    <w:rsid w:val="1ABD7363"/>
    <w:rsid w:val="1BF43C15"/>
    <w:rsid w:val="1C024584"/>
    <w:rsid w:val="1E5312DC"/>
    <w:rsid w:val="1F814E85"/>
    <w:rsid w:val="206C6470"/>
    <w:rsid w:val="213276BA"/>
    <w:rsid w:val="22B8599C"/>
    <w:rsid w:val="22C500B9"/>
    <w:rsid w:val="255B68D6"/>
    <w:rsid w:val="25674F4C"/>
    <w:rsid w:val="26A54F0B"/>
    <w:rsid w:val="273D1985"/>
    <w:rsid w:val="29686983"/>
    <w:rsid w:val="29826C54"/>
    <w:rsid w:val="2B084FE7"/>
    <w:rsid w:val="2C864D5D"/>
    <w:rsid w:val="2D034957"/>
    <w:rsid w:val="2EB21E3A"/>
    <w:rsid w:val="2F9B28CE"/>
    <w:rsid w:val="2FFB4F63"/>
    <w:rsid w:val="30B0516F"/>
    <w:rsid w:val="325D2F50"/>
    <w:rsid w:val="32BE175C"/>
    <w:rsid w:val="340547BA"/>
    <w:rsid w:val="348558FB"/>
    <w:rsid w:val="361707D4"/>
    <w:rsid w:val="36BC7089"/>
    <w:rsid w:val="36F5432B"/>
    <w:rsid w:val="37BF305B"/>
    <w:rsid w:val="3B876948"/>
    <w:rsid w:val="3C0B4937"/>
    <w:rsid w:val="3C6109FB"/>
    <w:rsid w:val="3E9A6446"/>
    <w:rsid w:val="40552625"/>
    <w:rsid w:val="408D66F3"/>
    <w:rsid w:val="41055DF9"/>
    <w:rsid w:val="419E26BD"/>
    <w:rsid w:val="41C00BAB"/>
    <w:rsid w:val="41F06AA9"/>
    <w:rsid w:val="44682696"/>
    <w:rsid w:val="48C15C64"/>
    <w:rsid w:val="49A03B14"/>
    <w:rsid w:val="49DF080C"/>
    <w:rsid w:val="4D08308A"/>
    <w:rsid w:val="4DDE1EAC"/>
    <w:rsid w:val="4F8172FD"/>
    <w:rsid w:val="52221E4F"/>
    <w:rsid w:val="526E205C"/>
    <w:rsid w:val="55374D70"/>
    <w:rsid w:val="5552550A"/>
    <w:rsid w:val="556708E9"/>
    <w:rsid w:val="5664316A"/>
    <w:rsid w:val="58211E08"/>
    <w:rsid w:val="595F085F"/>
    <w:rsid w:val="59D57251"/>
    <w:rsid w:val="5C0E40FB"/>
    <w:rsid w:val="5DEF21DB"/>
    <w:rsid w:val="5E6C0D80"/>
    <w:rsid w:val="601B6527"/>
    <w:rsid w:val="608A54F5"/>
    <w:rsid w:val="60F577E0"/>
    <w:rsid w:val="61782DF6"/>
    <w:rsid w:val="62501F8C"/>
    <w:rsid w:val="62B36980"/>
    <w:rsid w:val="64F85219"/>
    <w:rsid w:val="683F370E"/>
    <w:rsid w:val="68C11B03"/>
    <w:rsid w:val="68FD6F6C"/>
    <w:rsid w:val="690C3919"/>
    <w:rsid w:val="6A1B684B"/>
    <w:rsid w:val="6D65184A"/>
    <w:rsid w:val="6E2C4FDF"/>
    <w:rsid w:val="6E9E0A39"/>
    <w:rsid w:val="6EBD1212"/>
    <w:rsid w:val="70B623BC"/>
    <w:rsid w:val="70C87F0E"/>
    <w:rsid w:val="72D1172F"/>
    <w:rsid w:val="73013DC3"/>
    <w:rsid w:val="75701DE4"/>
    <w:rsid w:val="7682195A"/>
    <w:rsid w:val="771124E4"/>
    <w:rsid w:val="785E75C1"/>
    <w:rsid w:val="7B3A1B22"/>
    <w:rsid w:val="7E074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</w:style>
  <w:style w:type="paragraph" w:styleId="4">
    <w:name w:val="Body Text Indent 2"/>
    <w:basedOn w:val="1"/>
    <w:unhideWhenUsed/>
    <w:qFormat/>
    <w:uiPriority w:val="99"/>
    <w:pPr>
      <w:ind w:left="360"/>
    </w:pPr>
    <w:rPr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"/>
    <w:basedOn w:val="3"/>
    <w:qFormat/>
    <w:uiPriority w:val="0"/>
    <w:pPr>
      <w:spacing w:after="120" w:line="240" w:lineRule="auto"/>
      <w:ind w:left="0" w:right="0" w:firstLine="420" w:firstLineChars="100"/>
    </w:pPr>
    <w:rPr>
      <w:kern w:val="2"/>
      <w:sz w:val="21"/>
      <w:szCs w:val="24"/>
    </w:r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_Style 14"/>
    <w:basedOn w:val="1"/>
    <w:qFormat/>
    <w:uiPriority w:val="0"/>
    <w:pPr>
      <w:spacing w:line="240" w:lineRule="atLeast"/>
      <w:ind w:left="420" w:firstLine="420"/>
    </w:p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1316</Words>
  <Characters>1465</Characters>
  <Lines>0</Lines>
  <Paragraphs>0</Paragraphs>
  <TotalTime>6</TotalTime>
  <ScaleCrop>false</ScaleCrop>
  <LinksUpToDate>false</LinksUpToDate>
  <CharactersWithSpaces>1467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2026-01-27T01:25:00Z</dcterms:created>
  <dc:creator>Administrator</dc:creator>
  <cp:lastModifiedBy>谭庆棠</cp:lastModifiedBy>
  <dcterms:modified xsi:type="dcterms:W3CDTF">2026-08-31T01:30:34Z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eyJoZGlkIjoiNDIwMmM3OTFjYzUzZjJiNjQ5YjkwMDcwODdiYWIwZTEiLCJ1c2VySWQiOiI1MjEzMjI3MjAifQ==</vt:lpwstr>
  </property>
  <property fmtid="{D5CDD505-2E9C-101B-9397-08002B2CF9AE}" pid="4" name="ICV">
    <vt:lpwstr>042A014FEB6E427483E276005E9CCE28_13</vt:lpwstr>
  </property>
</Properties>
</file>