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B3C6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南京现代表面处理科技产业中心B地块</w:t>
      </w:r>
    </w:p>
    <w:p w14:paraId="13BFC98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u w:val="none"/>
          <w:lang w:val="en-US" w:eastAsia="zh-CN"/>
        </w:rPr>
        <w:t>外墙无机保温砂浆（干粉类）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公告</w:t>
      </w:r>
    </w:p>
    <w:p w14:paraId="450B5071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项目基本情况</w:t>
      </w:r>
    </w:p>
    <w:p w14:paraId="776F2D2F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称：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南京现代表面处理科技产业中心项目B地块工程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（以下简称“本项目”）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。</w:t>
      </w:r>
    </w:p>
    <w:p w14:paraId="11C1A0CA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项目地点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江苏省南京市六合区雄州街道新材料产业园沿河路以西、滨河路以北。</w:t>
      </w:r>
    </w:p>
    <w:p w14:paraId="1A600A0F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项目概况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本项目位于南京市六合区雄州街道新材料产业园支四路西侧、滨河路（规划）北侧，总建筑面积为56194.14㎡。本项目包括南京现代表面处理科技产业中心项目B地块的综合楼、水资源中心、双氧水罐池、门卫室四、门卫室五。</w:t>
      </w:r>
    </w:p>
    <w:p w14:paraId="2198B8DE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0" w:firstLine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内容</w:t>
      </w:r>
    </w:p>
    <w:p w14:paraId="218D226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本次是对用于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本项目的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外墙无机保温砂浆（干粉类）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，包括但不限于：</w:t>
      </w:r>
    </w:p>
    <w:p w14:paraId="23C26E8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righ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highlight w:val="none"/>
          <w:u w:val="none"/>
          <w:shd w:val="clear" w:fill="FFFFFF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外墙无机保温砂浆（干粉类）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</w:rPr>
        <w:t>。</w:t>
      </w:r>
    </w:p>
    <w:p w14:paraId="7E519262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09D39DA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三、估算金额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不公开。</w:t>
      </w:r>
    </w:p>
    <w:p w14:paraId="42B99B8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四、进场时间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计划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10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9 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具体以采购文件为准。</w:t>
      </w:r>
    </w:p>
    <w:p w14:paraId="1E04DA41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五、合同履行期限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合同生效之日起至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本项目所需的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外墙无机保温砂浆（干粉类）</w:t>
      </w:r>
      <w:r>
        <w:rPr>
          <w:rFonts w:hint="eastAsia" w:ascii="仿宋" w:hAnsi="仿宋" w:eastAsia="仿宋" w:cs="仿宋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FFFFF"/>
          <w:lang w:eastAsia="zh-CN"/>
        </w:rPr>
        <w:t>供应完毕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且双方履行完合同责任、义务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为止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具体以合同为准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60FF17A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六、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对报价单位的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要求</w:t>
      </w:r>
    </w:p>
    <w:p w14:paraId="06A93D2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具有独立承担民事责任的能力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71C3862D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具备良好的商业信誉及健全的财务会计制度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2DCED3D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具备履行合同所必需的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供货、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专业技术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和履约能力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789D945E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依法纳税和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缴纳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社会保障资金，无不良记录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5B1DD37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参加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本次采购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之日起过去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三年内无重大违法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违规的行为和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B356F8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在“信用中国”网站（www.creditchina.gov.cn）、中国政府采购网（www.ccgp.gov.cn）等平台查询中，未被列入失信被执行人、重大税收违法失信主体、政府采购严重违法失信行为记录名单（查询时间为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文件提交截止前一个月内）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8E745A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与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存在利害关系，可能影响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公正性或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合法权益的法人、其他组织或个人，不得参与本次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活动。单位负责人为同一人或者存在直接控股、管理关系的不同单位，以及法定代表人为同一人的多个法人单位（包括母公司、全资子公司及其控股公司），不得参加同一标段的谈判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119BB271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不接受联合体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</w:rPr>
        <w:t>不允许转包及</w:t>
      </w:r>
      <w:r>
        <w:rPr>
          <w:rFonts w:hint="eastAsia" w:ascii="仿宋" w:hAnsi="仿宋" w:eastAsia="仿宋" w:cs="仿宋"/>
          <w:lang w:val="en-US" w:eastAsia="zh-CN"/>
        </w:rPr>
        <w:t>违法</w:t>
      </w:r>
      <w:r>
        <w:rPr>
          <w:rFonts w:hint="eastAsia" w:ascii="仿宋" w:hAnsi="仿宋" w:eastAsia="仿宋" w:cs="仿宋"/>
        </w:rPr>
        <w:t>分包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。</w:t>
      </w:r>
    </w:p>
    <w:p w14:paraId="515E4FD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业绩要求：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具备完成类似项目的成功经验和业绩证明（提供近三年本项目所在地同类业绩一览表及证明材料）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0486E7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获取</w:t>
      </w:r>
    </w:p>
    <w:p w14:paraId="4EED78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时间：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上旬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0E5AD6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方式：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采购单位仅通过电子邮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  <w:lang w:val="en-US" w:eastAsia="zh-CN"/>
        </w:rPr>
        <w:t>箱</w:t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（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begin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instrText xml:space="preserve"> HYPERLINK "mailto:nfjtzczx@nanfeng.cn" \t "_blank" </w:instrTex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nfjtzczx@nanfeng.cn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发送采购文件的下载链接给报价单位，该邮箱不接收报价文件，报价单位向该邮箱发送的任何文件均视为无效。有关本次采购的信息发布、澄清、答疑、说明、补充、解释、变更等，仅以采购单位通过前述邮箱发出的下载链接所关联的采购文件为准，采购单位不认可报价单位从其他渠道获取的内容。报价单位因采信采购单位任何人员通过口头、微信、短信、邮件等非正式方式提供的信息而造成的全部损失与后果，由报价单位自行承担。报价单位应每日查看发布采购文件的网页，以获取最新采购信息。因报价单位自身原因未及时获取相关信息而影响报价的，后果由报价单位自行承担。</w:t>
      </w:r>
    </w:p>
    <w:p w14:paraId="6A1FDA8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-1" w:leftChars="0" w:righ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文件提交时间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及方式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暂定2026年10月上旬提交报价文件，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报价文件提交至采购文件指定的接收报价文件邮箱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，具体以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文件为准。</w:t>
      </w:r>
    </w:p>
    <w:p w14:paraId="4EEE3AE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联系方式</w:t>
      </w:r>
    </w:p>
    <w:p w14:paraId="636DEC7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东莞市中泰建安工程有限公司</w:t>
      </w:r>
    </w:p>
    <w:p w14:paraId="0C4EFF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地址：广东省东莞市南城街道鸿福路106号南峰中心1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2D7DD45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周工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13790399551</w:t>
      </w:r>
      <w:r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  <w:t>。</w:t>
      </w:r>
    </w:p>
    <w:p w14:paraId="3247098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踏勘现场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/样品接收人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薛工，电话：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13612758459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。</w:t>
      </w:r>
    </w:p>
    <w:p w14:paraId="45E03B2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十、投诉与监督 </w:t>
      </w:r>
    </w:p>
    <w:p w14:paraId="5CC812B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采购单位人员如有营私舞弊、吃拿卡要等损害报价单位合法权益的行为，报价单位可拨打投诉专线 4000968086或发邮件至投诉邮箱：zhglzx@nanfeng.cn，也可至广东省东莞市南城街道鸿福路106号南峰中心12楼内控中心办公室面诉。</w:t>
      </w:r>
    </w:p>
    <w:p w14:paraId="5DD101A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FDFD8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jc w:val="right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2026年 10 月8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 日</w:t>
      </w:r>
    </w:p>
    <w:sectPr>
      <w:footerReference r:id="rId3" w:type="default"/>
      <w:pgSz w:w="11906" w:h="16838"/>
      <w:pgMar w:top="1134" w:right="1562" w:bottom="1134" w:left="90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248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3D3EA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3D3EA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BB607C"/>
    <w:multiLevelType w:val="singleLevel"/>
    <w:tmpl w:val="D0BB607C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1"/>
        <w:szCs w:val="21"/>
      </w:rPr>
    </w:lvl>
  </w:abstractNum>
  <w:abstractNum w:abstractNumId="1">
    <w:nsid w:val="FED841A0"/>
    <w:multiLevelType w:val="singleLevel"/>
    <w:tmpl w:val="FED841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1"/>
        <w:szCs w:val="21"/>
      </w:rPr>
    </w:lvl>
  </w:abstractNum>
  <w:abstractNum w:abstractNumId="2">
    <w:nsid w:val="376CA289"/>
    <w:multiLevelType w:val="singleLevel"/>
    <w:tmpl w:val="376CA289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3E519E4"/>
    <w:rsid w:val="0414147C"/>
    <w:rsid w:val="04EE081E"/>
    <w:rsid w:val="05CC12E2"/>
    <w:rsid w:val="0636392C"/>
    <w:rsid w:val="06734E3F"/>
    <w:rsid w:val="06D5196F"/>
    <w:rsid w:val="074C7E41"/>
    <w:rsid w:val="08F655F4"/>
    <w:rsid w:val="0B087352"/>
    <w:rsid w:val="0B73343C"/>
    <w:rsid w:val="0CCB3E38"/>
    <w:rsid w:val="0D7476B8"/>
    <w:rsid w:val="10252FC2"/>
    <w:rsid w:val="12D83520"/>
    <w:rsid w:val="14AD5701"/>
    <w:rsid w:val="15A87417"/>
    <w:rsid w:val="160101E2"/>
    <w:rsid w:val="1730149B"/>
    <w:rsid w:val="175956CC"/>
    <w:rsid w:val="17866F66"/>
    <w:rsid w:val="17DA6E3B"/>
    <w:rsid w:val="19A05834"/>
    <w:rsid w:val="19E27BFB"/>
    <w:rsid w:val="1A9D2968"/>
    <w:rsid w:val="1ABD7363"/>
    <w:rsid w:val="1B0B770F"/>
    <w:rsid w:val="1B205531"/>
    <w:rsid w:val="1BF43C15"/>
    <w:rsid w:val="1C024584"/>
    <w:rsid w:val="1E5312DC"/>
    <w:rsid w:val="1E5D20DA"/>
    <w:rsid w:val="206C6470"/>
    <w:rsid w:val="213276BA"/>
    <w:rsid w:val="22B8599C"/>
    <w:rsid w:val="22C500B9"/>
    <w:rsid w:val="24221AA8"/>
    <w:rsid w:val="24764A75"/>
    <w:rsid w:val="2525737E"/>
    <w:rsid w:val="255B68D6"/>
    <w:rsid w:val="26A54F0B"/>
    <w:rsid w:val="273D1985"/>
    <w:rsid w:val="29686983"/>
    <w:rsid w:val="29826C54"/>
    <w:rsid w:val="2B084FE7"/>
    <w:rsid w:val="2C864D5D"/>
    <w:rsid w:val="2EB21E3A"/>
    <w:rsid w:val="2EC77E28"/>
    <w:rsid w:val="2EFA0A6D"/>
    <w:rsid w:val="2F9B28CE"/>
    <w:rsid w:val="2FFB4F63"/>
    <w:rsid w:val="30B0516F"/>
    <w:rsid w:val="325D2F50"/>
    <w:rsid w:val="32BE175C"/>
    <w:rsid w:val="340547BA"/>
    <w:rsid w:val="34793EFD"/>
    <w:rsid w:val="348558FB"/>
    <w:rsid w:val="35075A9E"/>
    <w:rsid w:val="361707D4"/>
    <w:rsid w:val="36BC7089"/>
    <w:rsid w:val="36F5432B"/>
    <w:rsid w:val="37BF305B"/>
    <w:rsid w:val="3AFC337B"/>
    <w:rsid w:val="3C0B4937"/>
    <w:rsid w:val="3C6109FB"/>
    <w:rsid w:val="3E62263D"/>
    <w:rsid w:val="3E9A6446"/>
    <w:rsid w:val="40552625"/>
    <w:rsid w:val="408D66F3"/>
    <w:rsid w:val="41055DF9"/>
    <w:rsid w:val="419E26BD"/>
    <w:rsid w:val="41C00BAB"/>
    <w:rsid w:val="41F06AA9"/>
    <w:rsid w:val="43DA1680"/>
    <w:rsid w:val="44682696"/>
    <w:rsid w:val="48C15C64"/>
    <w:rsid w:val="49DF080C"/>
    <w:rsid w:val="4D08308A"/>
    <w:rsid w:val="4DDE1EAC"/>
    <w:rsid w:val="4F8172FD"/>
    <w:rsid w:val="51361FFF"/>
    <w:rsid w:val="52221E4F"/>
    <w:rsid w:val="526E205C"/>
    <w:rsid w:val="5475139F"/>
    <w:rsid w:val="55374D70"/>
    <w:rsid w:val="5552550A"/>
    <w:rsid w:val="556708E9"/>
    <w:rsid w:val="5664316A"/>
    <w:rsid w:val="577006B6"/>
    <w:rsid w:val="58211E08"/>
    <w:rsid w:val="595F085F"/>
    <w:rsid w:val="59AE06DF"/>
    <w:rsid w:val="59D57251"/>
    <w:rsid w:val="5C0E40FB"/>
    <w:rsid w:val="5DDF0B22"/>
    <w:rsid w:val="5DEF21DB"/>
    <w:rsid w:val="5E6C0D80"/>
    <w:rsid w:val="5F3270AA"/>
    <w:rsid w:val="601B6527"/>
    <w:rsid w:val="60456D4E"/>
    <w:rsid w:val="608A54F5"/>
    <w:rsid w:val="60F577E0"/>
    <w:rsid w:val="61782DF6"/>
    <w:rsid w:val="62501F8C"/>
    <w:rsid w:val="62B36980"/>
    <w:rsid w:val="683F370E"/>
    <w:rsid w:val="68C11B03"/>
    <w:rsid w:val="68FD6F6C"/>
    <w:rsid w:val="690C3919"/>
    <w:rsid w:val="6A1B684B"/>
    <w:rsid w:val="6D65184A"/>
    <w:rsid w:val="6E2C4FDF"/>
    <w:rsid w:val="6E9E0A39"/>
    <w:rsid w:val="6EBD1212"/>
    <w:rsid w:val="70B623BC"/>
    <w:rsid w:val="72D1172F"/>
    <w:rsid w:val="73013DC3"/>
    <w:rsid w:val="75701DE4"/>
    <w:rsid w:val="7682195A"/>
    <w:rsid w:val="771124E4"/>
    <w:rsid w:val="785E75C1"/>
    <w:rsid w:val="7B5641E6"/>
    <w:rsid w:val="7E0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</w:style>
  <w:style w:type="paragraph" w:styleId="4">
    <w:name w:val="Body Text Indent 2"/>
    <w:basedOn w:val="1"/>
    <w:unhideWhenUsed/>
    <w:qFormat/>
    <w:uiPriority w:val="99"/>
    <w:pPr>
      <w:ind w:left="360"/>
    </w:pPr>
    <w:rPr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spacing w:after="120" w:line="240" w:lineRule="auto"/>
      <w:ind w:left="0" w:right="0" w:firstLine="420" w:firstLineChars="100"/>
    </w:pPr>
    <w:rPr>
      <w:kern w:val="2"/>
      <w:sz w:val="21"/>
      <w:szCs w:val="24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_Style 14"/>
    <w:basedOn w:val="1"/>
    <w:qFormat/>
    <w:uiPriority w:val="0"/>
    <w:pPr>
      <w:spacing w:line="240" w:lineRule="atLeast"/>
      <w:ind w:left="420" w:firstLine="420"/>
    </w:p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1308</Words>
  <Characters>1435</Characters>
  <Lines>0</Lines>
  <Paragraphs>0</Paragraphs>
  <TotalTime>13</TotalTime>
  <ScaleCrop>false</ScaleCrop>
  <LinksUpToDate>false</LinksUpToDate>
  <CharactersWithSpaces>1442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2026-01-27T01:25:00Z</dcterms:created>
  <dc:creator>Administrator</dc:creator>
  <cp:lastModifiedBy>谭庆棠</cp:lastModifiedBy>
  <dcterms:modified xsi:type="dcterms:W3CDTF">2026-10-08T00:55:31Z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eyJoZGlkIjoiNDIwMmM3OTFjYzUzZjJiNjQ5YjkwMDcwODdiYWIwZTEiLCJ1c2VySWQiOiI1MjEzMjI3MjAifQ==</vt:lpwstr>
  </property>
  <property fmtid="{D5CDD505-2E9C-101B-9397-08002B2CF9AE}" pid="4" name="ICV">
    <vt:lpwstr>D6402E1CC0974BE9970C0CE753BA595E_13</vt:lpwstr>
  </property>
</Properties>
</file>